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65" w:rsidRDefault="00FE2647" w:rsidP="00A22E65">
      <w:pPr>
        <w:jc w:val="center"/>
        <w:rPr>
          <w:rFonts w:ascii="Times New Roman" w:hAnsi="Times New Roman"/>
          <w:b/>
          <w:sz w:val="24"/>
          <w:szCs w:val="24"/>
          <w:lang w:val="kk-KZ"/>
        </w:rPr>
      </w:pPr>
      <w:r>
        <w:rPr>
          <w:rFonts w:ascii="Times New Roman" w:hAnsi="Times New Roman"/>
          <w:b/>
          <w:sz w:val="24"/>
          <w:szCs w:val="24"/>
          <w:lang w:val="kk-KZ"/>
        </w:rPr>
        <w:t>О</w:t>
      </w:r>
      <w:r w:rsidR="00A22E65">
        <w:rPr>
          <w:rFonts w:ascii="Times New Roman" w:hAnsi="Times New Roman"/>
          <w:b/>
          <w:sz w:val="24"/>
          <w:szCs w:val="24"/>
          <w:lang w:val="kk-KZ"/>
        </w:rPr>
        <w:t>қушылардың  танымдық қабілеттерін дамыту</w:t>
      </w:r>
    </w:p>
    <w:p w:rsidR="00A22E65" w:rsidRDefault="00A22E65" w:rsidP="00A22E65">
      <w:pPr>
        <w:jc w:val="center"/>
        <w:rPr>
          <w:rFonts w:ascii="Times New Roman" w:hAnsi="Times New Roman"/>
          <w:b/>
          <w:sz w:val="24"/>
          <w:szCs w:val="24"/>
          <w:lang w:val="kk-KZ"/>
        </w:rPr>
      </w:pPr>
    </w:p>
    <w:p w:rsidR="00A22E65" w:rsidRDefault="00A22E65" w:rsidP="00A22E65">
      <w:pPr>
        <w:spacing w:after="0" w:line="240" w:lineRule="auto"/>
        <w:ind w:left="-284"/>
        <w:jc w:val="center"/>
        <w:rPr>
          <w:rFonts w:ascii="Times New Roman" w:hAnsi="Times New Roman"/>
          <w:b/>
          <w:sz w:val="24"/>
          <w:szCs w:val="24"/>
          <w:lang w:val="kk-KZ"/>
        </w:rPr>
      </w:pPr>
      <w:r>
        <w:rPr>
          <w:rFonts w:ascii="Times New Roman" w:hAnsi="Times New Roman"/>
          <w:b/>
          <w:sz w:val="24"/>
          <w:szCs w:val="24"/>
          <w:lang w:val="kk-KZ"/>
        </w:rPr>
        <w:t>Авторы:  Жанугирова  Гу</w:t>
      </w:r>
      <w:r w:rsidR="00FE2647">
        <w:rPr>
          <w:rFonts w:ascii="Times New Roman" w:hAnsi="Times New Roman"/>
          <w:b/>
          <w:sz w:val="24"/>
          <w:szCs w:val="24"/>
          <w:lang w:val="kk-KZ"/>
        </w:rPr>
        <w:t>лшат  Майлыба</w:t>
      </w:r>
      <w:r>
        <w:rPr>
          <w:rFonts w:ascii="Times New Roman" w:hAnsi="Times New Roman"/>
          <w:b/>
          <w:sz w:val="24"/>
          <w:szCs w:val="24"/>
          <w:lang w:val="kk-KZ"/>
        </w:rPr>
        <w:t>евна</w:t>
      </w:r>
      <w:r w:rsidRPr="00A22E65">
        <w:rPr>
          <w:rFonts w:ascii="Times New Roman" w:hAnsi="Times New Roman"/>
          <w:b/>
          <w:sz w:val="24"/>
          <w:szCs w:val="24"/>
          <w:lang w:val="kk-KZ"/>
        </w:rPr>
        <w:t xml:space="preserve"> </w:t>
      </w:r>
      <w:r>
        <w:rPr>
          <w:rFonts w:ascii="Times New Roman" w:hAnsi="Times New Roman"/>
          <w:b/>
          <w:sz w:val="24"/>
          <w:szCs w:val="24"/>
          <w:lang w:val="kk-KZ"/>
        </w:rPr>
        <w:t>- математика пәні мұғалімі</w:t>
      </w:r>
    </w:p>
    <w:p w:rsidR="00A22E65" w:rsidRDefault="00A22E65" w:rsidP="00A22E65">
      <w:pPr>
        <w:spacing w:after="0" w:line="240" w:lineRule="auto"/>
        <w:jc w:val="center"/>
        <w:rPr>
          <w:rFonts w:ascii="Times New Roman" w:hAnsi="Times New Roman"/>
          <w:sz w:val="24"/>
          <w:szCs w:val="24"/>
          <w:lang w:val="kk-KZ"/>
        </w:rPr>
      </w:pPr>
    </w:p>
    <w:p w:rsidR="00A22E65" w:rsidRDefault="00A22E65" w:rsidP="00FE2647">
      <w:pPr>
        <w:spacing w:after="0" w:line="240" w:lineRule="auto"/>
        <w:ind w:left="-284"/>
        <w:jc w:val="center"/>
        <w:rPr>
          <w:rFonts w:ascii="Times New Roman" w:hAnsi="Times New Roman"/>
          <w:b/>
          <w:sz w:val="24"/>
          <w:szCs w:val="24"/>
          <w:lang w:val="kk-KZ"/>
        </w:rPr>
      </w:pPr>
      <w:r>
        <w:rPr>
          <w:rFonts w:ascii="Times New Roman" w:hAnsi="Times New Roman"/>
          <w:b/>
          <w:sz w:val="24"/>
          <w:szCs w:val="24"/>
          <w:lang w:val="kk-KZ"/>
        </w:rPr>
        <w:t xml:space="preserve">Ақтөбе облысы </w:t>
      </w:r>
      <w:r w:rsidR="00FE2647">
        <w:rPr>
          <w:rFonts w:ascii="Times New Roman" w:hAnsi="Times New Roman"/>
          <w:b/>
          <w:sz w:val="24"/>
          <w:szCs w:val="24"/>
          <w:lang w:val="kk-KZ"/>
        </w:rPr>
        <w:t xml:space="preserve">Шалқар ауданы </w:t>
      </w:r>
      <w:r>
        <w:rPr>
          <w:rFonts w:ascii="Times New Roman" w:hAnsi="Times New Roman"/>
          <w:b/>
          <w:sz w:val="24"/>
          <w:szCs w:val="24"/>
          <w:lang w:val="kk-KZ"/>
        </w:rPr>
        <w:t xml:space="preserve"> "</w:t>
      </w:r>
      <w:r w:rsidR="00FE2647">
        <w:rPr>
          <w:rFonts w:ascii="Times New Roman" w:hAnsi="Times New Roman"/>
          <w:b/>
          <w:sz w:val="24"/>
          <w:szCs w:val="24"/>
          <w:lang w:val="kk-KZ"/>
        </w:rPr>
        <w:t xml:space="preserve">Сарысай негізгі </w:t>
      </w:r>
      <w:r>
        <w:rPr>
          <w:rFonts w:ascii="Times New Roman" w:hAnsi="Times New Roman"/>
          <w:b/>
          <w:sz w:val="24"/>
          <w:szCs w:val="24"/>
          <w:lang w:val="kk-KZ"/>
        </w:rPr>
        <w:t xml:space="preserve">орта </w:t>
      </w:r>
      <w:r w:rsidR="00FE2647">
        <w:rPr>
          <w:rFonts w:ascii="Times New Roman" w:hAnsi="Times New Roman"/>
          <w:b/>
          <w:sz w:val="24"/>
          <w:szCs w:val="24"/>
          <w:lang w:val="kk-KZ"/>
        </w:rPr>
        <w:t>мектебі</w:t>
      </w:r>
      <w:r>
        <w:rPr>
          <w:rFonts w:ascii="Times New Roman" w:hAnsi="Times New Roman"/>
          <w:b/>
          <w:sz w:val="24"/>
          <w:szCs w:val="24"/>
          <w:lang w:val="kk-KZ"/>
        </w:rPr>
        <w:t xml:space="preserve">" КММ </w:t>
      </w:r>
    </w:p>
    <w:p w:rsidR="00FE2647" w:rsidRDefault="00FE2647" w:rsidP="00FE2647">
      <w:pPr>
        <w:spacing w:after="20" w:line="240" w:lineRule="auto"/>
        <w:jc w:val="center"/>
        <w:rPr>
          <w:rFonts w:ascii="Times New Roman" w:hAnsi="Times New Roman"/>
          <w:sz w:val="24"/>
          <w:szCs w:val="24"/>
          <w:lang w:val="kk-KZ"/>
        </w:rPr>
      </w:pP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Қазіргі кезде қоғамды дамыту үшін  мектептің  алдында  тұрған  негізгі  міндеттердің бірі – оқушылардың шығармашылық  қабілетін барынша ашып,толыққанды  қоғам құруға өзінің бар мүмкіндігін  жұмсайтын ,игерген білік- дағдылар негізін   өмірде еркін бағдарлай алуға,алған білімдерін өмірде қолдануға,өзін-өзі дамытуға және адамгершілік  тұрғыда өз бетінше  дұрыс,жауапты шешім  қабылдауға қабілетті жеке тұлға қалыптастыру болып тұр.Осыған сәйкес білімнің біртұтас төрт сипаты анықталады:құндылық,жүйе,үрдіс,нәтиже. </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ХХІ ғасырдың жан-жақты зерделі, дарынды, талантты адамын қалыптастыру бағытындағы білім беру мәселесі мемлекетіміздің басты назарында. Білім мен ғылымның Қазақстан дамуына оңтайлы әсер етуі үшін дүние жүзілік кеңістігіне ену, білім беруді одан әрі жаңашылдандыру, оқыту жүйесін заман талабына сай үйлестіре алу міндеті туындап, білімге, бүкіл оқу әдістемелік жүйеге жаңа талаптар қойылуда. Осы тұрғыдан алғанда мұғалімге білім берудің тиімді жолдарын қарастыру, таңдай білу еркіндігі тиіп отыр. Қай кезеңде, қай заманда болмасын мектептегі басты тұлға мұғалім десек, дүниежүзілік даму деңгейінен кем түспейтін, иық тірестіре алатын, алған білімі мен тәрбиелік  қазынасын туған еліне,  адамзат игілігіне жұмсай алатын оқыту процесімен қатар оны ұйымдастырушы мұғалімге де жауапты міндет жүктейтіні баршамызға аян. Сондықтан пән мұғаліміне жүктелер міндеттер зор екенін бәріміз де білеміз және түсінеміз.</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Сонау ХХ ғасырдың басында жазушы,зерттеуші,ағартушы-педагог Жүсіпбек Аймауытов « Сабақ беру-үйреншікті жай ғана шеберлік емес, ол-жаңадан жаңаны табатын өнер»  деген екен.</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Сондықтан қазіргі кезеңде білім берудегі негізгі мақсат жан-жақты білімді, өмір сүруге бейім, өзіндік талғамы бар, қабілетті жеке тұлғаны қалыптастыруымен қатар уақыт талабына сай оқыту процесін жетілдіру. Сабақ сапасы мен білімділігін арттыру -әр мұғалімнің басты міндеті. </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Математиканы оқытудың  өзіндік принциптері бар:</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1.Шаманың  жету принципі.</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2.Ғылыми принцип.</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3.Қызығушылық принципі.</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4.Проблема туғызу принципі.</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Оқушылардың ойлау  белсенділіген қойылатын бірден-бір негізгі талап – әдісі әртүрлі түрде оның  оянуына,өз бетімен жұмыс істеуін дамытып,байқаудан тұрады. Олардың  математикаға дайындығын  жан-жақты жетілдіру -  қазіргі аса маңызды міндеттердің бірі болып тұр. Бұл міндетті шешуде оқушылардың математикалық ой-өрісінің, шығармашылық  қабілетінің және дүниетанымының  дамуына дәнекер  болатын,өздігінен  жұмыс істеу дағдысын қалыптастыратын сабақтардың маңызы зор. Математика сабақтарында оқушылардың  таным және ұлттық дүниетаным қабілеттерін  педагогикалық-психологиялық негіздерін  төмендегі әдістермен (жолдармен) анықтаймын:</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а)Таза танымдық жолымен /көрнекілік арқылы/;</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ә)Эмоциялық-психологиялық әсер етумен /сөз арқылы,логикалық пайымдаумен;/</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б)Практикалық-операциялық әдіспен /есептерді  геометриялық салу жолымен/</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      Бұл әдістерді қолдануда   материалды ұғындырудың сапасы мен тиімділігін арттыруына  жол ашамыз. </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Мектеп оқушыларына  бақылау мен аналогия,индукция,тәжірибеге арналған  есептер өте аз беріледі,оқушылардың эвристикалық қабілетін дамыту үшін   әртүрлі есептер шешуші рөл атқарады. Оқушыларға есепті ұсына отырып, оны не үшін шығарады,оны оқытудың мақсаты қандай,осы есептерді  шығару арқылы  оқушыларда  қандай ойлау дағдысын  қалыптастыруға болатынын  мұғалім білуі қажет.       Мұғалімнің  оқушымен жұмыс жасауы үшін оның бойында педагогикалық қызығушылық, педагогикалық  бағыттылық және педагогикалық қабілеттілік  қасиеттері болуы қажет. Педагогикалық қабілеттілік  құрылымына  педагогикалық  байқағыштық, ойлау,  талап   қоюшылық,педагогикалық   такт, үйірсектік, ынтымақтастық, жаңашылдық және т.б. компоненттер  кіреді. Орыс педагог ғалымы В.П.Крутецкий  педагогикалық қабілеттілікті үш топқа жіктейді:</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1.Тұлғалық қабілеттілік-балаға жақын болу,өз қасиеттерімен баурау және т.б..</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2.Дидактикалық шешендік қабілет- өз пәнін жетік меңгеру арқылы  оқушыға түсінікті етіп жеткізу.</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3.Ұйымдастырушылық-коммуникативті қабілет – оқу-тәрбие үрдісін ұйымдастыру білуге қабілетті,ынталы,көңілі болу.</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Ағартушы-педагог Ы.Алтынсарин  « Маңыздысы – оқушының өз бетінше  ойлана білуі...,оқыту методтары – балалардың жүре келе  мектепке,сабаққа,кейіннен ғылымға,өз бетімен  білім алуға құмарландыратын жол »  деген екен. </w:t>
      </w:r>
      <w:r w:rsidR="00816E77">
        <w:rPr>
          <w:rFonts w:ascii="Times New Roman" w:hAnsi="Times New Roman"/>
          <w:sz w:val="24"/>
          <w:szCs w:val="24"/>
          <w:lang w:val="kk-KZ"/>
        </w:rPr>
        <w:t>Осы жұмыстардың нәтижесінде</w:t>
      </w:r>
      <w:r>
        <w:rPr>
          <w:rFonts w:ascii="Times New Roman" w:hAnsi="Times New Roman"/>
          <w:sz w:val="24"/>
          <w:szCs w:val="24"/>
          <w:lang w:val="kk-KZ"/>
        </w:rPr>
        <w:t xml:space="preserve">  оқушылардың  ой -өрісін,ойлау қабілетін дамытумен қатар сол пәнге  деген қызығушылығын арттырып, білімін тереңдетуге мол мүмкіндігін туғызу</w:t>
      </w:r>
      <w:r w:rsidR="00816E77">
        <w:rPr>
          <w:rFonts w:ascii="Times New Roman" w:hAnsi="Times New Roman"/>
          <w:sz w:val="24"/>
          <w:szCs w:val="24"/>
          <w:lang w:val="kk-KZ"/>
        </w:rPr>
        <w:t>ды мақсат етіп қоямын</w:t>
      </w:r>
      <w:r>
        <w:rPr>
          <w:rFonts w:ascii="Times New Roman" w:hAnsi="Times New Roman"/>
          <w:sz w:val="24"/>
          <w:szCs w:val="24"/>
          <w:lang w:val="kk-KZ"/>
        </w:rPr>
        <w:t xml:space="preserve"> .</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FE2647" w:rsidRDefault="00FE2647" w:rsidP="00FE2647">
      <w:pPr>
        <w:spacing w:after="0" w:line="240" w:lineRule="auto"/>
        <w:jc w:val="both"/>
        <w:rPr>
          <w:rFonts w:ascii="Times New Roman" w:hAnsi="Times New Roman"/>
          <w:sz w:val="24"/>
          <w:szCs w:val="24"/>
          <w:lang w:val="kk-KZ"/>
        </w:rPr>
      </w:pPr>
    </w:p>
    <w:p w:rsidR="00FE2647" w:rsidRDefault="00FE2647" w:rsidP="00FE2647">
      <w:pPr>
        <w:spacing w:after="0" w:line="240" w:lineRule="auto"/>
        <w:jc w:val="center"/>
        <w:rPr>
          <w:rFonts w:ascii="Times New Roman" w:hAnsi="Times New Roman"/>
          <w:sz w:val="24"/>
          <w:szCs w:val="24"/>
          <w:lang w:val="kk-KZ"/>
        </w:rPr>
      </w:pPr>
      <w:r>
        <w:rPr>
          <w:rFonts w:ascii="Times New Roman" w:hAnsi="Times New Roman"/>
          <w:sz w:val="24"/>
          <w:szCs w:val="24"/>
          <w:lang w:val="kk-KZ"/>
        </w:rPr>
        <w:t>Пайдаланылған әдебиеттер тізімі:</w:t>
      </w:r>
    </w:p>
    <w:p w:rsidR="00FE2647" w:rsidRDefault="00FE2647" w:rsidP="00FE2647">
      <w:pPr>
        <w:spacing w:after="0" w:line="240" w:lineRule="auto"/>
        <w:jc w:val="center"/>
        <w:rPr>
          <w:rFonts w:ascii="Times New Roman" w:hAnsi="Times New Roman"/>
          <w:sz w:val="24"/>
          <w:szCs w:val="24"/>
          <w:lang w:val="kk-KZ"/>
        </w:rPr>
      </w:pP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«Математика және физика»  ғылыми-әдістемелік журнал №4,2002 жыл</w:t>
      </w: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«Математика және физика»  ғылыми-әдістемелік журнал №2,2010 жыл</w:t>
      </w: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«Квант» журналы №5,1988 жыл</w:t>
      </w: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«Математика және логика»  ғылыми-әдістемелік журнал №1,2012 жыл</w:t>
      </w: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«12 жылдық білім» »  ғылыми-әдістемелік және ақпараттық-сараптамалық журнал,</w:t>
      </w:r>
    </w:p>
    <w:p w:rsidR="00FE2647" w:rsidRDefault="00FE2647" w:rsidP="00FE264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№4,2006 жыл</w:t>
      </w:r>
    </w:p>
    <w:p w:rsidR="00FE2647" w:rsidRDefault="00FE2647" w:rsidP="00FE2647">
      <w:pPr>
        <w:pStyle w:val="a3"/>
        <w:numPr>
          <w:ilvl w:val="0"/>
          <w:numId w:val="1"/>
        </w:numPr>
        <w:spacing w:after="0" w:line="240" w:lineRule="auto"/>
        <w:ind w:left="0"/>
        <w:jc w:val="both"/>
        <w:rPr>
          <w:rFonts w:ascii="Times New Roman" w:hAnsi="Times New Roman"/>
          <w:sz w:val="24"/>
          <w:szCs w:val="24"/>
          <w:lang w:val="kk-KZ"/>
        </w:rPr>
      </w:pPr>
      <w:r>
        <w:rPr>
          <w:rFonts w:ascii="Times New Roman" w:hAnsi="Times New Roman"/>
          <w:sz w:val="24"/>
          <w:szCs w:val="24"/>
          <w:lang w:val="kk-KZ"/>
        </w:rPr>
        <w:t>«Қазақстан мектебі» журналы №5,2004 жыл</w:t>
      </w:r>
    </w:p>
    <w:p w:rsidR="00FE2647" w:rsidRDefault="00FE2647" w:rsidP="00FE2647">
      <w:pPr>
        <w:pStyle w:val="a3"/>
        <w:spacing w:line="240" w:lineRule="auto"/>
        <w:ind w:left="0"/>
        <w:rPr>
          <w:rFonts w:ascii="Times New Roman" w:hAnsi="Times New Roman"/>
          <w:sz w:val="24"/>
          <w:szCs w:val="24"/>
          <w:lang w:val="kk-KZ"/>
        </w:rPr>
      </w:pPr>
    </w:p>
    <w:p w:rsidR="00FE2647" w:rsidRDefault="00FE2647" w:rsidP="00FE2647">
      <w:pPr>
        <w:spacing w:after="20" w:line="240" w:lineRule="auto"/>
        <w:jc w:val="center"/>
        <w:rPr>
          <w:rFonts w:ascii="Times New Roman" w:hAnsi="Times New Roman"/>
          <w:sz w:val="24"/>
          <w:szCs w:val="24"/>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FE2647" w:rsidRDefault="00FE2647" w:rsidP="00FE2647">
      <w:pPr>
        <w:spacing w:after="20" w:line="240" w:lineRule="auto"/>
        <w:jc w:val="center"/>
        <w:rPr>
          <w:rFonts w:ascii="Times New Roman" w:hAnsi="Times New Roman"/>
          <w:lang w:val="kk-KZ"/>
        </w:rPr>
      </w:pPr>
    </w:p>
    <w:p w:rsidR="00CE4FDB" w:rsidRDefault="00CE4FDB"/>
    <w:sectPr w:rsidR="00CE4FDB" w:rsidSect="00FE2647">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C5177"/>
    <w:multiLevelType w:val="hybridMultilevel"/>
    <w:tmpl w:val="E8E40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drawingGridHorizontalSpacing w:val="110"/>
  <w:displayHorizontalDrawingGridEvery w:val="2"/>
  <w:displayVerticalDrawingGridEvery w:val="2"/>
  <w:characterSpacingControl w:val="doNotCompress"/>
  <w:compat/>
  <w:rsids>
    <w:rsidRoot w:val="00FE2647"/>
    <w:rsid w:val="000826FA"/>
    <w:rsid w:val="00382153"/>
    <w:rsid w:val="00816E77"/>
    <w:rsid w:val="008C6E4D"/>
    <w:rsid w:val="00A22E65"/>
    <w:rsid w:val="00C41D92"/>
    <w:rsid w:val="00C8469F"/>
    <w:rsid w:val="00CE4FDB"/>
    <w:rsid w:val="00E9142C"/>
    <w:rsid w:val="00EB6285"/>
    <w:rsid w:val="00FE2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647"/>
    <w:pPr>
      <w:ind w:left="720"/>
      <w:contextualSpacing/>
    </w:pPr>
  </w:style>
</w:styles>
</file>

<file path=word/webSettings.xml><?xml version="1.0" encoding="utf-8"?>
<w:webSettings xmlns:r="http://schemas.openxmlformats.org/officeDocument/2006/relationships" xmlns:w="http://schemas.openxmlformats.org/wordprocessingml/2006/main">
  <w:divs>
    <w:div w:id="3992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756</Words>
  <Characters>4312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Сарманов Борангали</dc:creator>
  <cp:keywords/>
  <dc:description/>
  <cp:lastModifiedBy>Сарманов Борангали</cp:lastModifiedBy>
  <cp:revision>2</cp:revision>
  <dcterms:created xsi:type="dcterms:W3CDTF">2021-10-21T09:28:00Z</dcterms:created>
  <dcterms:modified xsi:type="dcterms:W3CDTF">2021-10-21T09:56:00Z</dcterms:modified>
</cp:coreProperties>
</file>