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sz w:val="36"/>
          <w:szCs w:val="36"/>
          <w:lang w:val="kk-KZ"/>
        </w:rPr>
      </w:pPr>
      <w:r>
        <w:rPr>
          <w:rFonts w:ascii="Times New Roman" w:hAnsi="Times New Roman" w:cs="Times New Roman"/>
          <w:b/>
          <w:sz w:val="36"/>
          <w:szCs w:val="36"/>
          <w:lang w:val="kk-KZ"/>
        </w:rPr>
        <w:t>Обьективке балалық шақтың көзімен</w:t>
      </w:r>
    </w:p>
    <w:p>
      <w:pPr>
        <w:spacing w:line="240" w:lineRule="auto"/>
        <w:jc w:val="right"/>
        <w:rPr>
          <w:rFonts w:hint="default" w:ascii="Times New Roman" w:hAnsi="Times New Roman" w:cs="Times New Roman"/>
          <w:b/>
          <w:sz w:val="28"/>
          <w:szCs w:val="28"/>
          <w:lang w:val="kk-KZ"/>
        </w:rPr>
      </w:pPr>
      <w:r>
        <w:rPr>
          <w:rFonts w:ascii="Times New Roman" w:hAnsi="Times New Roman" w:cs="Times New Roman"/>
          <w:b/>
          <w:sz w:val="28"/>
          <w:szCs w:val="28"/>
          <w:lang w:val="kk-KZ"/>
        </w:rPr>
        <w:t>Жасулан</w:t>
      </w:r>
      <w:r>
        <w:rPr>
          <w:rFonts w:hint="default" w:ascii="Times New Roman" w:hAnsi="Times New Roman" w:cs="Times New Roman"/>
          <w:b/>
          <w:sz w:val="28"/>
          <w:szCs w:val="28"/>
          <w:lang w:val="kk-KZ"/>
        </w:rPr>
        <w:t xml:space="preserve"> Алмат Жасталапұлы</w:t>
      </w:r>
    </w:p>
    <w:p>
      <w:pPr>
        <w:spacing w:line="240" w:lineRule="auto"/>
        <w:jc w:val="right"/>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Ұйымдастырушы-ұстаз</w:t>
      </w:r>
    </w:p>
    <w:p>
      <w:pPr>
        <w:spacing w:line="240" w:lineRule="auto"/>
        <w:jc w:val="right"/>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Балдәурен Республикалық оқу-сауықтыру орталығы</w:t>
      </w:r>
    </w:p>
    <w:p>
      <w:pPr>
        <w:spacing w:line="240" w:lineRule="auto"/>
        <w:jc w:val="right"/>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Қарағанды облысы Балқаш қаласы</w:t>
      </w:r>
    </w:p>
    <w:p>
      <w:pPr>
        <w:spacing w:line="240" w:lineRule="auto"/>
        <w:jc w:val="right"/>
        <w:rPr>
          <w:rFonts w:hint="default" w:ascii="Times New Roman" w:hAnsi="Times New Roman" w:cs="Times New Roman"/>
          <w:b/>
          <w:sz w:val="28"/>
          <w:szCs w:val="28"/>
          <w:lang w:val="kk-KZ"/>
        </w:rPr>
      </w:pPr>
      <w:bookmarkStart w:id="0" w:name="_GoBack"/>
      <w:bookmarkEnd w:id="0"/>
      <w:r>
        <w:rPr>
          <w:rFonts w:hint="default" w:ascii="Times New Roman" w:hAnsi="Times New Roman" w:cs="Times New Roman"/>
          <w:b/>
          <w:sz w:val="28"/>
          <w:szCs w:val="28"/>
          <w:lang w:val="kk-KZ"/>
        </w:rPr>
        <w:drawing>
          <wp:inline distT="0" distB="0" distL="114300" distR="114300">
            <wp:extent cx="2110105" cy="1407160"/>
            <wp:effectExtent l="0" t="0" r="4445" b="2540"/>
            <wp:docPr id="1" name="Изображение 1" descr="IMG_6131_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6131_result"/>
                    <pic:cNvPicPr>
                      <a:picLocks noChangeAspect="1"/>
                    </pic:cNvPicPr>
                  </pic:nvPicPr>
                  <pic:blipFill>
                    <a:blip r:embed="rId6"/>
                    <a:stretch>
                      <a:fillRect/>
                    </a:stretch>
                  </pic:blipFill>
                  <pic:spPr>
                    <a:xfrm>
                      <a:off x="0" y="0"/>
                      <a:ext cx="2110105" cy="1407160"/>
                    </a:xfrm>
                    <a:prstGeom prst="rect">
                      <a:avLst/>
                    </a:prstGeom>
                  </pic:spPr>
                </pic:pic>
              </a:graphicData>
            </a:graphic>
          </wp:inline>
        </w:drawing>
      </w:r>
    </w:p>
    <w:p>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Балалық шақ - адам өміріндегі ең ғажап уақыт. Ол кімді де болмасын сағынтпай, аңсатпай қоймайды. Балалық тәтті қылықтарың, айналаңның елжіреп, мейірім төгуі, бәрі де санаңда берік орнап, жаныңа жылу ұялатады. Көбіміз осы уақытты бағалай білмейміз, есеюге асығамыз. Үлкен кісілердің түсіне көбіне балалық шақтары кіретінін білесің бе? Балалық шақ қайта оралмайды. Бақытты балалық шақтың кепілі-сүйікті ата-анаң, бірге туып өскен бауырларың, жақсы көретін ата-әжең,жақындарың және жан достарың. Балалық шақ- ең алғаш деген сөзден құралады. Осы уақытта көп нәрсе байқап көргіміз келеді, көкке ұшардай сезім бойымызды билейді. Әр ізденісіміз, әр көрген нәрсеміз,бастан өткізген оқиғаларымыз бізді есейте береді. Бірге өскен достарыммен далаға шығып, ойнап, алысып, киім жыртып алып, құлап , жылап, талай қызықты бастан кешіп өстік. Балалық шақтың қызықтары мектепте де аз емес.Бірге оқитын сыныптастармен талай қызық пен шыжықты бастан кешеміз. Мектепті бітіре бере ғана, қасындағы балаларға қалай бауыр басып қалғанымызды түсінеміз. Жазғы каникул оқушының көптен күткен демалысы. Каникулды асыға күте, ауылды аңсаймын. Ол жақтада талай қызықтарым өтті. Ата-әжеме, туыстарыма және достарыма асығып барамын.Талай қалаларды да ата-анаммен қызықтайтын уақыт-осы жаз.Каникул біте сала үйге келгенде, өз үйің өзіңе сонша ыстық болып көрінеді. Сағыныш сезімі шығар. Қыс мезгілі де тамаша ғой. Сырғанақ тебу, коньки тебу өте ұнайды. Мен балалық шағым бақытты өтті десем қателеспеймін. Ал бақытты баланың жүрегі әрдайым мейірімге толы болады. Әр бала бақытты болуға лайық.</w:t>
      </w:r>
    </w:p>
    <w:p>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обьективке көзқарасы ата-анасынан басталады. Баланы жанұяда дұрыс тәрбиелеу, оның мектепте жақсы оқуына, болашақта жақсы азамат болып шығуына үлкен ықпалын тигізеді. Үйде балаларды жазу сызуға, ауызша есепке машықтандыру, оларға қызықты әңгімелер айтып беру сияқты істермен қоса оларды бір мезгіл үй шаруасымен айналыстырып отырса, бала үшін оның маңызы зор. Бұл ретте бала біріншіден білімге құштар болса, екіншіден ол еңбекке дағдыланады. Ал еңбек пен білім егіз екенін естен шығармауымыз керек. Жас жеткіншекке жанұяда дұрыс тәрбие берілсе, болашақта одан үлкен нәтиже күтуге болады. Дұрыс тәрбие алған бала ата - анасын қуантып отырады. Балаға дұрыс тәрбие берудің өзекті бір саласы жас жеткіншекті еңбекке деген әлеуметтік көзқарасын қалыптастыру болып табылады. Бұны тек мұғалімдер ғана емес әрбір ата - ана қолға алып, өз балаларының гүл, ағаш егіп, ауланы көгалдандыру сияқты игілікті іске қатысуын қадағалап отыруы керек. Сонда ғана еңбексүйгіштік қасиет берік дағдыға айналады. Еліміздің болашағы - ертеңгі тәртіпті де тәрбиелі ұрпақ екені даусыз. Сол тәртіпті, тәрбиелі ұрпақ өсіру - баршаға ортақ, әрі міндет. Құрметті ата - аналар, балаларыңыздың бойынан жат қылық көрсеңіздер, мұғалімдерді жолдастарын, қоғамды кіналаудан гөрі, «мен баламды тәрбиелеуде қай жерінен ағаттық кетті, баламның бойына жақсы әдет сіңіруде, жақсы тәрбие беруде қай жерден жаңылдым» деген ой түйсеңіздер екен. Тәрбиенің от басынан басталатыны сөзсіз. Күнделікті « беті қолыңды жу, тісіңді тазала, өтірік айтпа, біреудің затын рұқсатсыз алма т. б» деген сияқты сөздерді айтуға жеңіл болғанмен, осы сөздердің тәрбиелік мәні зор екенін естен шығармау керек. Осыдан бала тазалыққа, шыншылдыққа, ұқыптылыққа үйренеді. Адам баласының шыр етіп өмірге келгенде көретіні ата - ана, ал ата - ана өмірінің жалғасы - бала. Өмірінің жалғасы баласының керемет ғалым болмаса да, тәрбиелі үлгілі, ақылды кішіпейіл, бауырмал, мейірімді болып өсуін ата – ана қадағалайды. «Тәрбие басы тал бесік», «Ұяда не көрсең, ұшқанда соны ілерсің» деп айтылған дана сөздер текке айтылмаса керек. Баланы тәрбиелеуде ата – ананың бір – біріне деген қарым - қатынасы, қалай сөйлесетіндігі, туған – туыспен, көрші - көлеммен қалай араласатындығы, келген қонақты қалай сыйлайтыны, тіпті ұсақ-түйек болса да қалай тамақтанатыны, дастархан басындағы әдептілігі, қалай киінетіні бұның барлығы балаға әсер етеді. Бала үлкенге қарап өседі. Баланы үнемі ұрып - соғып, қателескен жерінде қатаң жазалап тәрбиелеудің қажеті жоқ. Ақылмен, мысал келтіре отырып түсіндіру керек.</w:t>
      </w:r>
    </w:p>
    <w:p>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Қорыта айтқанда:</w:t>
      </w:r>
      <w:r>
        <w:rPr>
          <w:lang w:val="kk-KZ"/>
        </w:rPr>
        <w:t xml:space="preserve"> </w:t>
      </w:r>
      <w:r>
        <w:rPr>
          <w:rFonts w:ascii="Times New Roman" w:hAnsi="Times New Roman" w:cs="Times New Roman"/>
          <w:sz w:val="28"/>
          <w:szCs w:val="28"/>
          <w:lang w:val="kk-KZ"/>
        </w:rPr>
        <w:t>Баланы адамгершілікке, қарапайымдылыққа, жақсы әдетке, әдемілікке, әдептілікке ұқыптылыққа, жауапкершілікке сөзбен жеткізе отырып тәрбиелеуге болады. «Жақсы сөз жан азығы» деп бекер айтылмаса керек. Қай заман, қай қоғамда болмасын адамзат баласы жас ұрпақ тәрбиесіне зор мән беріп келген. Өркениет жолында алға ұмтылған ұлт, ең алдымен жастарға оқу білім беру ісін дұрыс жолға қоюы тиіс. Сондықтан да Елбасымыз XXI ғасырды білім жарысы ғасыры деп атап отыр. Тәрбиенің мақсаты пәнді керемет меңгерген оқушы тәрбиелеу емес, ең бастысы Адамды тәрбиелеу. Бүгінгі күні біз – әлем халқы, бір кісідей жаңа дәуір, жаңа ғасыр - жаңа мыңжылдыққа аяқ басып отырмыз. Шәкәрімнің: «Адамның жақсы өмір сүруіне үш сапа негіз бола алады, олар барлығынан басым болатын адал еңбек, мінсіз ақыл, таза жүрек. Бұл саналар адамды дүниеге келген күннен бастап тәрбиелейді»- деген сөзі бар. Адамгершілікке тәрбиелеу ісі білім берумен ғана шектелмейді. Бұл баланың сезіміне әсер ету арқылы ішкі дүниесін оятудың нәтижесінде оның дүниетанымын қалыптастырады.</w:t>
      </w:r>
    </w:p>
    <w:p>
      <w:pPr>
        <w:spacing w:line="240" w:lineRule="auto"/>
        <w:rPr>
          <w:rFonts w:ascii="Times New Roman" w:hAnsi="Times New Roman" w:cs="Times New Roman"/>
          <w:sz w:val="28"/>
          <w:szCs w:val="28"/>
          <w:lang w:val="kk-KZ"/>
        </w:rPr>
      </w:pPr>
    </w:p>
    <w:p>
      <w:pPr>
        <w:spacing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Пайдаланылған әдебиеттер тізімі:</w:t>
      </w:r>
    </w:p>
    <w:p>
      <w:pPr>
        <w:spacing w:line="240" w:lineRule="auto"/>
        <w:rPr>
          <w:rFonts w:hint="default" w:ascii="Times New Roman" w:hAnsi="Times New Roman"/>
          <w:sz w:val="28"/>
          <w:szCs w:val="28"/>
          <w:lang w:val="kk-KZ"/>
        </w:rPr>
      </w:pPr>
      <w:r>
        <w:rPr>
          <w:rFonts w:hint="default" w:ascii="Times New Roman" w:hAnsi="Times New Roman"/>
          <w:sz w:val="28"/>
          <w:szCs w:val="28"/>
          <w:lang w:val="kk-KZ"/>
        </w:rPr>
        <w:t>1. Усова А «Балабақшадағы ертегілерді оқыту» Алматы, 1987 – 126 бет.</w:t>
      </w:r>
    </w:p>
    <w:p>
      <w:pPr>
        <w:spacing w:line="240" w:lineRule="auto"/>
        <w:rPr>
          <w:rFonts w:ascii="Times New Roman" w:hAnsi="Times New Roman" w:cs="Times New Roman"/>
          <w:sz w:val="28"/>
          <w:szCs w:val="28"/>
          <w:lang w:val="kk-KZ"/>
        </w:rPr>
      </w:pPr>
      <w:r>
        <w:rPr>
          <w:rFonts w:hint="default" w:ascii="Times New Roman" w:hAnsi="Times New Roman"/>
          <w:sz w:val="28"/>
          <w:szCs w:val="28"/>
          <w:lang w:val="kk-KZ"/>
        </w:rPr>
        <w:t>2. Бакраденова А. «Балабақшадағы ертегіні оқыту және тәрбиелеу программасы» Алматы, 1988 – 246 бет.</w:t>
      </w:r>
    </w:p>
    <w:sectPr>
      <w:pgSz w:w="11906" w:h="16838"/>
      <w:pgMar w:top="1134" w:right="965" w:bottom="1134" w:left="126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628"/>
    <w:rsid w:val="004913D8"/>
    <w:rsid w:val="005A799E"/>
    <w:rsid w:val="00686610"/>
    <w:rsid w:val="00D952B9"/>
    <w:rsid w:val="00E5344A"/>
    <w:rsid w:val="00EA2628"/>
    <w:rsid w:val="0F287CC2"/>
    <w:rsid w:val="5DD71C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1</Pages>
  <Words>779</Words>
  <Characters>4444</Characters>
  <Lines>37</Lines>
  <Paragraphs>10</Paragraphs>
  <TotalTime>6</TotalTime>
  <ScaleCrop>false</ScaleCrop>
  <LinksUpToDate>false</LinksUpToDate>
  <CharactersWithSpaces>5213</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2021-11-10T15:45:00Z</dcterms:created>
  <dc:creator>Пользователь Windows</dc:creator>
  <cp:lastModifiedBy>esen</cp:lastModifiedBy>
  <dcterms:modified xsi:type="dcterms:W3CDTF">2021-11-11T04:14:36Z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52850D64D0EB4391994BAEDA19EDEC06</vt:lpwstr>
  </property>
</Properties>
</file>