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B08" w:rsidRPr="00D33E9B" w:rsidRDefault="00B93B08" w:rsidP="00014F4B">
      <w:pPr>
        <w:tabs>
          <w:tab w:val="left" w:pos="851"/>
        </w:tabs>
        <w:spacing w:after="0" w:line="240" w:lineRule="auto"/>
        <w:ind w:firstLine="284"/>
        <w:contextualSpacing/>
        <w:rPr>
          <w:rFonts w:ascii="Times New Roman" w:hAnsi="Times New Roman" w:cs="Times New Roman"/>
          <w:b/>
          <w:sz w:val="28"/>
          <w:szCs w:val="28"/>
          <w:lang w:val="kk-KZ"/>
        </w:rPr>
      </w:pPr>
      <w:r w:rsidRPr="00D33E9B">
        <w:rPr>
          <w:rFonts w:ascii="Times New Roman" w:hAnsi="Times New Roman" w:cs="Times New Roman"/>
          <w:b/>
          <w:sz w:val="28"/>
          <w:szCs w:val="28"/>
          <w:lang w:val="kk-KZ"/>
        </w:rPr>
        <w:t>ӘОЖ 37.043</w:t>
      </w:r>
    </w:p>
    <w:p w:rsidR="00B93B08" w:rsidRPr="00D33E9B" w:rsidRDefault="00B93B08" w:rsidP="00014F4B">
      <w:pPr>
        <w:tabs>
          <w:tab w:val="left" w:pos="851"/>
        </w:tabs>
        <w:spacing w:after="0" w:line="240" w:lineRule="auto"/>
        <w:ind w:firstLine="284"/>
        <w:contextualSpacing/>
        <w:jc w:val="right"/>
        <w:rPr>
          <w:rFonts w:ascii="Times New Roman" w:hAnsi="Times New Roman" w:cs="Times New Roman"/>
          <w:i/>
          <w:sz w:val="28"/>
          <w:szCs w:val="28"/>
          <w:lang w:val="kk-KZ"/>
        </w:rPr>
      </w:pPr>
      <w:r w:rsidRPr="00D33E9B">
        <w:rPr>
          <w:rFonts w:ascii="Times New Roman" w:hAnsi="Times New Roman" w:cs="Times New Roman"/>
          <w:i/>
          <w:sz w:val="28"/>
          <w:szCs w:val="28"/>
          <w:lang w:val="kk-KZ"/>
        </w:rPr>
        <w:t xml:space="preserve">"Бәріміз біріміз үшін, </w:t>
      </w:r>
    </w:p>
    <w:p w:rsidR="00B93B08" w:rsidRPr="00D33E9B" w:rsidRDefault="00B93B08" w:rsidP="00014F4B">
      <w:pPr>
        <w:tabs>
          <w:tab w:val="left" w:pos="851"/>
        </w:tabs>
        <w:spacing w:after="0" w:line="240" w:lineRule="auto"/>
        <w:ind w:firstLine="284"/>
        <w:contextualSpacing/>
        <w:jc w:val="right"/>
        <w:rPr>
          <w:rFonts w:ascii="Times New Roman" w:hAnsi="Times New Roman" w:cs="Times New Roman"/>
          <w:i/>
          <w:sz w:val="28"/>
          <w:szCs w:val="28"/>
          <w:lang w:val="kk-KZ"/>
        </w:rPr>
      </w:pPr>
      <w:r w:rsidRPr="00D33E9B">
        <w:rPr>
          <w:rFonts w:ascii="Times New Roman" w:hAnsi="Times New Roman" w:cs="Times New Roman"/>
          <w:i/>
          <w:sz w:val="28"/>
          <w:szCs w:val="28"/>
          <w:lang w:val="kk-KZ"/>
        </w:rPr>
        <w:t>біріміз бәріміз үшін".</w:t>
      </w:r>
    </w:p>
    <w:p w:rsidR="00B93B08" w:rsidRPr="00D33E9B" w:rsidRDefault="00B93B08" w:rsidP="00014F4B">
      <w:pPr>
        <w:tabs>
          <w:tab w:val="left" w:pos="851"/>
        </w:tabs>
        <w:spacing w:after="0" w:line="240" w:lineRule="auto"/>
        <w:ind w:firstLine="284"/>
        <w:contextualSpacing/>
        <w:jc w:val="right"/>
        <w:rPr>
          <w:rFonts w:ascii="Times New Roman" w:hAnsi="Times New Roman" w:cs="Times New Roman"/>
          <w:i/>
          <w:sz w:val="28"/>
          <w:szCs w:val="28"/>
          <w:lang w:val="kk-KZ"/>
        </w:rPr>
      </w:pPr>
      <w:r w:rsidRPr="00D33E9B">
        <w:rPr>
          <w:rFonts w:ascii="Times New Roman" w:hAnsi="Times New Roman" w:cs="Times New Roman"/>
          <w:i/>
          <w:sz w:val="28"/>
          <w:szCs w:val="28"/>
          <w:lang w:val="kk-KZ"/>
        </w:rPr>
        <w:t xml:space="preserve">Алексендр Дюма француз жазушысы </w:t>
      </w:r>
    </w:p>
    <w:p w:rsidR="00B93B08" w:rsidRPr="00D33E9B" w:rsidRDefault="00B93B08" w:rsidP="00014F4B">
      <w:pPr>
        <w:tabs>
          <w:tab w:val="left" w:pos="851"/>
        </w:tabs>
        <w:spacing w:after="0" w:line="240" w:lineRule="auto"/>
        <w:ind w:firstLine="284"/>
        <w:contextualSpacing/>
        <w:jc w:val="right"/>
        <w:rPr>
          <w:rFonts w:ascii="Times New Roman" w:hAnsi="Times New Roman" w:cs="Times New Roman"/>
          <w:i/>
          <w:sz w:val="28"/>
          <w:szCs w:val="28"/>
          <w:lang w:val="kk-KZ"/>
        </w:rPr>
      </w:pPr>
      <w:r w:rsidRPr="00D33E9B">
        <w:rPr>
          <w:rFonts w:ascii="Times New Roman" w:hAnsi="Times New Roman" w:cs="Times New Roman"/>
          <w:i/>
          <w:sz w:val="28"/>
          <w:szCs w:val="28"/>
          <w:lang w:val="kk-KZ"/>
        </w:rPr>
        <w:t>(1802-1870 жж.)</w:t>
      </w:r>
    </w:p>
    <w:p w:rsidR="00FF16B4" w:rsidRPr="00D33E9B" w:rsidRDefault="00FF16B4" w:rsidP="00014F4B">
      <w:pPr>
        <w:tabs>
          <w:tab w:val="left" w:pos="851"/>
        </w:tabs>
        <w:spacing w:after="0" w:line="240" w:lineRule="auto"/>
        <w:ind w:firstLine="284"/>
        <w:contextualSpacing/>
        <w:jc w:val="right"/>
        <w:rPr>
          <w:rFonts w:ascii="Times New Roman" w:hAnsi="Times New Roman" w:cs="Times New Roman"/>
          <w:b/>
          <w:i/>
          <w:sz w:val="28"/>
          <w:szCs w:val="28"/>
          <w:lang w:val="kk-KZ"/>
        </w:rPr>
      </w:pPr>
    </w:p>
    <w:p w:rsidR="00622E8E" w:rsidRPr="00D33E9B" w:rsidRDefault="001071D0" w:rsidP="00014F4B">
      <w:pPr>
        <w:tabs>
          <w:tab w:val="left" w:pos="851"/>
        </w:tabs>
        <w:spacing w:after="0" w:line="240" w:lineRule="auto"/>
        <w:ind w:firstLine="284"/>
        <w:contextualSpacing/>
        <w:jc w:val="center"/>
        <w:rPr>
          <w:rFonts w:ascii="Times New Roman" w:hAnsi="Times New Roman" w:cs="Times New Roman"/>
          <w:sz w:val="28"/>
          <w:szCs w:val="28"/>
          <w:lang w:val="kk-KZ"/>
        </w:rPr>
      </w:pPr>
      <w:r w:rsidRPr="00D33E9B">
        <w:rPr>
          <w:rFonts w:ascii="Times New Roman" w:hAnsi="Times New Roman" w:cs="Times New Roman"/>
          <w:b/>
          <w:sz w:val="28"/>
          <w:szCs w:val="28"/>
          <w:lang w:val="kk-KZ"/>
        </w:rPr>
        <w:t>Р. БАШАРҰЛЫ</w:t>
      </w:r>
      <w:r w:rsidR="00622E8E" w:rsidRPr="00D33E9B">
        <w:rPr>
          <w:rFonts w:ascii="Times New Roman" w:hAnsi="Times New Roman" w:cs="Times New Roman"/>
          <w:b/>
          <w:sz w:val="28"/>
          <w:szCs w:val="28"/>
          <w:lang w:val="kk-KZ"/>
        </w:rPr>
        <w:t xml:space="preserve">- </w:t>
      </w:r>
      <w:r w:rsidR="00622E8E" w:rsidRPr="00D33E9B">
        <w:rPr>
          <w:rFonts w:ascii="Times New Roman" w:hAnsi="Times New Roman" w:cs="Times New Roman"/>
          <w:sz w:val="28"/>
          <w:szCs w:val="28"/>
          <w:lang w:val="kk-KZ"/>
        </w:rPr>
        <w:t>Абай атындағы ҚазҰПУ</w:t>
      </w:r>
      <w:r w:rsidR="00622E8E" w:rsidRPr="00D33E9B">
        <w:rPr>
          <w:rFonts w:ascii="Times New Roman" w:hAnsi="Times New Roman" w:cs="Times New Roman"/>
          <w:b/>
          <w:sz w:val="28"/>
          <w:szCs w:val="28"/>
          <w:lang w:val="kk-KZ"/>
        </w:rPr>
        <w:t xml:space="preserve"> </w:t>
      </w:r>
      <w:r w:rsidR="00622E8E" w:rsidRPr="00D33E9B">
        <w:rPr>
          <w:rFonts w:ascii="Times New Roman" w:hAnsi="Times New Roman" w:cs="Times New Roman"/>
          <w:sz w:val="28"/>
          <w:szCs w:val="28"/>
          <w:lang w:val="kk-KZ"/>
        </w:rPr>
        <w:t>профессор,</w:t>
      </w:r>
    </w:p>
    <w:p w:rsidR="00622E8E" w:rsidRPr="00D33E9B" w:rsidRDefault="001071D0" w:rsidP="00014F4B">
      <w:pPr>
        <w:tabs>
          <w:tab w:val="left" w:pos="851"/>
        </w:tabs>
        <w:spacing w:after="0" w:line="240" w:lineRule="auto"/>
        <w:ind w:firstLine="284"/>
        <w:contextualSpacing/>
        <w:jc w:val="center"/>
        <w:rPr>
          <w:rFonts w:ascii="Times New Roman" w:hAnsi="Times New Roman" w:cs="Times New Roman"/>
          <w:b/>
          <w:sz w:val="28"/>
          <w:szCs w:val="28"/>
          <w:lang w:val="kk-KZ"/>
        </w:rPr>
      </w:pPr>
      <w:r w:rsidRPr="00D33E9B">
        <w:rPr>
          <w:rFonts w:ascii="Times New Roman" w:hAnsi="Times New Roman" w:cs="Times New Roman"/>
          <w:b/>
          <w:sz w:val="28"/>
          <w:szCs w:val="28"/>
          <w:lang w:val="kk-KZ"/>
        </w:rPr>
        <w:t xml:space="preserve"> Е.М.Байзакова</w:t>
      </w:r>
      <w:r w:rsidR="00622E8E" w:rsidRPr="00D33E9B">
        <w:rPr>
          <w:rFonts w:ascii="Times New Roman" w:hAnsi="Times New Roman" w:cs="Times New Roman"/>
          <w:b/>
          <w:sz w:val="28"/>
          <w:szCs w:val="28"/>
          <w:lang w:val="kk-KZ"/>
        </w:rPr>
        <w:t xml:space="preserve">- </w:t>
      </w:r>
      <w:r w:rsidR="00622E8E" w:rsidRPr="00D33E9B">
        <w:rPr>
          <w:rFonts w:ascii="Times New Roman" w:hAnsi="Times New Roman" w:cs="Times New Roman"/>
          <w:sz w:val="28"/>
          <w:szCs w:val="28"/>
          <w:lang w:val="kk-KZ"/>
        </w:rPr>
        <w:t>Абай атындағы ҚазҰПУ доценті</w:t>
      </w:r>
      <w:r w:rsidRPr="00D33E9B">
        <w:rPr>
          <w:rFonts w:ascii="Times New Roman" w:hAnsi="Times New Roman" w:cs="Times New Roman"/>
          <w:sz w:val="28"/>
          <w:szCs w:val="28"/>
          <w:lang w:val="kk-KZ"/>
        </w:rPr>
        <w:t>,</w:t>
      </w:r>
    </w:p>
    <w:p w:rsidR="00B93B08" w:rsidRPr="00D33E9B" w:rsidRDefault="001071D0" w:rsidP="00014F4B">
      <w:pPr>
        <w:tabs>
          <w:tab w:val="left" w:pos="851"/>
        </w:tabs>
        <w:spacing w:after="0" w:line="240" w:lineRule="auto"/>
        <w:ind w:firstLine="284"/>
        <w:contextualSpacing/>
        <w:jc w:val="center"/>
        <w:rPr>
          <w:rFonts w:ascii="Times New Roman" w:hAnsi="Times New Roman" w:cs="Times New Roman"/>
          <w:b/>
          <w:sz w:val="28"/>
          <w:szCs w:val="28"/>
          <w:lang w:val="kk-KZ"/>
        </w:rPr>
      </w:pPr>
      <w:r w:rsidRPr="00D33E9B">
        <w:rPr>
          <w:rFonts w:ascii="Times New Roman" w:hAnsi="Times New Roman" w:cs="Times New Roman"/>
          <w:b/>
          <w:sz w:val="28"/>
          <w:szCs w:val="28"/>
          <w:lang w:val="kk-KZ"/>
        </w:rPr>
        <w:t xml:space="preserve"> А. Ж. ҚАИРБАЕВА</w:t>
      </w:r>
      <w:r w:rsidR="00622E8E" w:rsidRPr="00D33E9B">
        <w:rPr>
          <w:rFonts w:ascii="Times New Roman" w:hAnsi="Times New Roman" w:cs="Times New Roman"/>
          <w:b/>
          <w:sz w:val="28"/>
          <w:szCs w:val="28"/>
          <w:lang w:val="kk-KZ"/>
        </w:rPr>
        <w:t xml:space="preserve">- </w:t>
      </w:r>
      <w:r w:rsidR="00622E8E" w:rsidRPr="00D33E9B">
        <w:rPr>
          <w:rFonts w:ascii="Times New Roman" w:hAnsi="Times New Roman" w:cs="Times New Roman"/>
          <w:sz w:val="28"/>
          <w:szCs w:val="28"/>
          <w:lang w:val="kk-KZ"/>
        </w:rPr>
        <w:t>ҚазҰПУ магистранты</w:t>
      </w:r>
    </w:p>
    <w:p w:rsidR="00622E8E" w:rsidRPr="00D33E9B" w:rsidRDefault="00622E8E" w:rsidP="00014F4B">
      <w:pPr>
        <w:tabs>
          <w:tab w:val="left" w:pos="851"/>
        </w:tabs>
        <w:spacing w:after="0" w:line="240" w:lineRule="auto"/>
        <w:ind w:firstLine="284"/>
        <w:contextualSpacing/>
        <w:jc w:val="center"/>
        <w:rPr>
          <w:rFonts w:ascii="Times New Roman" w:hAnsi="Times New Roman" w:cs="Times New Roman"/>
          <w:sz w:val="28"/>
          <w:szCs w:val="28"/>
          <w:lang w:val="kk-KZ"/>
        </w:rPr>
      </w:pPr>
    </w:p>
    <w:p w:rsidR="00B93B08" w:rsidRPr="00D33E9B" w:rsidRDefault="00B93B08" w:rsidP="00014F4B">
      <w:pPr>
        <w:tabs>
          <w:tab w:val="left" w:pos="851"/>
        </w:tabs>
        <w:spacing w:after="0" w:line="240" w:lineRule="auto"/>
        <w:ind w:firstLine="284"/>
        <w:contextualSpacing/>
        <w:jc w:val="center"/>
        <w:rPr>
          <w:rFonts w:ascii="Times New Roman" w:hAnsi="Times New Roman" w:cs="Times New Roman"/>
          <w:sz w:val="28"/>
          <w:szCs w:val="28"/>
          <w:lang w:val="kk-KZ"/>
        </w:rPr>
      </w:pPr>
      <w:r w:rsidRPr="00D33E9B">
        <w:rPr>
          <w:rFonts w:ascii="Times New Roman" w:hAnsi="Times New Roman" w:cs="Times New Roman"/>
          <w:sz w:val="28"/>
          <w:szCs w:val="28"/>
          <w:lang w:val="kk-KZ"/>
        </w:rPr>
        <w:t>ҰЖЫМДЫҚ  ОҚЫТУДЫҢ  ЖАЛПЫ   БЕЛГІЛЕРІ  МЕН ЕРЕКШЕЛКТЕРІ ЖӘНЕ  ОЛАРДЫ ОҚУ ҮДЕРІСІНДЕ ҚОЛДАНУ АМАЛДАРЫ</w:t>
      </w:r>
    </w:p>
    <w:p w:rsidR="001071D0" w:rsidRPr="00D33E9B" w:rsidRDefault="001071D0" w:rsidP="00014F4B">
      <w:pPr>
        <w:tabs>
          <w:tab w:val="left" w:pos="851"/>
        </w:tabs>
        <w:spacing w:after="0" w:line="240" w:lineRule="auto"/>
        <w:ind w:firstLine="284"/>
        <w:contextualSpacing/>
        <w:jc w:val="center"/>
        <w:rPr>
          <w:rFonts w:ascii="Times New Roman" w:hAnsi="Times New Roman" w:cs="Times New Roman"/>
          <w:b/>
          <w:sz w:val="28"/>
          <w:szCs w:val="28"/>
          <w:lang w:val="kk-KZ"/>
        </w:rPr>
      </w:pPr>
    </w:p>
    <w:p w:rsidR="00E939F7" w:rsidRPr="00D33E9B" w:rsidRDefault="0075607B" w:rsidP="0075607B">
      <w:pPr>
        <w:tabs>
          <w:tab w:val="left" w:pos="851"/>
        </w:tabs>
        <w:spacing w:after="0" w:line="240" w:lineRule="auto"/>
        <w:contextualSpacing/>
        <w:jc w:val="both"/>
        <w:rPr>
          <w:rFonts w:ascii="Times New Roman" w:hAnsi="Times New Roman" w:cs="Times New Roman"/>
          <w:sz w:val="28"/>
          <w:szCs w:val="28"/>
          <w:lang w:val="kk-KZ"/>
        </w:rPr>
      </w:pPr>
      <w:r w:rsidRPr="00D33E9B">
        <w:rPr>
          <w:rFonts w:ascii="Times New Roman" w:hAnsi="Times New Roman" w:cs="Times New Roman"/>
          <w:b/>
          <w:sz w:val="28"/>
          <w:szCs w:val="28"/>
          <w:lang w:val="kk-KZ"/>
        </w:rPr>
        <w:t xml:space="preserve">    </w:t>
      </w:r>
      <w:r w:rsidR="00B93B08" w:rsidRPr="00D33E9B">
        <w:rPr>
          <w:rFonts w:ascii="Times New Roman" w:hAnsi="Times New Roman" w:cs="Times New Roman"/>
          <w:b/>
          <w:sz w:val="28"/>
          <w:szCs w:val="28"/>
          <w:lang w:val="kk-KZ"/>
        </w:rPr>
        <w:t>Аннотация.</w:t>
      </w:r>
      <w:r w:rsidR="00B93B08" w:rsidRPr="00D33E9B">
        <w:rPr>
          <w:rFonts w:ascii="Times New Roman" w:hAnsi="Times New Roman" w:cs="Times New Roman"/>
          <w:sz w:val="28"/>
          <w:szCs w:val="28"/>
          <w:lang w:val="kk-KZ"/>
        </w:rPr>
        <w:t xml:space="preserve"> </w:t>
      </w:r>
      <w:r w:rsidR="00E939F7" w:rsidRPr="00D33E9B">
        <w:rPr>
          <w:rFonts w:ascii="Times New Roman" w:hAnsi="Times New Roman" w:cs="Times New Roman"/>
          <w:sz w:val="28"/>
          <w:szCs w:val="28"/>
        </w:rPr>
        <w:t>В статье рассмотрены способы и приемы коллективного</w:t>
      </w:r>
      <w:r w:rsidR="008A1958" w:rsidRPr="00D33E9B">
        <w:rPr>
          <w:rFonts w:ascii="Times New Roman" w:hAnsi="Times New Roman" w:cs="Times New Roman"/>
          <w:sz w:val="28"/>
          <w:szCs w:val="28"/>
          <w:lang w:val="kk-KZ"/>
        </w:rPr>
        <w:t xml:space="preserve"> способа</w:t>
      </w:r>
      <w:r w:rsidR="00E939F7" w:rsidRPr="00D33E9B">
        <w:rPr>
          <w:rFonts w:ascii="Times New Roman" w:hAnsi="Times New Roman" w:cs="Times New Roman"/>
          <w:sz w:val="28"/>
          <w:szCs w:val="28"/>
        </w:rPr>
        <w:t xml:space="preserve"> обучения </w:t>
      </w:r>
      <w:r w:rsidR="006C7F13" w:rsidRPr="00D33E9B">
        <w:rPr>
          <w:rFonts w:ascii="Times New Roman" w:hAnsi="Times New Roman" w:cs="Times New Roman"/>
          <w:sz w:val="28"/>
          <w:szCs w:val="28"/>
          <w:lang w:val="kk-KZ"/>
        </w:rPr>
        <w:t>в профессионал</w:t>
      </w:r>
      <w:r w:rsidR="008A1958" w:rsidRPr="00D33E9B">
        <w:rPr>
          <w:rFonts w:ascii="Times New Roman" w:hAnsi="Times New Roman" w:cs="Times New Roman"/>
          <w:sz w:val="28"/>
          <w:szCs w:val="28"/>
          <w:lang w:val="kk-KZ"/>
        </w:rPr>
        <w:t>ь</w:t>
      </w:r>
      <w:r w:rsidR="006C7F13" w:rsidRPr="00D33E9B">
        <w:rPr>
          <w:rFonts w:ascii="Times New Roman" w:hAnsi="Times New Roman" w:cs="Times New Roman"/>
          <w:sz w:val="28"/>
          <w:szCs w:val="28"/>
          <w:lang w:val="kk-KZ"/>
        </w:rPr>
        <w:t>н</w:t>
      </w:r>
      <w:r w:rsidR="008A1958" w:rsidRPr="00D33E9B">
        <w:rPr>
          <w:rFonts w:ascii="Times New Roman" w:hAnsi="Times New Roman" w:cs="Times New Roman"/>
          <w:sz w:val="28"/>
          <w:szCs w:val="28"/>
          <w:lang w:val="kk-KZ"/>
        </w:rPr>
        <w:t xml:space="preserve">ом образовании, </w:t>
      </w:r>
      <w:r w:rsidR="00E939F7" w:rsidRPr="00D33E9B">
        <w:rPr>
          <w:rFonts w:ascii="Times New Roman" w:hAnsi="Times New Roman" w:cs="Times New Roman"/>
          <w:sz w:val="28"/>
          <w:szCs w:val="28"/>
        </w:rPr>
        <w:t xml:space="preserve">изучаемое в теории и нашедшее </w:t>
      </w:r>
      <w:r w:rsidR="003657EB" w:rsidRPr="00D33E9B">
        <w:rPr>
          <w:rFonts w:ascii="Times New Roman" w:hAnsi="Times New Roman" w:cs="Times New Roman"/>
          <w:sz w:val="28"/>
          <w:szCs w:val="28"/>
        </w:rPr>
        <w:t>применение в практике,</w:t>
      </w:r>
      <w:r w:rsidR="003657EB" w:rsidRPr="00D33E9B">
        <w:rPr>
          <w:rFonts w:ascii="Times New Roman" w:hAnsi="Times New Roman" w:cs="Times New Roman"/>
          <w:sz w:val="28"/>
          <w:szCs w:val="28"/>
          <w:lang w:val="kk-KZ"/>
        </w:rPr>
        <w:t xml:space="preserve"> </w:t>
      </w:r>
      <w:r w:rsidR="00E939F7" w:rsidRPr="00D33E9B">
        <w:rPr>
          <w:rFonts w:ascii="Times New Roman" w:hAnsi="Times New Roman" w:cs="Times New Roman"/>
          <w:sz w:val="28"/>
          <w:szCs w:val="28"/>
        </w:rPr>
        <w:t>основанная на современной  технологии, как интенсивное продуктивное обучение.</w:t>
      </w:r>
    </w:p>
    <w:p w:rsidR="009B1BFD" w:rsidRPr="00D33E9B" w:rsidRDefault="00D46A72" w:rsidP="00014F4B">
      <w:pPr>
        <w:tabs>
          <w:tab w:val="left" w:pos="851"/>
        </w:tabs>
        <w:spacing w:after="0" w:line="240" w:lineRule="auto"/>
        <w:ind w:firstLine="284"/>
        <w:contextualSpacing/>
        <w:jc w:val="both"/>
        <w:rPr>
          <w:rFonts w:ascii="Times New Roman" w:hAnsi="Times New Roman" w:cs="Times New Roman"/>
          <w:sz w:val="28"/>
          <w:szCs w:val="28"/>
          <w:lang w:val="en-US"/>
        </w:rPr>
      </w:pPr>
      <w:r w:rsidRPr="00D33E9B">
        <w:rPr>
          <w:rFonts w:ascii="Times New Roman" w:hAnsi="Times New Roman" w:cs="Times New Roman"/>
          <w:b/>
          <w:sz w:val="28"/>
          <w:szCs w:val="28"/>
          <w:lang w:val="kk-KZ"/>
        </w:rPr>
        <w:t>Annotation</w:t>
      </w:r>
      <w:r w:rsidRPr="00D33E9B">
        <w:rPr>
          <w:rFonts w:ascii="Times New Roman" w:hAnsi="Times New Roman" w:cs="Times New Roman"/>
          <w:sz w:val="28"/>
          <w:szCs w:val="28"/>
          <w:lang w:val="kk-KZ"/>
        </w:rPr>
        <w:t xml:space="preserve">. </w:t>
      </w:r>
      <w:r w:rsidR="009B1BFD" w:rsidRPr="00D33E9B">
        <w:rPr>
          <w:rFonts w:ascii="Times New Roman" w:hAnsi="Times New Roman" w:cs="Times New Roman"/>
          <w:sz w:val="28"/>
          <w:szCs w:val="28"/>
          <w:lang w:val="kk-KZ"/>
        </w:rPr>
        <w:t>In article ways and receptions of a collective way of training in professional education, the application studied in the theory and found in practice, based on modern technology as intensive productive training are considered.</w:t>
      </w:r>
    </w:p>
    <w:p w:rsidR="00E939F7"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rPr>
      </w:pPr>
      <w:r w:rsidRPr="00D33E9B">
        <w:rPr>
          <w:rFonts w:ascii="Times New Roman" w:hAnsi="Times New Roman" w:cs="Times New Roman"/>
          <w:b/>
          <w:sz w:val="28"/>
          <w:szCs w:val="28"/>
          <w:lang w:val="kk-KZ"/>
        </w:rPr>
        <w:t>Ключевые слова:</w:t>
      </w:r>
      <w:r w:rsidR="003E6C6F" w:rsidRPr="00D33E9B">
        <w:rPr>
          <w:rFonts w:ascii="Times New Roman" w:hAnsi="Times New Roman" w:cs="Times New Roman"/>
          <w:b/>
          <w:sz w:val="28"/>
          <w:szCs w:val="28"/>
        </w:rPr>
        <w:t xml:space="preserve"> </w:t>
      </w:r>
      <w:r w:rsidR="00E939F7" w:rsidRPr="00D33E9B">
        <w:rPr>
          <w:rFonts w:ascii="Times New Roman" w:hAnsi="Times New Roman" w:cs="Times New Roman"/>
          <w:sz w:val="28"/>
          <w:szCs w:val="28"/>
          <w:lang w:val="kk-KZ"/>
        </w:rPr>
        <w:t>– форма индивидуального обучения, форма парного обучения, форма группового обучения, содержание обучения</w:t>
      </w:r>
      <w:r w:rsidR="00E939F7" w:rsidRPr="00D33E9B">
        <w:rPr>
          <w:rFonts w:ascii="Times New Roman" w:hAnsi="Times New Roman" w:cs="Times New Roman"/>
          <w:color w:val="FF0000"/>
          <w:sz w:val="28"/>
          <w:szCs w:val="28"/>
          <w:lang w:val="kk-KZ"/>
        </w:rPr>
        <w:t xml:space="preserve"> </w:t>
      </w:r>
      <w:r w:rsidR="00E939F7" w:rsidRPr="00D33E9B">
        <w:rPr>
          <w:rFonts w:ascii="Times New Roman" w:hAnsi="Times New Roman" w:cs="Times New Roman"/>
          <w:sz w:val="28"/>
          <w:szCs w:val="28"/>
          <w:lang w:val="kk-KZ"/>
        </w:rPr>
        <w:t xml:space="preserve"> и воспитания, соответствие формы и содержания, технологии, способ</w:t>
      </w:r>
      <w:r w:rsidR="005569D1" w:rsidRPr="00D33E9B">
        <w:rPr>
          <w:rFonts w:ascii="Times New Roman" w:hAnsi="Times New Roman" w:cs="Times New Roman"/>
          <w:sz w:val="28"/>
          <w:szCs w:val="28"/>
          <w:lang w:val="kk-KZ"/>
        </w:rPr>
        <w:t>ы</w:t>
      </w:r>
      <w:r w:rsidR="00E939F7" w:rsidRPr="00D33E9B">
        <w:rPr>
          <w:rFonts w:ascii="Times New Roman" w:hAnsi="Times New Roman" w:cs="Times New Roman"/>
          <w:sz w:val="28"/>
          <w:szCs w:val="28"/>
          <w:lang w:val="kk-KZ"/>
        </w:rPr>
        <w:t xml:space="preserve"> коллективного обучения.</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b/>
          <w:sz w:val="28"/>
          <w:szCs w:val="28"/>
          <w:lang w:val="en-US"/>
        </w:rPr>
        <w:t>Keywords</w:t>
      </w:r>
      <w:r w:rsidRPr="00D33E9B">
        <w:rPr>
          <w:rFonts w:ascii="Times New Roman" w:hAnsi="Times New Roman" w:cs="Times New Roman"/>
          <w:b/>
          <w:sz w:val="28"/>
          <w:szCs w:val="28"/>
          <w:lang w:val="kk-KZ"/>
        </w:rPr>
        <w:t>:</w:t>
      </w:r>
      <w:r w:rsidRPr="00D33E9B">
        <w:rPr>
          <w:rFonts w:ascii="Times New Roman" w:hAnsi="Times New Roman" w:cs="Times New Roman"/>
          <w:sz w:val="28"/>
          <w:szCs w:val="28"/>
          <w:lang w:val="kk-KZ"/>
        </w:rPr>
        <w:t xml:space="preserve"> – form of individual </w:t>
      </w:r>
      <w:r w:rsidR="003E6C6F" w:rsidRPr="00D33E9B">
        <w:rPr>
          <w:rFonts w:ascii="Times New Roman" w:hAnsi="Times New Roman" w:cs="Times New Roman"/>
          <w:sz w:val="28"/>
          <w:szCs w:val="28"/>
          <w:lang w:val="en-US"/>
        </w:rPr>
        <w:t>education</w:t>
      </w:r>
      <w:r w:rsidRPr="00D33E9B">
        <w:rPr>
          <w:rFonts w:ascii="Times New Roman" w:hAnsi="Times New Roman" w:cs="Times New Roman"/>
          <w:sz w:val="28"/>
          <w:szCs w:val="28"/>
          <w:lang w:val="kk-KZ"/>
        </w:rPr>
        <w:t xml:space="preserve">, pair </w:t>
      </w:r>
      <w:r w:rsidR="003E6C6F" w:rsidRPr="00D33E9B">
        <w:rPr>
          <w:rFonts w:ascii="Times New Roman" w:hAnsi="Times New Roman" w:cs="Times New Roman"/>
          <w:sz w:val="28"/>
          <w:szCs w:val="28"/>
          <w:lang w:val="en-US"/>
        </w:rPr>
        <w:t>work form</w:t>
      </w:r>
      <w:r w:rsidR="003E6C6F" w:rsidRPr="00D33E9B">
        <w:rPr>
          <w:rFonts w:ascii="Times New Roman" w:hAnsi="Times New Roman" w:cs="Times New Roman"/>
          <w:sz w:val="28"/>
          <w:szCs w:val="28"/>
          <w:lang w:val="kk-KZ"/>
        </w:rPr>
        <w:t xml:space="preserve">, group </w:t>
      </w:r>
      <w:r w:rsidR="003E6C6F" w:rsidRPr="00D33E9B">
        <w:rPr>
          <w:rFonts w:ascii="Times New Roman" w:hAnsi="Times New Roman" w:cs="Times New Roman"/>
          <w:sz w:val="28"/>
          <w:szCs w:val="28"/>
          <w:lang w:val="en-US"/>
        </w:rPr>
        <w:t>work form</w:t>
      </w:r>
      <w:r w:rsidRPr="00D33E9B">
        <w:rPr>
          <w:rFonts w:ascii="Times New Roman" w:hAnsi="Times New Roman" w:cs="Times New Roman"/>
          <w:sz w:val="28"/>
          <w:szCs w:val="28"/>
          <w:lang w:val="kk-KZ"/>
        </w:rPr>
        <w:t xml:space="preserve">, </w:t>
      </w:r>
      <w:r w:rsidR="003E6C6F" w:rsidRPr="00D33E9B">
        <w:rPr>
          <w:rFonts w:ascii="Times New Roman" w:hAnsi="Times New Roman" w:cs="Times New Roman"/>
          <w:sz w:val="28"/>
          <w:szCs w:val="28"/>
          <w:lang w:val="en-US"/>
        </w:rPr>
        <w:t>maintenance of teaching and upbringing</w:t>
      </w:r>
      <w:r w:rsidRPr="00D33E9B">
        <w:rPr>
          <w:rFonts w:ascii="Times New Roman" w:hAnsi="Times New Roman" w:cs="Times New Roman"/>
          <w:sz w:val="28"/>
          <w:szCs w:val="28"/>
          <w:lang w:val="kk-KZ"/>
        </w:rPr>
        <w:t xml:space="preserve">, </w:t>
      </w:r>
      <w:r w:rsidR="003E6C6F" w:rsidRPr="00D33E9B">
        <w:rPr>
          <w:rFonts w:ascii="Times New Roman" w:hAnsi="Times New Roman" w:cs="Times New Roman"/>
          <w:sz w:val="28"/>
          <w:szCs w:val="28"/>
          <w:lang w:val="en-US"/>
        </w:rPr>
        <w:t>correspondence of the form and the content</w:t>
      </w:r>
      <w:r w:rsidR="003E6C6F" w:rsidRPr="00D33E9B">
        <w:rPr>
          <w:rFonts w:ascii="Times New Roman" w:hAnsi="Times New Roman" w:cs="Times New Roman"/>
          <w:sz w:val="28"/>
          <w:szCs w:val="28"/>
          <w:lang w:val="kk-KZ"/>
        </w:rPr>
        <w:t>, technolo</w:t>
      </w:r>
      <w:r w:rsidR="003E6C6F" w:rsidRPr="00D33E9B">
        <w:rPr>
          <w:rFonts w:ascii="Times New Roman" w:hAnsi="Times New Roman" w:cs="Times New Roman"/>
          <w:sz w:val="28"/>
          <w:szCs w:val="28"/>
          <w:lang w:val="en-US"/>
        </w:rPr>
        <w:t>gies</w:t>
      </w:r>
      <w:r w:rsidRPr="00D33E9B">
        <w:rPr>
          <w:rFonts w:ascii="Times New Roman" w:hAnsi="Times New Roman" w:cs="Times New Roman"/>
          <w:sz w:val="28"/>
          <w:szCs w:val="28"/>
          <w:lang w:val="kk-KZ"/>
        </w:rPr>
        <w:t>,</w:t>
      </w:r>
      <w:r w:rsidR="003E6C6F" w:rsidRPr="00D33E9B">
        <w:rPr>
          <w:rFonts w:ascii="Times New Roman" w:hAnsi="Times New Roman" w:cs="Times New Roman"/>
          <w:sz w:val="28"/>
          <w:szCs w:val="28"/>
          <w:lang w:val="en-US"/>
        </w:rPr>
        <w:t xml:space="preserve"> the </w:t>
      </w:r>
      <w:r w:rsidRPr="00D33E9B">
        <w:rPr>
          <w:rFonts w:ascii="Times New Roman" w:hAnsi="Times New Roman" w:cs="Times New Roman"/>
          <w:sz w:val="28"/>
          <w:szCs w:val="28"/>
          <w:lang w:val="kk-KZ"/>
        </w:rPr>
        <w:t xml:space="preserve"> ways of collective </w:t>
      </w:r>
      <w:r w:rsidR="003E6C6F" w:rsidRPr="00D33E9B">
        <w:rPr>
          <w:rFonts w:ascii="Times New Roman" w:hAnsi="Times New Roman" w:cs="Times New Roman"/>
          <w:sz w:val="28"/>
          <w:szCs w:val="28"/>
          <w:lang w:val="en-US"/>
        </w:rPr>
        <w:t>education</w:t>
      </w:r>
      <w:r w:rsidRPr="00D33E9B">
        <w:rPr>
          <w:rFonts w:ascii="Times New Roman" w:hAnsi="Times New Roman" w:cs="Times New Roman"/>
          <w:sz w:val="28"/>
          <w:szCs w:val="28"/>
          <w:lang w:val="kk-KZ"/>
        </w:rPr>
        <w:t>.</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p>
    <w:p w:rsidR="00B93B08" w:rsidRPr="00D33E9B" w:rsidRDefault="00B93B08" w:rsidP="00014F4B">
      <w:pPr>
        <w:tabs>
          <w:tab w:val="left" w:pos="851"/>
        </w:tabs>
        <w:spacing w:after="1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Адамзат қоғамы өзінің сан ғасырлық</w:t>
      </w:r>
      <w:r w:rsidRPr="00D33E9B">
        <w:rPr>
          <w:rFonts w:ascii="Times New Roman" w:hAnsi="Times New Roman" w:cs="Times New Roman"/>
          <w:b/>
          <w:sz w:val="28"/>
          <w:szCs w:val="28"/>
          <w:lang w:val="kk-KZ"/>
        </w:rPr>
        <w:t xml:space="preserve"> </w:t>
      </w:r>
      <w:r w:rsidRPr="00D33E9B">
        <w:rPr>
          <w:rFonts w:ascii="Times New Roman" w:hAnsi="Times New Roman" w:cs="Times New Roman"/>
          <w:sz w:val="28"/>
          <w:szCs w:val="28"/>
          <w:lang w:val="kk-KZ"/>
        </w:rPr>
        <w:t xml:space="preserve">дамуы барысында білім мен тәрбие беру үдерісін ұйымдастырудың үш тарихи формасын өмірге әкеп, төртінші формасын енгізу кезеңінде тұр.  Олардың алғашқысы – </w:t>
      </w:r>
      <w:r w:rsidRPr="00D33E9B">
        <w:rPr>
          <w:rFonts w:ascii="Times New Roman" w:hAnsi="Times New Roman" w:cs="Times New Roman"/>
          <w:i/>
          <w:sz w:val="28"/>
          <w:szCs w:val="28"/>
          <w:lang w:val="kk-KZ"/>
        </w:rPr>
        <w:t xml:space="preserve">жекелеп оқыту формасы, </w:t>
      </w:r>
      <w:r w:rsidRPr="00D33E9B">
        <w:rPr>
          <w:rFonts w:ascii="Times New Roman" w:hAnsi="Times New Roman" w:cs="Times New Roman"/>
          <w:sz w:val="28"/>
          <w:szCs w:val="28"/>
          <w:lang w:val="kk-KZ"/>
        </w:rPr>
        <w:t xml:space="preserve">екіншісі – </w:t>
      </w:r>
      <w:r w:rsidRPr="00D33E9B">
        <w:rPr>
          <w:rFonts w:ascii="Times New Roman" w:hAnsi="Times New Roman" w:cs="Times New Roman"/>
          <w:i/>
          <w:sz w:val="28"/>
          <w:szCs w:val="28"/>
          <w:lang w:val="kk-KZ"/>
        </w:rPr>
        <w:t>жұптап оқыту формасы</w:t>
      </w:r>
      <w:r w:rsidRPr="00D33E9B">
        <w:rPr>
          <w:rFonts w:ascii="Times New Roman" w:hAnsi="Times New Roman" w:cs="Times New Roman"/>
          <w:sz w:val="28"/>
          <w:szCs w:val="28"/>
          <w:lang w:val="kk-KZ"/>
        </w:rPr>
        <w:t xml:space="preserve">,  үшіншісі – </w:t>
      </w:r>
      <w:r w:rsidRPr="00D33E9B">
        <w:rPr>
          <w:rFonts w:ascii="Times New Roman" w:hAnsi="Times New Roman" w:cs="Times New Roman"/>
          <w:i/>
          <w:sz w:val="28"/>
          <w:szCs w:val="28"/>
          <w:lang w:val="kk-KZ"/>
        </w:rPr>
        <w:t>топтап оқыту формасы болып табылады.</w:t>
      </w:r>
      <w:r w:rsidRPr="00D33E9B">
        <w:rPr>
          <w:rFonts w:ascii="Times New Roman" w:hAnsi="Times New Roman" w:cs="Times New Roman"/>
          <w:sz w:val="28"/>
          <w:szCs w:val="28"/>
          <w:lang w:val="kk-KZ"/>
        </w:rPr>
        <w:t xml:space="preserve"> Ал, өркениеттің XXI ғасырдан басталған жаңа дәуірінде оның </w:t>
      </w:r>
      <w:r w:rsidRPr="00D33E9B">
        <w:rPr>
          <w:rFonts w:ascii="Times New Roman" w:hAnsi="Times New Roman" w:cs="Times New Roman"/>
          <w:i/>
          <w:sz w:val="28"/>
          <w:szCs w:val="28"/>
          <w:lang w:val="kk-KZ"/>
        </w:rPr>
        <w:t xml:space="preserve">төртінші формасы - ұжымдық оқыту </w:t>
      </w:r>
      <w:r w:rsidRPr="00D33E9B">
        <w:rPr>
          <w:rFonts w:ascii="Times New Roman" w:hAnsi="Times New Roman" w:cs="Times New Roman"/>
          <w:sz w:val="28"/>
          <w:szCs w:val="28"/>
          <w:lang w:val="kk-KZ"/>
        </w:rPr>
        <w:t xml:space="preserve">басымдық алатын болады.  Мұндай қорытынды объективті таным теориясының әмбебап </w:t>
      </w:r>
      <w:r w:rsidRPr="00D33E9B">
        <w:rPr>
          <w:rFonts w:ascii="Times New Roman" w:hAnsi="Times New Roman" w:cs="Times New Roman"/>
          <w:b/>
          <w:i/>
          <w:sz w:val="28"/>
          <w:szCs w:val="28"/>
          <w:lang w:val="kk-KZ"/>
        </w:rPr>
        <w:t>«форма мен мазмұнның сәйкестігі заңынан»</w:t>
      </w:r>
      <w:r w:rsidRPr="00D33E9B">
        <w:rPr>
          <w:rFonts w:ascii="Times New Roman" w:hAnsi="Times New Roman" w:cs="Times New Roman"/>
          <w:sz w:val="28"/>
          <w:szCs w:val="28"/>
          <w:lang w:val="kk-KZ"/>
        </w:rPr>
        <w:t xml:space="preserve"> туындайды. Осы заңның аясында оқу үдерісін ұйымдастырудың бұл төрт формасының алғашқы үшеуі қоғам дамуының әр кезеңіндегі сұраныс-талаптарына сай бірінен-екіншісіне одан үшіншісіне ауысып отырды. Ендігі ауысу кезегі өркениет дамуының қазіргі  өскелкең талаптары мен мазмұнына сай келетін ұжымдық оқыту формасына келіп отыр. </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lastRenderedPageBreak/>
        <w:t xml:space="preserve">Оқу үдерісін ұжымдық формада ұйымдастырудың үш айрықша қасиеті бар.Ұжымдық оқыту, </w:t>
      </w:r>
      <w:r w:rsidRPr="00D33E9B">
        <w:rPr>
          <w:rFonts w:ascii="Times New Roman" w:hAnsi="Times New Roman" w:cs="Times New Roman"/>
          <w:b/>
          <w:i/>
          <w:sz w:val="28"/>
          <w:szCs w:val="28"/>
          <w:lang w:val="kk-KZ"/>
        </w:rPr>
        <w:t>біріншіден,</w:t>
      </w:r>
      <w:r w:rsidRPr="00D33E9B">
        <w:rPr>
          <w:rFonts w:ascii="Times New Roman" w:hAnsi="Times New Roman" w:cs="Times New Roman"/>
          <w:sz w:val="28"/>
          <w:szCs w:val="28"/>
          <w:lang w:val="kk-KZ"/>
        </w:rPr>
        <w:t xml:space="preserve"> адамзат қоғамының дамуы барысында қолданыс тапқан оқу үдерісін ұйымдастырудың  барлық тарихи формаларының ұтымды қырларын сақтайды да, оларды білім мен тәлім-тәрбие беру ісіне жаңа сапалық деңгейде қиюластырып қосады; </w:t>
      </w:r>
      <w:r w:rsidRPr="00D33E9B">
        <w:rPr>
          <w:rFonts w:ascii="Times New Roman" w:hAnsi="Times New Roman" w:cs="Times New Roman"/>
          <w:b/>
          <w:i/>
          <w:sz w:val="28"/>
          <w:szCs w:val="28"/>
          <w:lang w:val="kk-KZ"/>
        </w:rPr>
        <w:t>екіншіден,</w:t>
      </w:r>
      <w:r w:rsidRPr="00D33E9B">
        <w:rPr>
          <w:rFonts w:ascii="Times New Roman" w:hAnsi="Times New Roman" w:cs="Times New Roman"/>
          <w:sz w:val="28"/>
          <w:szCs w:val="28"/>
          <w:lang w:val="kk-KZ"/>
        </w:rPr>
        <w:t xml:space="preserve"> оқу үдерісінің қарқындылығы мен тиімділігін арттыруға бағытталған барлық белгілі ғылыми ұстанымдар мен қағидаларды біртұтас жүйеге жарасымды кіріктіріп, олардың жекедара қасиеттерін жаңа деңгейге, яғни жүйелілік-сапалық деңгейіне көтереді; </w:t>
      </w:r>
      <w:r w:rsidRPr="00D33E9B">
        <w:rPr>
          <w:rFonts w:ascii="Times New Roman" w:hAnsi="Times New Roman" w:cs="Times New Roman"/>
          <w:b/>
          <w:i/>
          <w:sz w:val="28"/>
          <w:szCs w:val="28"/>
          <w:lang w:val="kk-KZ"/>
        </w:rPr>
        <w:t xml:space="preserve">үшіншіден, </w:t>
      </w:r>
      <w:r w:rsidRPr="00D33E9B">
        <w:rPr>
          <w:rFonts w:ascii="Times New Roman" w:hAnsi="Times New Roman" w:cs="Times New Roman"/>
          <w:sz w:val="28"/>
          <w:szCs w:val="28"/>
          <w:lang w:val="kk-KZ"/>
        </w:rPr>
        <w:t xml:space="preserve">әр жастағы тұлғааралық ынтымақтастықты орнатып, бүкіл қоғамды ізгілендіруге (педагогикаландыруға) бет бұрғызады. </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Ұжымдық оқытудың жоғарыда көрсетілген жаңа сападағы жүйелілік қасиеттерінің арқасында  білім берудің қарқындылығы еселеп артады; тәлім-тәрбие берудің нәтижесі  әрі жеңісті, әрі жемісті болады. Міне, сондықтан ұжымдық оқытудың айрықша қасиеттерімен ерекшеленетін жаңа мыңжылдықтың оқыту технологиясын қысқаша «</w:t>
      </w:r>
      <w:r w:rsidRPr="00D33E9B">
        <w:rPr>
          <w:rFonts w:ascii="Times New Roman" w:hAnsi="Times New Roman" w:cs="Times New Roman"/>
          <w:b/>
          <w:sz w:val="28"/>
          <w:szCs w:val="28"/>
          <w:lang w:val="kk-KZ"/>
        </w:rPr>
        <w:t>Қарқынды оқыту, жемісті оқу технологиясы</w:t>
      </w:r>
      <w:r w:rsidRPr="00D33E9B">
        <w:rPr>
          <w:rFonts w:ascii="Times New Roman" w:hAnsi="Times New Roman" w:cs="Times New Roman"/>
          <w:sz w:val="28"/>
          <w:szCs w:val="28"/>
          <w:lang w:val="kk-KZ"/>
        </w:rPr>
        <w:t xml:space="preserve">» деп атағанымыз орынды. Осы орайда ұжымдық оқытудың В. К. Дьяченко берген мына анықтамасын да келтіре кетейік: «Ұжым өзінің әрбір мүшесін оқытып тәрбиелей алса ғана, сондай-ақ оның әрбір мүшесі ортақ оқу жұмыстары бойынша өздерінің жолдастарын оқытуға және тәрбиелеуге белсенді ат салысса ғана, міне, нақ осындай оқыту – ұжымдық оқыту деп аталады» [1, 96 б.]. </w:t>
      </w:r>
    </w:p>
    <w:p w:rsidR="002F0597" w:rsidRDefault="00B93B08" w:rsidP="00014F4B">
      <w:pPr>
        <w:tabs>
          <w:tab w:val="left" w:pos="851"/>
        </w:tabs>
        <w:spacing w:after="0" w:line="240" w:lineRule="auto"/>
        <w:ind w:firstLine="284"/>
        <w:contextualSpacing/>
        <w:jc w:val="both"/>
        <w:rPr>
          <w:rFonts w:ascii="Times New Roman" w:hAnsi="Times New Roman" w:cs="Times New Roman"/>
          <w:sz w:val="28"/>
          <w:szCs w:val="28"/>
          <w:lang w:val="en-US"/>
        </w:rPr>
      </w:pPr>
      <w:r w:rsidRPr="00D33E9B">
        <w:rPr>
          <w:rFonts w:ascii="Times New Roman" w:hAnsi="Times New Roman" w:cs="Times New Roman"/>
          <w:sz w:val="28"/>
          <w:szCs w:val="28"/>
          <w:lang w:val="kk-KZ"/>
        </w:rPr>
        <w:t>Сонымен, ұжымдық оқыту – бұл әр оқушыны «партаға байлап, әрек</w:t>
      </w:r>
      <w:r w:rsidR="00C22BF7" w:rsidRPr="00D33E9B">
        <w:rPr>
          <w:rFonts w:ascii="Times New Roman" w:hAnsi="Times New Roman" w:cs="Times New Roman"/>
          <w:sz w:val="28"/>
          <w:szCs w:val="28"/>
          <w:lang w:val="kk-KZ"/>
        </w:rPr>
        <w:t>е</w:t>
      </w:r>
      <w:r w:rsidRPr="00D33E9B">
        <w:rPr>
          <w:rFonts w:ascii="Times New Roman" w:hAnsi="Times New Roman" w:cs="Times New Roman"/>
          <w:sz w:val="28"/>
          <w:szCs w:val="28"/>
          <w:lang w:val="kk-KZ"/>
        </w:rPr>
        <w:t xml:space="preserve">тсіз отырғызатын»  дәстүрлі сабақ өткізу емес, қайта «бәрі бірі үшін, бірі бәрі үшін» қызмет жасайтын қайнаған еңбек ортасы; екінші сөзбен айтқанда, әркімнің бос әрекетсіз отырмай ұжымдаса жұмыс жасауы арқасында білім мен тәлім-тәрбиені биік белеске көтеретін </w:t>
      </w:r>
      <w:r w:rsidRPr="00D33E9B">
        <w:rPr>
          <w:rFonts w:ascii="Times New Roman" w:hAnsi="Times New Roman" w:cs="Times New Roman"/>
          <w:b/>
          <w:i/>
          <w:sz w:val="28"/>
          <w:szCs w:val="28"/>
          <w:lang w:val="kk-KZ"/>
        </w:rPr>
        <w:t>заманауи оқыту фабрикасы</w:t>
      </w:r>
      <w:r w:rsidRPr="00D33E9B">
        <w:rPr>
          <w:rFonts w:ascii="Times New Roman" w:hAnsi="Times New Roman" w:cs="Times New Roman"/>
          <w:sz w:val="28"/>
          <w:szCs w:val="28"/>
          <w:lang w:val="kk-KZ"/>
        </w:rPr>
        <w:t>. Осы тұрғыдан алғанда елімізде ұжымдық оқытуды ұйымдастырудың ғылыми-әдіснамалық негізіне алынатын іргелі еңбектердің қатарын Н. Назарбаевтың «Қазақстанды әлеуметтік жаңғырту: Жалпы еңбек қоғамына қарай жиырма қадам» деген шығармасының толықтра түсетінін айрықша айтқан жөн</w:t>
      </w:r>
      <w:r w:rsidR="00A41103" w:rsidRPr="00D33E9B">
        <w:rPr>
          <w:rFonts w:ascii="Times New Roman" w:hAnsi="Times New Roman" w:cs="Times New Roman"/>
          <w:sz w:val="28"/>
          <w:szCs w:val="28"/>
          <w:lang w:val="kk-KZ"/>
        </w:rPr>
        <w:t xml:space="preserve"> [2]</w:t>
      </w:r>
      <w:r w:rsidRPr="00D33E9B">
        <w:rPr>
          <w:rFonts w:ascii="Times New Roman" w:hAnsi="Times New Roman" w:cs="Times New Roman"/>
          <w:sz w:val="28"/>
          <w:szCs w:val="28"/>
          <w:lang w:val="kk-KZ"/>
        </w:rPr>
        <w:t xml:space="preserve">. Түсінікті жатық тілмен жеткізілген осы шығармадағы көптеген салиқалы идеялар мен көкейкесті тұжырымдар білім мен тәлім-тәрбие беру үдерісін ұйымдастыруды таптаурын жолдан шығарып, биік жаңа сапалық деңгейге көтеруді көздейді. </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b/>
          <w:i/>
          <w:sz w:val="28"/>
          <w:szCs w:val="28"/>
          <w:lang w:val="kk-KZ"/>
        </w:rPr>
      </w:pPr>
      <w:r w:rsidRPr="00D33E9B">
        <w:rPr>
          <w:rFonts w:ascii="Times New Roman" w:hAnsi="Times New Roman" w:cs="Times New Roman"/>
          <w:sz w:val="28"/>
          <w:szCs w:val="28"/>
          <w:lang w:val="kk-KZ"/>
        </w:rPr>
        <w:t xml:space="preserve">Қазіргі қолданыстағы топтап оқыту формасының  мектепке лайықталған </w:t>
      </w:r>
      <w:r w:rsidRPr="00D33E9B">
        <w:rPr>
          <w:rFonts w:ascii="Times New Roman" w:hAnsi="Times New Roman" w:cs="Times New Roman"/>
          <w:i/>
          <w:sz w:val="28"/>
          <w:szCs w:val="28"/>
          <w:lang w:val="kk-KZ"/>
        </w:rPr>
        <w:t xml:space="preserve">сыныптық-сабақтық </w:t>
      </w:r>
      <w:r w:rsidRPr="00D33E9B">
        <w:rPr>
          <w:rFonts w:ascii="Times New Roman" w:hAnsi="Times New Roman" w:cs="Times New Roman"/>
          <w:sz w:val="28"/>
          <w:szCs w:val="28"/>
          <w:lang w:val="kk-KZ"/>
        </w:rPr>
        <w:t xml:space="preserve">ұйымдстыру түрі де, жоғары оқу орындарына лайықталған </w:t>
      </w:r>
      <w:r w:rsidRPr="00D33E9B">
        <w:rPr>
          <w:rFonts w:ascii="Times New Roman" w:hAnsi="Times New Roman" w:cs="Times New Roman"/>
          <w:i/>
          <w:sz w:val="28"/>
          <w:szCs w:val="28"/>
          <w:lang w:val="kk-KZ"/>
        </w:rPr>
        <w:t xml:space="preserve">дәрістік (лекциялық)-семинарлық </w:t>
      </w:r>
      <w:r w:rsidRPr="00D33E9B">
        <w:rPr>
          <w:rFonts w:ascii="Times New Roman" w:hAnsi="Times New Roman" w:cs="Times New Roman"/>
          <w:sz w:val="28"/>
          <w:szCs w:val="28"/>
          <w:lang w:val="kk-KZ"/>
        </w:rPr>
        <w:t xml:space="preserve">ұйымдстыру түрі де  әлемдік білім кеңістігінде төрт ғасырға жуық үстемдік етіп келеді. Алайда, топтап оқытудың бұл формасы өркениет дамуының жаңа кезеңінде туындап отырған білім мен тәрбие берудің өскелең талаптары мен мазмұнынына қайшы келе бастағандығы өткен ғасырдың екінші жартысынан бастап қатты сезіле бастады. Мұндай қайшылық біздің тағы бір мақаламызда эпиграф ретінде </w:t>
      </w:r>
      <w:r w:rsidRPr="00D33E9B">
        <w:rPr>
          <w:rFonts w:ascii="Times New Roman" w:hAnsi="Times New Roman" w:cs="Times New Roman"/>
          <w:sz w:val="28"/>
          <w:szCs w:val="28"/>
          <w:lang w:val="kk-KZ"/>
        </w:rPr>
        <w:lastRenderedPageBreak/>
        <w:t xml:space="preserve">алынған жаңашыл-педагог басшы В. А. Сухомлинскийдің топтап оқыту формасының сыныптық-сабақтық (дәрістік-семинарлық) түріне қарасты ащы да болса шынайы айтылған мына бір сындарлы пікірінен айқын көрінеді: </w:t>
      </w:r>
      <w:r w:rsidRPr="00D33E9B">
        <w:rPr>
          <w:rFonts w:ascii="Times New Roman" w:hAnsi="Times New Roman" w:cs="Times New Roman"/>
          <w:b/>
          <w:i/>
          <w:sz w:val="28"/>
          <w:szCs w:val="28"/>
          <w:lang w:val="kk-KZ"/>
        </w:rPr>
        <w:t xml:space="preserve">«Партаға байланған әрекетсіздік </w:t>
      </w:r>
      <w:r w:rsidRPr="00D33E9B">
        <w:rPr>
          <w:rFonts w:ascii="Times New Roman" w:hAnsi="Times New Roman" w:cs="Times New Roman"/>
          <w:b/>
          <w:sz w:val="28"/>
          <w:szCs w:val="28"/>
          <w:lang w:val="kk-KZ"/>
        </w:rPr>
        <w:t xml:space="preserve">– </w:t>
      </w:r>
      <w:r w:rsidRPr="00D33E9B">
        <w:rPr>
          <w:rFonts w:ascii="Times New Roman" w:hAnsi="Times New Roman" w:cs="Times New Roman"/>
          <w:b/>
          <w:i/>
          <w:sz w:val="28"/>
          <w:szCs w:val="28"/>
          <w:lang w:val="kk-KZ"/>
        </w:rPr>
        <w:t>бұл қорқынышты қатер; күн сайын алты сағаттық әрекетсіздік, айлар мен жылдар бойы әректсіз күн кешу.  Бұл адамды аздырады, жанын жаралайды...»</w:t>
      </w:r>
      <w:r w:rsidR="00A41103" w:rsidRPr="00D33E9B">
        <w:rPr>
          <w:rFonts w:ascii="Times New Roman" w:hAnsi="Times New Roman" w:cs="Times New Roman"/>
          <w:sz w:val="28"/>
          <w:szCs w:val="28"/>
          <w:lang w:val="kk-KZ"/>
        </w:rPr>
        <w:t xml:space="preserve"> [3]</w:t>
      </w:r>
      <w:r w:rsidRPr="00D33E9B">
        <w:rPr>
          <w:rFonts w:ascii="Times New Roman" w:hAnsi="Times New Roman" w:cs="Times New Roman"/>
          <w:b/>
          <w:i/>
          <w:sz w:val="28"/>
          <w:szCs w:val="28"/>
          <w:lang w:val="kk-KZ"/>
        </w:rPr>
        <w:t>.</w:t>
      </w:r>
    </w:p>
    <w:p w:rsidR="00D33E9B" w:rsidRDefault="00B93B08" w:rsidP="00014F4B">
      <w:pPr>
        <w:tabs>
          <w:tab w:val="left" w:pos="851"/>
        </w:tabs>
        <w:spacing w:after="10" w:line="240" w:lineRule="auto"/>
        <w:ind w:firstLine="284"/>
        <w:contextualSpacing/>
        <w:jc w:val="both"/>
        <w:rPr>
          <w:rFonts w:ascii="Times New Roman" w:hAnsi="Times New Roman" w:cs="Times New Roman"/>
          <w:sz w:val="28"/>
          <w:szCs w:val="28"/>
          <w:lang w:val="en-US"/>
        </w:rPr>
      </w:pPr>
      <w:r w:rsidRPr="00D33E9B">
        <w:rPr>
          <w:rFonts w:ascii="Times New Roman" w:hAnsi="Times New Roman" w:cs="Times New Roman"/>
          <w:sz w:val="28"/>
          <w:szCs w:val="28"/>
          <w:lang w:val="kk-KZ"/>
        </w:rPr>
        <w:t xml:space="preserve">Оқу үдерісін ұйымдастырудың ұжымдық формасына көшіру қажеттігі қазақстандық зерттеушілердің шығармашылық еңбектерінен де көрініс таба бастады [5-7]. Олардың қатарында мектеп мұғалімдерінің де көріне бастауы қуантады. Алайда, қатардағы мүғалімдер оқу үдерісін ұжымдық формада ұйымдастырудың практикаға қатысты соны мәселелері төңірегінде сөз қозғай отырып, «үйренген тозағын қимас» дегендей, дәстүрлі форманың таптаурын жолынан (мысалы, сабақ өткізу жоспарын, немесе әр пән бойынша жылдық оқу жоспарларын жасағанда) шыға алмастай  тайғанақтап, амалсыздық танытатындығы байқалады. </w:t>
      </w:r>
    </w:p>
    <w:p w:rsidR="002F0597" w:rsidRDefault="00B93B08" w:rsidP="00014F4B">
      <w:pPr>
        <w:tabs>
          <w:tab w:val="left" w:pos="851"/>
        </w:tabs>
        <w:spacing w:after="10" w:line="240" w:lineRule="auto"/>
        <w:ind w:firstLine="284"/>
        <w:contextualSpacing/>
        <w:jc w:val="both"/>
        <w:rPr>
          <w:rFonts w:ascii="Times New Roman" w:hAnsi="Times New Roman" w:cs="Times New Roman"/>
          <w:sz w:val="28"/>
          <w:szCs w:val="28"/>
          <w:lang w:val="en-US"/>
        </w:rPr>
      </w:pPr>
      <w:r w:rsidRPr="00D33E9B">
        <w:rPr>
          <w:rFonts w:ascii="Times New Roman" w:hAnsi="Times New Roman" w:cs="Times New Roman"/>
          <w:sz w:val="28"/>
          <w:szCs w:val="28"/>
          <w:lang w:val="kk-KZ"/>
        </w:rPr>
        <w:t>Ұжымдық оқыту тәсілін білім мен тәлім-тәрбие беру практикасына енгізуге байланысты кездесетін  осындай қиындықтардың ең бастысы оқу үдерісін үйреншікті дәстүрлі арнадан шығарып, мүлдем жаңа қарқынды да жемісті  ұжымдық оқыту технологиясының арнасына түсіру болып табылады. Ол үшін, оқу үдерісін ұжымдық ұйымдастыру практикасы бағытында қандай жұмыс атқарылса да, ұжымдық оқыту теориясында анықталған екі педагогикалық талаптың орындалуы шарт. Олардың бірі - ұжымдық оқыту жұмыстарының</w:t>
      </w:r>
      <w:r w:rsidRPr="00D33E9B">
        <w:rPr>
          <w:rFonts w:ascii="Times New Roman" w:hAnsi="Times New Roman" w:cs="Times New Roman"/>
          <w:b/>
          <w:sz w:val="28"/>
          <w:szCs w:val="28"/>
          <w:lang w:val="kk-KZ"/>
        </w:rPr>
        <w:t xml:space="preserve"> </w:t>
      </w:r>
      <w:r w:rsidRPr="00D33E9B">
        <w:rPr>
          <w:rFonts w:ascii="Times New Roman" w:hAnsi="Times New Roman" w:cs="Times New Roman"/>
          <w:b/>
          <w:i/>
          <w:sz w:val="28"/>
          <w:szCs w:val="28"/>
          <w:lang w:val="kk-KZ"/>
        </w:rPr>
        <w:t>жалпы белгілерінің</w:t>
      </w:r>
      <w:r w:rsidRPr="00D33E9B">
        <w:rPr>
          <w:rFonts w:ascii="Times New Roman" w:hAnsi="Times New Roman" w:cs="Times New Roman"/>
          <w:b/>
          <w:sz w:val="28"/>
          <w:szCs w:val="28"/>
          <w:lang w:val="kk-KZ"/>
        </w:rPr>
        <w:t xml:space="preserve"> </w:t>
      </w:r>
      <w:r w:rsidRPr="00D33E9B">
        <w:rPr>
          <w:rFonts w:ascii="Times New Roman" w:hAnsi="Times New Roman" w:cs="Times New Roman"/>
          <w:sz w:val="28"/>
          <w:szCs w:val="28"/>
          <w:lang w:val="kk-KZ"/>
        </w:rPr>
        <w:t>сақталуы</w:t>
      </w:r>
      <w:r w:rsidRPr="00D33E9B">
        <w:rPr>
          <w:rFonts w:ascii="Times New Roman" w:hAnsi="Times New Roman" w:cs="Times New Roman"/>
          <w:b/>
          <w:sz w:val="28"/>
          <w:szCs w:val="28"/>
          <w:lang w:val="kk-KZ"/>
        </w:rPr>
        <w:t xml:space="preserve"> </w:t>
      </w:r>
      <w:r w:rsidRPr="00D33E9B">
        <w:rPr>
          <w:rFonts w:ascii="Times New Roman" w:hAnsi="Times New Roman" w:cs="Times New Roman"/>
          <w:sz w:val="28"/>
          <w:szCs w:val="28"/>
          <w:lang w:val="kk-KZ"/>
        </w:rPr>
        <w:t>болса, ал екіншісі – іс жүзінде атқарылатын шараларда ұжымдық жұмыстарды</w:t>
      </w:r>
      <w:r w:rsidRPr="00D33E9B">
        <w:rPr>
          <w:rFonts w:ascii="Times New Roman" w:hAnsi="Times New Roman" w:cs="Times New Roman"/>
          <w:b/>
          <w:sz w:val="28"/>
          <w:szCs w:val="28"/>
          <w:lang w:val="kk-KZ"/>
        </w:rPr>
        <w:t xml:space="preserve"> </w:t>
      </w:r>
      <w:r w:rsidRPr="00D33E9B">
        <w:rPr>
          <w:rFonts w:ascii="Times New Roman" w:hAnsi="Times New Roman" w:cs="Times New Roman"/>
          <w:b/>
          <w:i/>
          <w:sz w:val="28"/>
          <w:szCs w:val="28"/>
          <w:lang w:val="kk-KZ"/>
        </w:rPr>
        <w:t>ұйымдастырудың ерекшеліктері</w:t>
      </w:r>
      <w:r w:rsidRPr="00D33E9B">
        <w:rPr>
          <w:rFonts w:ascii="Times New Roman" w:hAnsi="Times New Roman" w:cs="Times New Roman"/>
          <w:b/>
          <w:sz w:val="28"/>
          <w:szCs w:val="28"/>
          <w:lang w:val="kk-KZ"/>
        </w:rPr>
        <w:t xml:space="preserve"> </w:t>
      </w:r>
      <w:r w:rsidRPr="00D33E9B">
        <w:rPr>
          <w:rFonts w:ascii="Times New Roman" w:hAnsi="Times New Roman" w:cs="Times New Roman"/>
          <w:sz w:val="28"/>
          <w:szCs w:val="28"/>
          <w:lang w:val="kk-KZ"/>
        </w:rPr>
        <w:t xml:space="preserve">де нақты көрініс табуға тиіс. </w:t>
      </w:r>
    </w:p>
    <w:p w:rsidR="00B93B08" w:rsidRPr="00D33E9B" w:rsidRDefault="00B93B08" w:rsidP="00014F4B">
      <w:pPr>
        <w:tabs>
          <w:tab w:val="left" w:pos="851"/>
        </w:tabs>
        <w:spacing w:after="1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b/>
          <w:sz w:val="28"/>
          <w:szCs w:val="28"/>
          <w:lang w:val="kk-KZ"/>
        </w:rPr>
        <w:t>Ұжымдық оқыту жұмыстарының жалпы белгілері</w:t>
      </w:r>
      <w:r w:rsidRPr="00D33E9B">
        <w:rPr>
          <w:rFonts w:ascii="Times New Roman" w:hAnsi="Times New Roman" w:cs="Times New Roman"/>
          <w:sz w:val="28"/>
          <w:szCs w:val="28"/>
          <w:lang w:val="kk-KZ"/>
        </w:rPr>
        <w:t>:</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1. Жұмысқа қатысушылардың барлығына бірдей қойылатын ортақ мақсат;</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2. Еңбектің және қызмет пен міндеттердің бөлінісі;</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3. Ынтымақтастық және жолдастық өзаракөмек;</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4.Жұмысқа қатысушыларды ұйымдастыратын, басқаруға тартатын, бақылайтын, тіркейтін нақты органдардың (құрылымдардың) болуы;</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5. Сыныптағы жұмысқа қатысушылардың барлығының және жекелеген мүшелерінің жасаған қарекеттерінің қоғамға пайдалы сипаты;</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6.Ұжымның жасаған жұмысының көлемі оның жеке мүшелерінің немесе белгілі бір бөлігінің жасаған жұмыстарының көлемінен артық болуы;</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7. Барлығының біреуіне, біреуінің барлығына қамқорлығы;</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8.</w:t>
      </w:r>
      <w:r w:rsidR="00FF16B4" w:rsidRPr="00D33E9B">
        <w:rPr>
          <w:rFonts w:ascii="Times New Roman" w:hAnsi="Times New Roman" w:cs="Times New Roman"/>
          <w:sz w:val="28"/>
          <w:szCs w:val="28"/>
          <w:lang w:val="kk-KZ"/>
        </w:rPr>
        <w:t xml:space="preserve"> </w:t>
      </w:r>
      <w:r w:rsidRPr="00D33E9B">
        <w:rPr>
          <w:rFonts w:ascii="Times New Roman" w:hAnsi="Times New Roman" w:cs="Times New Roman"/>
          <w:sz w:val="28"/>
          <w:szCs w:val="28"/>
          <w:lang w:val="kk-KZ"/>
        </w:rPr>
        <w:t>Нақты жағдайлар мен шарттардың қатысушылардың әрқайсысы үшін теңдігі.</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b/>
          <w:sz w:val="28"/>
          <w:szCs w:val="28"/>
          <w:lang w:val="kk-KZ"/>
        </w:rPr>
        <w:t>Ұжымдық оқыту жұмыстарын ұйымдастырудың ерекшеліктері:</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1.Тікелей тілдік қатынастың (қарекеттің, жұмыстың, сабақтың) әрбір сәтінде оқушылардың жартысы сөйлейді, жартысы оларды тыңдайды. Қатысушылардың саны төрттен кем емес.</w:t>
      </w:r>
    </w:p>
    <w:p w:rsidR="00B93B08" w:rsidRPr="00D33E9B" w:rsidRDefault="002F0597" w:rsidP="00014F4B">
      <w:pPr>
        <w:tabs>
          <w:tab w:val="left" w:pos="851"/>
        </w:tabs>
        <w:spacing w:after="0" w:line="240" w:lineRule="auto"/>
        <w:ind w:firstLine="284"/>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93B08" w:rsidRPr="00D33E9B">
        <w:rPr>
          <w:rFonts w:ascii="Times New Roman" w:hAnsi="Times New Roman" w:cs="Times New Roman"/>
          <w:sz w:val="28"/>
          <w:szCs w:val="28"/>
          <w:lang w:val="kk-KZ"/>
        </w:rPr>
        <w:t xml:space="preserve"> 2. Қатынас қарекетіне қатысушылардың әрқайсысы алмакезек бірде – ұстаз, бірде – оқушы рөлін атқарады.</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3. Әрбір қатысушының (оқушының) ең жақын мақсаты – басқаларға өзінің бар білетін білімін үйрету, оқып отырған материалын түсіндіру.</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4. Әр оқушының қарекеті қоғамға пайдалы жұмыс болып табылады, өйткені ол оқып қана қоймайды, сонымен бірге басқаларды да тұрақты түрде жүйелі оқытады.</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5. Ұжымдық жұмыстың ең маңызды ұстанымы – барлығы кезекпен біреуін, ал біреуі барлығын оқытады. Ұжым өзінің әрбір мүшесін педагог-маманның басшылығымен оқытады.</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6. Әркім тек өзінің біліміне, оқудағы жетістігіне ғана жауап бермей, сабақтас жолдастарының білімі мен оқудағы жетістігі үшін де жауап береді.</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7. Әрбір оқылатын тақырыпты (сұрақты) қарекет иелері (ұстаз рөлін атқарушылар) әр оқушымен кезектесе жұмыс жасай отырып,  олардың барлығы толық меңгергенше түсіндіреді.</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8. Педагог-жетекшінің ең маңызды міндеті – әр оқушының (қарекетке қатысушының) бойына тілдік қатынас жасау мәдениетін сіңіру, оқыту шеберлігін ұдайы шыңдап отыру болып табылады.</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9. Ұжымдық және жекебастық тұлғалық мүдделердің бірлігі мен толық үйлесімділігі: мен басқаларды көбірек және жетік оқытқан сайын, өзім де көбірек білетін боламын, әрі өзімнің білімім де кемелдене түседі.</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     10. Қалыптасқан нақты жағдайдың сұранысы мен барысына қарай, педагог-басшы қажет деп шешкен жағдайда, жұмысқа ата-аналарды, жоғары сынып оқушыларын, қоғамдық өкілдерді тарта алады.</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Ұжымдық оқытудың жоғарыда келтірілген белгілері мен ерекшеліктерінен көрініп тұрғандай, оларды жүзеге асыру оқу үдерісін ұйымдастырудың дәстүрлі сыныптық-сабақтық негізінде орындала алмайтындығын ойға берік түйген абзал. Осы орайда ұжымдық оқытудың белгілері мен ерекшеліктерін ой елегінен жеңіл-желпі өткізіп алған мұғалімнің оларды дәстрлі оқытудың күнтізбелік жоспарында көрсетілген кез-келген тақырыптар үшін де, әрі  кез-келген сабақ үшін де қолдана аламын деген дәмесінен ешқандай пәтуа шықпайтынын ескерткіміз келеді. Өткен ғасырда да (аракідік қазіргі кезде де) осындай талпыныстардың болғандығын және олардың ешқандай ұтымды нәтижелер бермегендігін білеміз [4]. Ұжымдық оқытудың теориялық белгілері мен ерекшеліктерін бойына берік сіңіріп алған ұстаз оларды дәстүрлі оқыту негізінде орындаймын деп бос тер төгу қарекетіне өзі де бірден бармайды.  Өйткені өткізу кезеңдері 5 элементтен тұратын дәстүрлі сабақта жалпы элементтері 18 тұжырым-баптан тұратын ұжымдық оқыту талаптарын орындау мүмкін емес. Ендеше ұжымдық оқытуға көшу даярлығын неден және қалай бастай аламыз? – деген сұрақ туындайды. </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Ғылыми және әдістемелік әдебиеттерді зерделеу арқылы теориялық біліктілігін алдын-ала жетілдіріп, тәуекелге бел буған ұстаз ұжымдық оқыту практикасына өту даярлығын, кем дегенде, бір жыл бұрын шығармашылық </w:t>
      </w:r>
      <w:r w:rsidRPr="00D33E9B">
        <w:rPr>
          <w:rFonts w:ascii="Times New Roman" w:hAnsi="Times New Roman" w:cs="Times New Roman"/>
          <w:sz w:val="28"/>
          <w:szCs w:val="28"/>
          <w:lang w:val="kk-KZ"/>
        </w:rPr>
        <w:lastRenderedPageBreak/>
        <w:t>қаракет-ізденістен бастауға тиіс. Ізденіс үстінде  ұжымдық оқытудың 8 белгісі мен 10 ерекшелігінің әрқайсысын практикада жүзеге асыру мақсатында қандай ұтымды жол табамын, қандай амалдар жасаймын, неден бастаймын? – деген сияқты сұрақтар төңірегінде толғақты күй кеше жүріп, іштей даярлықтар жүргізеді. Осындай даярлық үстінде жүрген ұстаз мектептегі әріптестерімен ой бөлісе жүріп, әрі ғылыми-әдістемелік конференцияларға да қатысып, журналдарға да кемел ойлы мақалалар жаза  алатындай шығармашылық әлеуетін шыңдай беруі парыз.</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Жоғарыда айтылғандай, алдын-ала даярлықтар жүргізіп, ұжымдық оқытуды жаңа оқу жылынан бастап енгізуге берік бел буған әр мұғалімнің, осы жолдағы шығармашылық қарекетінің алғашқы қадамдарының бірі ретінде, ұжымдық оқытудың әр пәнге арналған жылдық жоспарларын құрудан бастағаны дұрыс (біз оның бір үлгісін төмендегі кестеде беріп отырмыз). Әрине, ұжымдық оқытудың жылдық жоспарлары дәстүрлі сыныптық-сабақтық оқытудың жылдық күнтізбелік жоспарларына да, күнделікті өткізілетін тақырыптық сабақ жоспарларына да мүлдем ұқсамайтын болады. Ұжымдық оқыту жоспарларының, төрт ғасырлық тарихы бар дәстүрлі оқытудағ</w:t>
      </w:r>
      <w:r w:rsidR="00FF16B4" w:rsidRPr="00D33E9B">
        <w:rPr>
          <w:rFonts w:ascii="Times New Roman" w:hAnsi="Times New Roman" w:cs="Times New Roman"/>
          <w:sz w:val="28"/>
          <w:szCs w:val="28"/>
          <w:lang w:val="kk-KZ"/>
        </w:rPr>
        <w:t>ы</w:t>
      </w:r>
      <w:r w:rsidRPr="00D33E9B">
        <w:rPr>
          <w:rFonts w:ascii="Times New Roman" w:hAnsi="Times New Roman" w:cs="Times New Roman"/>
          <w:sz w:val="28"/>
          <w:szCs w:val="28"/>
          <w:lang w:val="kk-KZ"/>
        </w:rPr>
        <w:t xml:space="preserve">дай, стандартты алгоритмделген даңғыл жолы әлі салынған жоқ. Оны салысуға сіздер мен біздер ғана ат салысып қоймай, адамзаттың бүгінгі партада отырған барша ұрпақтары да қатысатын болады. Сондықтан бүгінгі таңда ұжымдық оқыту жоспарларын жасаудың әртүрлі кестелері мен ұстаным-амалдары болуы мүмкін. Оларды әр мектеп өзінше таңдауға құқылы, - міне осылардың барлығы да, әр тұлғаның шығармашылық талпынысына таусылмайтын азық қана емес, әдістемелік баяндамалар  мен ғылыми мақалалардың да, алуан түрлі заманауи зерттеу жобалары мен әртүрлі әдістемелік тақырыптардың тұнып тұрған көздері болып табылады. Қалай десек те, ұжымдық оқытудың жылдық жоспарлары жасалып, мектеп басшылығы тарапынан мақұлданғаннан кейін оны келесі оқу жылынан бастап жүзеге асырудың ұжымдық белгілері мен ерекшеліктерінде көрсетілген барлық тетіктері мен айла-тәсілдері, ұжымдық жұмысқа (дәстүрлі сабаққа емес) қатысушылардың міндеттері мен мақсаттары, атқаратын рөлдері мен тұлғалық жауапкершіліктері оқушыларға да, олардың ата-аналарына да күні бұрын түсіндірілуі қажет. </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Мақаланы қортындылай келе, төменде ұжымдық оқытуды жүзеге асыру барысында оның көптеген белгілері мен ерекшеліктерін (ұйымдастыруды, жоспарлауды, бақылауды, әр оқушының жетістіктерін бағалауды, атқарылған жұмыстарды тіркеуді, өзара көмекті,  т.с.с.) бір жоспарға біріктіріп көрсете алатын, солармен қатар әр сыныптағы пәндерге арналған мемлекеттік оқу бағдарламаларының</w:t>
      </w:r>
      <w:r w:rsidR="002F0597">
        <w:rPr>
          <w:rFonts w:ascii="Times New Roman" w:hAnsi="Times New Roman" w:cs="Times New Roman"/>
          <w:sz w:val="28"/>
          <w:szCs w:val="28"/>
          <w:lang w:val="kk-KZ"/>
        </w:rPr>
        <w:t xml:space="preserve"> орындалуы жайында шынайы ақпар</w:t>
      </w:r>
      <w:r w:rsidRPr="00D33E9B">
        <w:rPr>
          <w:rFonts w:ascii="Times New Roman" w:hAnsi="Times New Roman" w:cs="Times New Roman"/>
          <w:sz w:val="28"/>
          <w:szCs w:val="28"/>
          <w:lang w:val="kk-KZ"/>
        </w:rPr>
        <w:t>ат беретін жылдық жоспар-кестенің бір үлгісін (5-cыныпқа арналған технология пәнінің бірінші тарауы мысалында) оқырмандар назарына ұсынып отырмыз.</w:t>
      </w:r>
    </w:p>
    <w:p w:rsidR="00B93B08" w:rsidRPr="00D33E9B" w:rsidRDefault="00B93B08" w:rsidP="00014F4B">
      <w:pPr>
        <w:tabs>
          <w:tab w:val="left" w:pos="851"/>
        </w:tabs>
        <w:spacing w:after="0" w:line="240" w:lineRule="auto"/>
        <w:ind w:firstLine="284"/>
        <w:contextualSpacing/>
        <w:jc w:val="center"/>
        <w:rPr>
          <w:rFonts w:ascii="Times New Roman" w:hAnsi="Times New Roman" w:cs="Times New Roman"/>
          <w:b/>
          <w:sz w:val="28"/>
          <w:szCs w:val="28"/>
          <w:lang w:val="kk-KZ"/>
        </w:rPr>
      </w:pPr>
    </w:p>
    <w:p w:rsidR="001708F0" w:rsidRPr="00D33E9B" w:rsidRDefault="001708F0" w:rsidP="00014F4B">
      <w:pPr>
        <w:tabs>
          <w:tab w:val="left" w:pos="851"/>
        </w:tabs>
        <w:spacing w:after="0" w:line="240" w:lineRule="auto"/>
        <w:ind w:firstLine="284"/>
        <w:contextualSpacing/>
        <w:jc w:val="center"/>
        <w:rPr>
          <w:rFonts w:ascii="Times New Roman" w:hAnsi="Times New Roman" w:cs="Times New Roman"/>
          <w:b/>
          <w:sz w:val="28"/>
          <w:szCs w:val="28"/>
          <w:lang w:val="kk-KZ"/>
        </w:rPr>
      </w:pPr>
      <w:r w:rsidRPr="00D33E9B">
        <w:rPr>
          <w:rFonts w:ascii="Times New Roman" w:hAnsi="Times New Roman" w:cs="Times New Roman"/>
          <w:b/>
          <w:sz w:val="28"/>
          <w:szCs w:val="28"/>
          <w:lang w:val="kk-KZ"/>
        </w:rPr>
        <w:lastRenderedPageBreak/>
        <w:t>5-сынып оқушыларына технологияны ұжымдық оқыту тәсілімен меңгертудің 2015-2016 оқу жылына арналған жылдық жоспар-кестесі</w:t>
      </w:r>
    </w:p>
    <w:p w:rsidR="001708F0" w:rsidRPr="00D33E9B" w:rsidRDefault="001708F0"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(Негізгі оқулық: Технология (қыз балаларға арналған). «Мектеп», 2010 ж. Авторлары:Н.А.Якупова, А.Л.Калашникова)</w:t>
      </w:r>
    </w:p>
    <w:p w:rsidR="00753F12" w:rsidRPr="00D33E9B" w:rsidRDefault="00753F12" w:rsidP="00014F4B">
      <w:pPr>
        <w:tabs>
          <w:tab w:val="left" w:pos="851"/>
        </w:tabs>
        <w:spacing w:after="0" w:line="240" w:lineRule="auto"/>
        <w:ind w:firstLine="284"/>
        <w:contextualSpacing/>
        <w:jc w:val="center"/>
        <w:rPr>
          <w:rFonts w:ascii="Times New Roman" w:hAnsi="Times New Roman" w:cs="Times New Roman"/>
          <w:sz w:val="28"/>
          <w:szCs w:val="28"/>
          <w:lang w:val="kk-KZ"/>
        </w:rPr>
      </w:pPr>
    </w:p>
    <w:p w:rsidR="00482726" w:rsidRPr="00D33E9B" w:rsidRDefault="00482726" w:rsidP="00CD36AD">
      <w:pPr>
        <w:tabs>
          <w:tab w:val="left" w:pos="851"/>
        </w:tabs>
        <w:spacing w:after="0" w:line="240" w:lineRule="auto"/>
        <w:ind w:firstLine="284"/>
        <w:contextualSpacing/>
        <w:jc w:val="center"/>
        <w:rPr>
          <w:rFonts w:ascii="Times New Roman" w:hAnsi="Times New Roman" w:cs="Times New Roman"/>
          <w:b/>
          <w:sz w:val="28"/>
          <w:szCs w:val="28"/>
          <w:lang w:val="kk-KZ"/>
        </w:rPr>
      </w:pPr>
      <w:r w:rsidRPr="00D33E9B">
        <w:rPr>
          <w:rFonts w:ascii="Times New Roman" w:hAnsi="Times New Roman" w:cs="Times New Roman"/>
          <w:b/>
          <w:sz w:val="28"/>
          <w:szCs w:val="28"/>
          <w:lang w:val="kk-KZ"/>
        </w:rPr>
        <w:t>1-кесте. Көкөніс өсіру-өсімдік шарушылығының бір саласы (</w:t>
      </w:r>
      <w:r w:rsidR="00CD36AD" w:rsidRPr="00D33E9B">
        <w:rPr>
          <w:rFonts w:ascii="Times New Roman" w:hAnsi="Times New Roman" w:cs="Times New Roman"/>
          <w:b/>
          <w:sz w:val="28"/>
          <w:szCs w:val="28"/>
          <w:lang w:val="kk-KZ"/>
        </w:rPr>
        <w:t xml:space="preserve"> І</w:t>
      </w:r>
      <w:r w:rsidRPr="00D33E9B">
        <w:rPr>
          <w:rFonts w:ascii="Times New Roman" w:hAnsi="Times New Roman" w:cs="Times New Roman"/>
          <w:b/>
          <w:sz w:val="28"/>
          <w:szCs w:val="28"/>
          <w:lang w:val="kk-KZ"/>
        </w:rPr>
        <w:t xml:space="preserve"> тарау)</w:t>
      </w:r>
    </w:p>
    <w:p w:rsidR="001708F0" w:rsidRPr="00D33E9B" w:rsidRDefault="001708F0" w:rsidP="00014F4B">
      <w:pPr>
        <w:tabs>
          <w:tab w:val="left" w:pos="851"/>
        </w:tabs>
        <w:spacing w:after="0" w:line="240" w:lineRule="auto"/>
        <w:ind w:firstLine="284"/>
        <w:contextualSpacing/>
        <w:jc w:val="center"/>
        <w:rPr>
          <w:rFonts w:ascii="Times New Roman" w:hAnsi="Times New Roman" w:cs="Times New Roman"/>
          <w:b/>
          <w:sz w:val="28"/>
          <w:szCs w:val="28"/>
          <w:lang w:val="kk-KZ"/>
        </w:rPr>
      </w:pPr>
    </w:p>
    <w:tbl>
      <w:tblPr>
        <w:tblStyle w:val="a3"/>
        <w:tblW w:w="9747" w:type="dxa"/>
        <w:tblLayout w:type="fixed"/>
        <w:tblLook w:val="04A0" w:firstRow="1" w:lastRow="0" w:firstColumn="1" w:lastColumn="0" w:noHBand="0" w:noVBand="1"/>
      </w:tblPr>
      <w:tblGrid>
        <w:gridCol w:w="392"/>
        <w:gridCol w:w="2131"/>
        <w:gridCol w:w="562"/>
        <w:gridCol w:w="567"/>
        <w:gridCol w:w="567"/>
        <w:gridCol w:w="567"/>
        <w:gridCol w:w="567"/>
        <w:gridCol w:w="567"/>
        <w:gridCol w:w="567"/>
        <w:gridCol w:w="567"/>
        <w:gridCol w:w="567"/>
        <w:gridCol w:w="567"/>
        <w:gridCol w:w="567"/>
        <w:gridCol w:w="567"/>
        <w:gridCol w:w="425"/>
      </w:tblGrid>
      <w:tr w:rsidR="001708F0" w:rsidRPr="002F0597" w:rsidTr="00014F4B">
        <w:trPr>
          <w:trHeight w:val="525"/>
        </w:trPr>
        <w:tc>
          <w:tcPr>
            <w:tcW w:w="392" w:type="dxa"/>
            <w:vMerge w:val="restart"/>
          </w:tcPr>
          <w:p w:rsidR="001708F0" w:rsidRPr="002F0597" w:rsidRDefault="001708F0" w:rsidP="00014F4B">
            <w:pPr>
              <w:tabs>
                <w:tab w:val="left" w:pos="851"/>
              </w:tabs>
              <w:spacing w:after="0" w:line="240" w:lineRule="auto"/>
              <w:ind w:firstLine="284"/>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w:t>
            </w:r>
          </w:p>
          <w:p w:rsidR="001708F0" w:rsidRPr="002F0597" w:rsidRDefault="00CD36AD" w:rsidP="00014F4B">
            <w:pPr>
              <w:tabs>
                <w:tab w:val="left" w:pos="851"/>
              </w:tabs>
              <w:spacing w:after="0" w:line="240" w:lineRule="auto"/>
              <w:ind w:firstLine="284"/>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1</w:t>
            </w:r>
            <w:r w:rsidR="001708F0" w:rsidRPr="002F0597">
              <w:rPr>
                <w:rFonts w:ascii="Times New Roman" w:hAnsi="Times New Roman" w:cs="Times New Roman"/>
                <w:b/>
                <w:sz w:val="24"/>
                <w:szCs w:val="24"/>
                <w:lang w:val="kk-KZ"/>
              </w:rPr>
              <w:t>№</w:t>
            </w:r>
          </w:p>
        </w:tc>
        <w:tc>
          <w:tcPr>
            <w:tcW w:w="2131" w:type="dxa"/>
            <w:vMerge w:val="restart"/>
          </w:tcPr>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r w:rsidRPr="002F0597">
              <w:rPr>
                <w:rFonts w:ascii="Times New Roman" w:hAnsi="Times New Roman" w:cs="Times New Roman"/>
                <w:b/>
                <w:sz w:val="24"/>
                <w:szCs w:val="24"/>
                <w:lang w:val="kk-KZ"/>
              </w:rPr>
              <w:t>Тақырыптар. сұрақтар, жаттығулар, тапсрымалар</w:t>
            </w:r>
          </w:p>
        </w:tc>
        <w:tc>
          <w:tcPr>
            <w:tcW w:w="7224" w:type="dxa"/>
            <w:gridSpan w:val="13"/>
          </w:tcPr>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r w:rsidRPr="002F0597">
              <w:rPr>
                <w:rFonts w:ascii="Times New Roman" w:hAnsi="Times New Roman" w:cs="Times New Roman"/>
                <w:b/>
                <w:sz w:val="24"/>
                <w:szCs w:val="24"/>
                <w:lang w:val="kk-KZ"/>
              </w:rPr>
              <w:t>Сыныптағы оқушылардың рет саны және олардың ұжымдық еңбек барысында алған бағалары</w:t>
            </w:r>
          </w:p>
        </w:tc>
      </w:tr>
      <w:tr w:rsidR="001708F0" w:rsidRPr="002F0597" w:rsidTr="00014F4B">
        <w:trPr>
          <w:trHeight w:val="437"/>
        </w:trPr>
        <w:tc>
          <w:tcPr>
            <w:tcW w:w="392" w:type="dxa"/>
            <w:vMerge/>
          </w:tcPr>
          <w:p w:rsidR="001708F0" w:rsidRPr="002F0597" w:rsidRDefault="001708F0" w:rsidP="00014F4B">
            <w:pPr>
              <w:tabs>
                <w:tab w:val="left" w:pos="851"/>
              </w:tabs>
              <w:spacing w:after="0" w:line="240" w:lineRule="auto"/>
              <w:ind w:firstLine="284"/>
              <w:contextualSpacing/>
              <w:rPr>
                <w:rFonts w:ascii="Times New Roman" w:hAnsi="Times New Roman" w:cs="Times New Roman"/>
                <w:b/>
                <w:sz w:val="24"/>
                <w:szCs w:val="24"/>
                <w:lang w:val="kk-KZ"/>
              </w:rPr>
            </w:pPr>
          </w:p>
        </w:tc>
        <w:tc>
          <w:tcPr>
            <w:tcW w:w="2131" w:type="dxa"/>
            <w:vMerge/>
          </w:tcPr>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2"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01</w:t>
            </w: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02</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03</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04</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05</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06</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07</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08</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09</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10</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11</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12</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c>
          <w:tcPr>
            <w:tcW w:w="425" w:type="dxa"/>
          </w:tcPr>
          <w:p w:rsidR="001708F0" w:rsidRPr="002F0597" w:rsidRDefault="001708F0"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w:t>
            </w:r>
          </w:p>
          <w:p w:rsidR="001708F0" w:rsidRPr="002F0597" w:rsidRDefault="001708F0" w:rsidP="00014F4B">
            <w:pPr>
              <w:tabs>
                <w:tab w:val="left" w:pos="851"/>
              </w:tabs>
              <w:spacing w:after="0" w:line="240" w:lineRule="auto"/>
              <w:ind w:firstLine="284"/>
              <w:contextualSpacing/>
              <w:jc w:val="center"/>
              <w:rPr>
                <w:rFonts w:ascii="Times New Roman" w:hAnsi="Times New Roman" w:cs="Times New Roman"/>
                <w:b/>
                <w:sz w:val="24"/>
                <w:szCs w:val="24"/>
                <w:lang w:val="kk-KZ"/>
              </w:rPr>
            </w:pPr>
          </w:p>
        </w:tc>
      </w:tr>
      <w:tr w:rsidR="001708F0" w:rsidRPr="002F0597" w:rsidTr="001071D0">
        <w:tc>
          <w:tcPr>
            <w:tcW w:w="392" w:type="dxa"/>
          </w:tcPr>
          <w:p w:rsidR="00CD36AD" w:rsidRPr="002F0597" w:rsidRDefault="00FC4FA8" w:rsidP="00014F4B">
            <w:pPr>
              <w:tabs>
                <w:tab w:val="left" w:pos="851"/>
              </w:tabs>
              <w:spacing w:after="0" w:line="240" w:lineRule="auto"/>
              <w:ind w:firstLine="284"/>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1</w:t>
            </w:r>
          </w:p>
          <w:p w:rsidR="001708F0" w:rsidRPr="002F0597" w:rsidRDefault="00CD36AD" w:rsidP="00CD36AD">
            <w:pPr>
              <w:rPr>
                <w:rFonts w:ascii="Times New Roman" w:hAnsi="Times New Roman" w:cs="Times New Roman"/>
                <w:sz w:val="24"/>
                <w:szCs w:val="24"/>
                <w:lang w:val="kk-KZ"/>
              </w:rPr>
            </w:pPr>
            <w:r w:rsidRPr="002F0597">
              <w:rPr>
                <w:rFonts w:ascii="Times New Roman" w:hAnsi="Times New Roman" w:cs="Times New Roman"/>
                <w:sz w:val="24"/>
                <w:szCs w:val="24"/>
                <w:lang w:val="kk-KZ"/>
              </w:rPr>
              <w:t>1</w:t>
            </w:r>
          </w:p>
        </w:tc>
        <w:tc>
          <w:tcPr>
            <w:tcW w:w="2131" w:type="dxa"/>
          </w:tcPr>
          <w:p w:rsidR="009F3A12" w:rsidRPr="002F0597" w:rsidRDefault="009F3A12" w:rsidP="002F0597">
            <w:pPr>
              <w:tabs>
                <w:tab w:val="left" w:pos="851"/>
              </w:tabs>
              <w:spacing w:after="0" w:line="240" w:lineRule="auto"/>
              <w:contextualSpacing/>
              <w:rPr>
                <w:rFonts w:ascii="Times New Roman" w:hAnsi="Times New Roman" w:cs="Times New Roman"/>
                <w:sz w:val="24"/>
                <w:szCs w:val="24"/>
                <w:lang w:val="kk-KZ"/>
              </w:rPr>
            </w:pPr>
            <w:r w:rsidRPr="002F0597">
              <w:rPr>
                <w:rFonts w:ascii="Times New Roman" w:hAnsi="Times New Roman" w:cs="Times New Roman"/>
                <w:sz w:val="24"/>
                <w:szCs w:val="24"/>
                <w:lang w:val="kk-KZ"/>
              </w:rPr>
              <w:t>§1. Маңызды көкөніс дақылдары.</w:t>
            </w:r>
          </w:p>
          <w:p w:rsidR="009F3A12" w:rsidRPr="002F0597" w:rsidRDefault="009F3A12" w:rsidP="00014F4B">
            <w:pPr>
              <w:tabs>
                <w:tab w:val="left" w:pos="851"/>
              </w:tabs>
              <w:spacing w:after="0" w:line="240" w:lineRule="auto"/>
              <w:contextualSpacing/>
              <w:rPr>
                <w:rFonts w:ascii="Times New Roman" w:hAnsi="Times New Roman" w:cs="Times New Roman"/>
                <w:i/>
                <w:sz w:val="24"/>
                <w:szCs w:val="24"/>
                <w:lang w:val="kk-KZ"/>
              </w:rPr>
            </w:pPr>
            <w:r w:rsidRPr="002F0597">
              <w:rPr>
                <w:rFonts w:ascii="Times New Roman" w:hAnsi="Times New Roman" w:cs="Times New Roman"/>
                <w:i/>
                <w:sz w:val="24"/>
                <w:szCs w:val="24"/>
                <w:lang w:val="kk-KZ"/>
              </w:rPr>
              <w:t>1)Оқулықтағы сұрақтар</w:t>
            </w:r>
            <w:r w:rsidR="001071D0" w:rsidRPr="002F0597">
              <w:rPr>
                <w:rFonts w:ascii="Times New Roman" w:hAnsi="Times New Roman" w:cs="Times New Roman"/>
                <w:i/>
                <w:sz w:val="24"/>
                <w:szCs w:val="24"/>
                <w:lang w:val="kk-KZ"/>
              </w:rPr>
              <w:t xml:space="preserve"> </w:t>
            </w:r>
            <w:r w:rsidRPr="002F0597">
              <w:rPr>
                <w:rFonts w:ascii="Times New Roman" w:hAnsi="Times New Roman" w:cs="Times New Roman"/>
                <w:i/>
                <w:sz w:val="24"/>
                <w:szCs w:val="24"/>
                <w:lang w:val="kk-KZ"/>
              </w:rPr>
              <w:t>бойынша бағалары:</w:t>
            </w:r>
          </w:p>
        </w:tc>
        <w:tc>
          <w:tcPr>
            <w:tcW w:w="562"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425"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r>
      <w:tr w:rsidR="001708F0" w:rsidRPr="002F0597" w:rsidTr="001071D0">
        <w:tc>
          <w:tcPr>
            <w:tcW w:w="392" w:type="dxa"/>
          </w:tcPr>
          <w:p w:rsidR="001708F0" w:rsidRPr="002F0597" w:rsidRDefault="00CD36AD" w:rsidP="00014F4B">
            <w:pPr>
              <w:tabs>
                <w:tab w:val="left" w:pos="851"/>
              </w:tabs>
              <w:spacing w:after="0" w:line="240" w:lineRule="auto"/>
              <w:ind w:firstLine="284"/>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2</w:t>
            </w:r>
            <w:r w:rsidR="00FC4FA8" w:rsidRPr="002F0597">
              <w:rPr>
                <w:rFonts w:ascii="Times New Roman" w:hAnsi="Times New Roman" w:cs="Times New Roman"/>
                <w:b/>
                <w:sz w:val="24"/>
                <w:szCs w:val="24"/>
                <w:lang w:val="kk-KZ"/>
              </w:rPr>
              <w:t>2</w:t>
            </w:r>
          </w:p>
        </w:tc>
        <w:tc>
          <w:tcPr>
            <w:tcW w:w="2131" w:type="dxa"/>
          </w:tcPr>
          <w:p w:rsidR="009F3A12" w:rsidRPr="002F0597" w:rsidRDefault="009F3A12" w:rsidP="002F0597">
            <w:pPr>
              <w:tabs>
                <w:tab w:val="left" w:pos="851"/>
              </w:tabs>
              <w:spacing w:after="0" w:line="240" w:lineRule="auto"/>
              <w:contextualSpacing/>
              <w:rPr>
                <w:rFonts w:ascii="Times New Roman" w:hAnsi="Times New Roman" w:cs="Times New Roman"/>
                <w:sz w:val="24"/>
                <w:szCs w:val="24"/>
                <w:lang w:val="kk-KZ"/>
              </w:rPr>
            </w:pPr>
            <w:r w:rsidRPr="002F0597">
              <w:rPr>
                <w:rFonts w:ascii="Times New Roman" w:hAnsi="Times New Roman" w:cs="Times New Roman"/>
                <w:sz w:val="24"/>
                <w:szCs w:val="24"/>
                <w:lang w:val="kk-KZ"/>
              </w:rPr>
              <w:t>§2. Көшет өсіру.</w:t>
            </w:r>
          </w:p>
          <w:p w:rsidR="009F3A12" w:rsidRPr="002F0597" w:rsidRDefault="009F3A12" w:rsidP="00014F4B">
            <w:pPr>
              <w:tabs>
                <w:tab w:val="left" w:pos="851"/>
              </w:tabs>
              <w:spacing w:after="0" w:line="240" w:lineRule="auto"/>
              <w:contextualSpacing/>
              <w:rPr>
                <w:rFonts w:ascii="Times New Roman" w:hAnsi="Times New Roman" w:cs="Times New Roman"/>
                <w:i/>
                <w:sz w:val="24"/>
                <w:szCs w:val="24"/>
                <w:lang w:val="kk-KZ"/>
              </w:rPr>
            </w:pPr>
            <w:r w:rsidRPr="002F0597">
              <w:rPr>
                <w:rFonts w:ascii="Times New Roman" w:hAnsi="Times New Roman" w:cs="Times New Roman"/>
                <w:i/>
                <w:sz w:val="24"/>
                <w:szCs w:val="24"/>
                <w:lang w:val="kk-KZ"/>
              </w:rPr>
              <w:t>1)Оқулықтағы сұрақтар</w:t>
            </w:r>
            <w:r w:rsidR="001071D0" w:rsidRPr="002F0597">
              <w:rPr>
                <w:rFonts w:ascii="Times New Roman" w:hAnsi="Times New Roman" w:cs="Times New Roman"/>
                <w:i/>
                <w:sz w:val="24"/>
                <w:szCs w:val="24"/>
                <w:lang w:val="kk-KZ"/>
              </w:rPr>
              <w:t xml:space="preserve"> </w:t>
            </w:r>
            <w:r w:rsidRPr="002F0597">
              <w:rPr>
                <w:rFonts w:ascii="Times New Roman" w:hAnsi="Times New Roman" w:cs="Times New Roman"/>
                <w:i/>
                <w:sz w:val="24"/>
                <w:szCs w:val="24"/>
                <w:lang w:val="kk-KZ"/>
              </w:rPr>
              <w:t>бойынша бағалары:</w:t>
            </w:r>
          </w:p>
          <w:p w:rsidR="001708F0" w:rsidRPr="002F0597" w:rsidRDefault="009F3A12"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i/>
                <w:sz w:val="24"/>
                <w:szCs w:val="24"/>
              </w:rPr>
              <w:t>2)</w:t>
            </w:r>
            <w:r w:rsidRPr="002F0597">
              <w:rPr>
                <w:rFonts w:ascii="Times New Roman" w:hAnsi="Times New Roman" w:cs="Times New Roman"/>
                <w:i/>
                <w:sz w:val="24"/>
                <w:szCs w:val="24"/>
                <w:lang w:val="en-US"/>
              </w:rPr>
              <w:t>1</w:t>
            </w:r>
            <w:r w:rsidRPr="002F0597">
              <w:rPr>
                <w:rFonts w:ascii="Times New Roman" w:hAnsi="Times New Roman" w:cs="Times New Roman"/>
                <w:i/>
                <w:sz w:val="24"/>
                <w:szCs w:val="24"/>
              </w:rPr>
              <w:t>-</w:t>
            </w:r>
            <w:proofErr w:type="spellStart"/>
            <w:r w:rsidRPr="002F0597">
              <w:rPr>
                <w:rFonts w:ascii="Times New Roman" w:hAnsi="Times New Roman" w:cs="Times New Roman"/>
                <w:i/>
                <w:sz w:val="24"/>
                <w:szCs w:val="24"/>
              </w:rPr>
              <w:t>тапсырма</w:t>
            </w:r>
            <w:proofErr w:type="spellEnd"/>
            <w:r w:rsidRPr="002F0597">
              <w:rPr>
                <w:rFonts w:ascii="Times New Roman" w:hAnsi="Times New Roman" w:cs="Times New Roman"/>
                <w:i/>
                <w:sz w:val="24"/>
                <w:szCs w:val="24"/>
                <w:lang w:val="kk-KZ"/>
              </w:rPr>
              <w:t xml:space="preserve"> </w:t>
            </w:r>
            <w:proofErr w:type="spellStart"/>
            <w:r w:rsidRPr="002F0597">
              <w:rPr>
                <w:rFonts w:ascii="Times New Roman" w:hAnsi="Times New Roman" w:cs="Times New Roman"/>
                <w:i/>
                <w:sz w:val="24"/>
                <w:szCs w:val="24"/>
              </w:rPr>
              <w:t>бойынша</w:t>
            </w:r>
            <w:proofErr w:type="spellEnd"/>
            <w:r w:rsidRPr="002F0597">
              <w:rPr>
                <w:rFonts w:ascii="Times New Roman" w:hAnsi="Times New Roman" w:cs="Times New Roman"/>
                <w:i/>
                <w:sz w:val="24"/>
                <w:szCs w:val="24"/>
              </w:rPr>
              <w:t xml:space="preserve"> </w:t>
            </w:r>
            <w:proofErr w:type="spellStart"/>
            <w:proofErr w:type="gramStart"/>
            <w:r w:rsidRPr="002F0597">
              <w:rPr>
                <w:rFonts w:ascii="Times New Roman" w:hAnsi="Times New Roman" w:cs="Times New Roman"/>
                <w:i/>
                <w:sz w:val="24"/>
                <w:szCs w:val="24"/>
              </w:rPr>
              <w:t>ба</w:t>
            </w:r>
            <w:proofErr w:type="gramEnd"/>
            <w:r w:rsidRPr="002F0597">
              <w:rPr>
                <w:rFonts w:ascii="Times New Roman" w:hAnsi="Times New Roman" w:cs="Times New Roman"/>
                <w:i/>
                <w:sz w:val="24"/>
                <w:szCs w:val="24"/>
              </w:rPr>
              <w:t>ғалары</w:t>
            </w:r>
            <w:proofErr w:type="spellEnd"/>
            <w:r w:rsidRPr="002F0597">
              <w:rPr>
                <w:rFonts w:ascii="Times New Roman" w:hAnsi="Times New Roman" w:cs="Times New Roman"/>
                <w:i/>
                <w:sz w:val="24"/>
                <w:szCs w:val="24"/>
              </w:rPr>
              <w:t>:</w:t>
            </w:r>
          </w:p>
        </w:tc>
        <w:tc>
          <w:tcPr>
            <w:tcW w:w="562"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425"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r>
      <w:tr w:rsidR="001708F0" w:rsidRPr="002F0597" w:rsidTr="001071D0">
        <w:tc>
          <w:tcPr>
            <w:tcW w:w="392" w:type="dxa"/>
          </w:tcPr>
          <w:p w:rsidR="001708F0" w:rsidRPr="002F0597" w:rsidRDefault="00CD36AD" w:rsidP="00014F4B">
            <w:pPr>
              <w:tabs>
                <w:tab w:val="left" w:pos="851"/>
              </w:tabs>
              <w:spacing w:after="0" w:line="240" w:lineRule="auto"/>
              <w:ind w:firstLine="284"/>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3</w:t>
            </w:r>
            <w:r w:rsidR="00FC4FA8" w:rsidRPr="002F0597">
              <w:rPr>
                <w:rFonts w:ascii="Times New Roman" w:hAnsi="Times New Roman" w:cs="Times New Roman"/>
                <w:b/>
                <w:sz w:val="24"/>
                <w:szCs w:val="24"/>
                <w:lang w:val="kk-KZ"/>
              </w:rPr>
              <w:t>3</w:t>
            </w:r>
          </w:p>
        </w:tc>
        <w:tc>
          <w:tcPr>
            <w:tcW w:w="2131" w:type="dxa"/>
          </w:tcPr>
          <w:p w:rsidR="001708F0" w:rsidRPr="002F0597" w:rsidRDefault="009F3A12" w:rsidP="002F0597">
            <w:pPr>
              <w:tabs>
                <w:tab w:val="left" w:pos="851"/>
              </w:tabs>
              <w:spacing w:after="0" w:line="240" w:lineRule="auto"/>
              <w:contextualSpacing/>
              <w:rPr>
                <w:rFonts w:ascii="Times New Roman" w:hAnsi="Times New Roman" w:cs="Times New Roman"/>
                <w:sz w:val="24"/>
                <w:szCs w:val="24"/>
                <w:lang w:val="kk-KZ"/>
              </w:rPr>
            </w:pPr>
            <w:r w:rsidRPr="002F0597">
              <w:rPr>
                <w:rFonts w:ascii="Times New Roman" w:hAnsi="Times New Roman" w:cs="Times New Roman"/>
                <w:sz w:val="24"/>
                <w:szCs w:val="24"/>
                <w:lang w:val="kk-KZ"/>
              </w:rPr>
              <w:t>§</w:t>
            </w:r>
            <w:r w:rsidR="00FC4FA8" w:rsidRPr="002F0597">
              <w:rPr>
                <w:rFonts w:ascii="Times New Roman" w:hAnsi="Times New Roman" w:cs="Times New Roman"/>
                <w:sz w:val="24"/>
                <w:szCs w:val="24"/>
                <w:lang w:val="kk-KZ"/>
              </w:rPr>
              <w:t>3. Бөлме жағдайында көшет өсіру.</w:t>
            </w:r>
          </w:p>
          <w:p w:rsidR="00FC4FA8" w:rsidRPr="002F0597" w:rsidRDefault="00FC4FA8" w:rsidP="00014F4B">
            <w:pPr>
              <w:tabs>
                <w:tab w:val="left" w:pos="851"/>
              </w:tabs>
              <w:spacing w:after="0" w:line="240" w:lineRule="auto"/>
              <w:contextualSpacing/>
              <w:rPr>
                <w:rFonts w:ascii="Times New Roman" w:hAnsi="Times New Roman" w:cs="Times New Roman"/>
                <w:i/>
                <w:sz w:val="24"/>
                <w:szCs w:val="24"/>
                <w:lang w:val="kk-KZ"/>
              </w:rPr>
            </w:pPr>
            <w:r w:rsidRPr="002F0597">
              <w:rPr>
                <w:rFonts w:ascii="Times New Roman" w:hAnsi="Times New Roman" w:cs="Times New Roman"/>
                <w:i/>
                <w:sz w:val="24"/>
                <w:szCs w:val="24"/>
                <w:lang w:val="kk-KZ"/>
              </w:rPr>
              <w:t>1)Оқулықтағы сұрақтар</w:t>
            </w:r>
            <w:r w:rsidR="001071D0" w:rsidRPr="002F0597">
              <w:rPr>
                <w:rFonts w:ascii="Times New Roman" w:hAnsi="Times New Roman" w:cs="Times New Roman"/>
                <w:i/>
                <w:sz w:val="24"/>
                <w:szCs w:val="24"/>
                <w:lang w:val="kk-KZ"/>
              </w:rPr>
              <w:t xml:space="preserve"> </w:t>
            </w:r>
            <w:r w:rsidRPr="002F0597">
              <w:rPr>
                <w:rFonts w:ascii="Times New Roman" w:hAnsi="Times New Roman" w:cs="Times New Roman"/>
                <w:i/>
                <w:sz w:val="24"/>
                <w:szCs w:val="24"/>
                <w:lang w:val="kk-KZ"/>
              </w:rPr>
              <w:t>бойынша бағалары:</w:t>
            </w:r>
          </w:p>
          <w:p w:rsidR="00FC4FA8" w:rsidRPr="002F0597" w:rsidRDefault="00FC4FA8" w:rsidP="00014F4B">
            <w:pPr>
              <w:tabs>
                <w:tab w:val="left" w:pos="851"/>
              </w:tabs>
              <w:spacing w:after="0" w:line="240" w:lineRule="auto"/>
              <w:contextualSpacing/>
              <w:rPr>
                <w:rFonts w:ascii="Times New Roman" w:hAnsi="Times New Roman" w:cs="Times New Roman"/>
                <w:b/>
                <w:sz w:val="24"/>
                <w:szCs w:val="24"/>
                <w:lang w:val="kk-KZ"/>
              </w:rPr>
            </w:pPr>
            <w:r w:rsidRPr="002F0597">
              <w:rPr>
                <w:rFonts w:ascii="Times New Roman" w:hAnsi="Times New Roman" w:cs="Times New Roman"/>
                <w:i/>
                <w:sz w:val="24"/>
                <w:szCs w:val="24"/>
                <w:lang w:val="kk-KZ"/>
              </w:rPr>
              <w:t>2)1-практикалық жұмыс бойынша бағалары:</w:t>
            </w:r>
          </w:p>
        </w:tc>
        <w:tc>
          <w:tcPr>
            <w:tcW w:w="562"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425"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r>
      <w:tr w:rsidR="001708F0" w:rsidRPr="002F0597" w:rsidTr="001071D0">
        <w:tc>
          <w:tcPr>
            <w:tcW w:w="392" w:type="dxa"/>
          </w:tcPr>
          <w:p w:rsidR="001708F0" w:rsidRPr="002F0597" w:rsidRDefault="00CD36AD" w:rsidP="00014F4B">
            <w:pPr>
              <w:tabs>
                <w:tab w:val="left" w:pos="851"/>
              </w:tabs>
              <w:spacing w:after="0" w:line="240" w:lineRule="auto"/>
              <w:ind w:firstLine="284"/>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4</w:t>
            </w:r>
            <w:r w:rsidR="00FC4FA8" w:rsidRPr="002F0597">
              <w:rPr>
                <w:rFonts w:ascii="Times New Roman" w:hAnsi="Times New Roman" w:cs="Times New Roman"/>
                <w:b/>
                <w:sz w:val="24"/>
                <w:szCs w:val="24"/>
                <w:lang w:val="kk-KZ"/>
              </w:rPr>
              <w:t>4</w:t>
            </w:r>
          </w:p>
        </w:tc>
        <w:tc>
          <w:tcPr>
            <w:tcW w:w="2131" w:type="dxa"/>
          </w:tcPr>
          <w:p w:rsidR="001708F0" w:rsidRPr="002F0597" w:rsidRDefault="00FC4FA8" w:rsidP="00014F4B">
            <w:pPr>
              <w:tabs>
                <w:tab w:val="left" w:pos="851"/>
              </w:tabs>
              <w:spacing w:after="0" w:line="240" w:lineRule="auto"/>
              <w:ind w:firstLine="284"/>
              <w:contextualSpacing/>
              <w:rPr>
                <w:rFonts w:ascii="Times New Roman" w:hAnsi="Times New Roman" w:cs="Times New Roman"/>
                <w:sz w:val="24"/>
                <w:szCs w:val="24"/>
                <w:lang w:val="kk-KZ"/>
              </w:rPr>
            </w:pPr>
            <w:r w:rsidRPr="002F0597">
              <w:rPr>
                <w:rFonts w:ascii="Times New Roman" w:hAnsi="Times New Roman" w:cs="Times New Roman"/>
                <w:sz w:val="24"/>
                <w:szCs w:val="24"/>
                <w:lang w:val="kk-KZ"/>
              </w:rPr>
              <w:t>І тарау бойынша қорытынды бағалары:</w:t>
            </w:r>
          </w:p>
        </w:tc>
        <w:tc>
          <w:tcPr>
            <w:tcW w:w="562"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425"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r>
      <w:tr w:rsidR="001708F0" w:rsidRPr="002F0597" w:rsidTr="001071D0">
        <w:tc>
          <w:tcPr>
            <w:tcW w:w="392" w:type="dxa"/>
          </w:tcPr>
          <w:p w:rsidR="001708F0" w:rsidRPr="002F0597" w:rsidRDefault="00CD36AD" w:rsidP="00014F4B">
            <w:pPr>
              <w:tabs>
                <w:tab w:val="left" w:pos="851"/>
              </w:tabs>
              <w:spacing w:after="0" w:line="240" w:lineRule="auto"/>
              <w:ind w:firstLine="284"/>
              <w:contextualSpacing/>
              <w:rPr>
                <w:rFonts w:ascii="Times New Roman" w:hAnsi="Times New Roman" w:cs="Times New Roman"/>
                <w:b/>
                <w:sz w:val="24"/>
                <w:szCs w:val="24"/>
                <w:lang w:val="kk-KZ"/>
              </w:rPr>
            </w:pPr>
            <w:r w:rsidRPr="002F0597">
              <w:rPr>
                <w:rFonts w:ascii="Times New Roman" w:hAnsi="Times New Roman" w:cs="Times New Roman"/>
                <w:b/>
                <w:sz w:val="24"/>
                <w:szCs w:val="24"/>
                <w:lang w:val="kk-KZ"/>
              </w:rPr>
              <w:t>5</w:t>
            </w:r>
            <w:r w:rsidR="00FC4FA8" w:rsidRPr="002F0597">
              <w:rPr>
                <w:rFonts w:ascii="Times New Roman" w:hAnsi="Times New Roman" w:cs="Times New Roman"/>
                <w:b/>
                <w:sz w:val="24"/>
                <w:szCs w:val="24"/>
                <w:lang w:val="kk-KZ"/>
              </w:rPr>
              <w:t>5</w:t>
            </w:r>
          </w:p>
        </w:tc>
        <w:tc>
          <w:tcPr>
            <w:tcW w:w="2131" w:type="dxa"/>
          </w:tcPr>
          <w:p w:rsidR="001708F0" w:rsidRPr="002F0597" w:rsidRDefault="00FC4FA8" w:rsidP="002F0597">
            <w:pPr>
              <w:tabs>
                <w:tab w:val="left" w:pos="851"/>
              </w:tabs>
              <w:spacing w:after="0" w:line="240" w:lineRule="auto"/>
              <w:contextualSpacing/>
              <w:rPr>
                <w:rFonts w:ascii="Times New Roman" w:hAnsi="Times New Roman" w:cs="Times New Roman"/>
                <w:sz w:val="24"/>
                <w:szCs w:val="24"/>
                <w:lang w:val="kk-KZ"/>
              </w:rPr>
            </w:pPr>
            <w:r w:rsidRPr="002F0597">
              <w:rPr>
                <w:rFonts w:ascii="Times New Roman" w:hAnsi="Times New Roman" w:cs="Times New Roman"/>
                <w:sz w:val="24"/>
                <w:szCs w:val="24"/>
                <w:lang w:val="kk-KZ"/>
              </w:rPr>
              <w:t>Сарапшы топ мүшелерінің бағалары:</w:t>
            </w:r>
          </w:p>
        </w:tc>
        <w:tc>
          <w:tcPr>
            <w:tcW w:w="562"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567"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c>
          <w:tcPr>
            <w:tcW w:w="425" w:type="dxa"/>
          </w:tcPr>
          <w:p w:rsidR="001708F0" w:rsidRPr="002F0597" w:rsidRDefault="001708F0" w:rsidP="00014F4B">
            <w:pPr>
              <w:tabs>
                <w:tab w:val="left" w:pos="851"/>
              </w:tabs>
              <w:spacing w:after="0" w:line="240" w:lineRule="auto"/>
              <w:ind w:firstLine="284"/>
              <w:contextualSpacing/>
              <w:jc w:val="right"/>
              <w:rPr>
                <w:rFonts w:ascii="Times New Roman" w:hAnsi="Times New Roman" w:cs="Times New Roman"/>
                <w:b/>
                <w:sz w:val="24"/>
                <w:szCs w:val="24"/>
                <w:lang w:val="kk-KZ"/>
              </w:rPr>
            </w:pPr>
          </w:p>
        </w:tc>
      </w:tr>
    </w:tbl>
    <w:p w:rsidR="0075607B" w:rsidRPr="00D33E9B" w:rsidRDefault="0075607B" w:rsidP="00014F4B">
      <w:pPr>
        <w:tabs>
          <w:tab w:val="left" w:pos="851"/>
        </w:tabs>
        <w:spacing w:after="0" w:line="240" w:lineRule="auto"/>
        <w:ind w:firstLine="284"/>
        <w:contextualSpacing/>
        <w:jc w:val="right"/>
        <w:rPr>
          <w:rFonts w:ascii="Times New Roman" w:hAnsi="Times New Roman" w:cs="Times New Roman"/>
          <w:b/>
          <w:sz w:val="28"/>
          <w:szCs w:val="28"/>
          <w:lang w:val="kk-KZ"/>
        </w:rPr>
      </w:pPr>
    </w:p>
    <w:p w:rsidR="001708F0" w:rsidRPr="00D33E9B" w:rsidRDefault="001708F0" w:rsidP="00014F4B">
      <w:pPr>
        <w:tabs>
          <w:tab w:val="left" w:pos="851"/>
        </w:tabs>
        <w:spacing w:after="0" w:line="240" w:lineRule="auto"/>
        <w:ind w:firstLine="284"/>
        <w:contextualSpacing/>
        <w:jc w:val="both"/>
        <w:rPr>
          <w:rFonts w:ascii="Times New Roman" w:hAnsi="Times New Roman" w:cs="Times New Roman"/>
          <w:sz w:val="28"/>
          <w:szCs w:val="28"/>
          <w:lang w:val="kk-KZ"/>
        </w:rPr>
      </w:pPr>
      <w:r w:rsidRPr="00D33E9B">
        <w:rPr>
          <w:rFonts w:ascii="Times New Roman" w:hAnsi="Times New Roman" w:cs="Times New Roman"/>
          <w:i/>
          <w:sz w:val="28"/>
          <w:szCs w:val="28"/>
          <w:lang w:val="kk-KZ"/>
        </w:rPr>
        <w:t>Еске</w:t>
      </w:r>
      <w:bookmarkStart w:id="0" w:name="_GoBack"/>
      <w:bookmarkEnd w:id="0"/>
      <w:r w:rsidRPr="00D33E9B">
        <w:rPr>
          <w:rFonts w:ascii="Times New Roman" w:hAnsi="Times New Roman" w:cs="Times New Roman"/>
          <w:i/>
          <w:sz w:val="28"/>
          <w:szCs w:val="28"/>
          <w:lang w:val="kk-KZ"/>
        </w:rPr>
        <w:t xml:space="preserve">рту: Сыныптағы оқушылыр санының көптігіне қарай, кестенің соңғы бағанасындағы олардың рет сандарын да, алған бағаларын да екі көлделең (горизонталь) жолда әр түсті сиямен тіркеуге болады. </w:t>
      </w:r>
    </w:p>
    <w:p w:rsidR="00D33E9B" w:rsidRPr="002F0597" w:rsidRDefault="00B93B08" w:rsidP="002F0597">
      <w:pPr>
        <w:tabs>
          <w:tab w:val="left" w:pos="851"/>
        </w:tabs>
        <w:spacing w:after="0" w:line="240" w:lineRule="auto"/>
        <w:ind w:firstLine="284"/>
        <w:contextualSpacing/>
        <w:jc w:val="both"/>
        <w:rPr>
          <w:rFonts w:ascii="Times New Roman" w:hAnsi="Times New Roman" w:cs="Times New Roman"/>
          <w:sz w:val="28"/>
          <w:szCs w:val="28"/>
          <w:lang w:val="en-US"/>
        </w:rPr>
      </w:pPr>
      <w:r w:rsidRPr="00D33E9B">
        <w:rPr>
          <w:rFonts w:ascii="Times New Roman" w:hAnsi="Times New Roman" w:cs="Times New Roman"/>
          <w:sz w:val="28"/>
          <w:szCs w:val="28"/>
          <w:lang w:val="kk-KZ"/>
        </w:rPr>
        <w:tab/>
      </w:r>
    </w:p>
    <w:p w:rsidR="00B93B08" w:rsidRPr="00D33E9B" w:rsidRDefault="00B93B08" w:rsidP="00014F4B">
      <w:pPr>
        <w:tabs>
          <w:tab w:val="left" w:pos="851"/>
        </w:tabs>
        <w:spacing w:after="0" w:line="240" w:lineRule="auto"/>
        <w:ind w:firstLine="284"/>
        <w:contextualSpacing/>
        <w:jc w:val="center"/>
        <w:rPr>
          <w:rFonts w:ascii="Times New Roman" w:hAnsi="Times New Roman" w:cs="Times New Roman"/>
          <w:b/>
          <w:sz w:val="28"/>
          <w:szCs w:val="28"/>
          <w:lang w:val="kk-KZ"/>
        </w:rPr>
      </w:pPr>
      <w:r w:rsidRPr="00D33E9B">
        <w:rPr>
          <w:rFonts w:ascii="Times New Roman" w:hAnsi="Times New Roman" w:cs="Times New Roman"/>
          <w:b/>
          <w:sz w:val="28"/>
          <w:szCs w:val="28"/>
          <w:lang w:val="kk-KZ"/>
        </w:rPr>
        <w:lastRenderedPageBreak/>
        <w:t>ӘДЕБИЕТ</w:t>
      </w:r>
    </w:p>
    <w:p w:rsidR="00B93B08" w:rsidRPr="00D33E9B" w:rsidRDefault="00B93B08" w:rsidP="00014F4B">
      <w:pPr>
        <w:tabs>
          <w:tab w:val="left" w:pos="851"/>
        </w:tabs>
        <w:spacing w:after="0" w:line="240" w:lineRule="auto"/>
        <w:ind w:firstLine="284"/>
        <w:contextualSpacing/>
        <w:jc w:val="center"/>
        <w:rPr>
          <w:rFonts w:ascii="Times New Roman" w:hAnsi="Times New Roman" w:cs="Times New Roman"/>
          <w:sz w:val="28"/>
          <w:szCs w:val="28"/>
          <w:lang w:val="kk-KZ"/>
        </w:rPr>
      </w:pPr>
    </w:p>
    <w:p w:rsidR="00B93B08" w:rsidRPr="00D33E9B" w:rsidRDefault="00B93B08" w:rsidP="00014F4B">
      <w:pPr>
        <w:pStyle w:val="a4"/>
        <w:tabs>
          <w:tab w:val="left" w:pos="851"/>
        </w:tabs>
        <w:spacing w:after="0" w:line="240" w:lineRule="auto"/>
        <w:ind w:left="0" w:firstLine="284"/>
        <w:jc w:val="both"/>
        <w:rPr>
          <w:rFonts w:ascii="Times New Roman" w:hAnsi="Times New Roman" w:cs="Times New Roman"/>
          <w:sz w:val="28"/>
          <w:szCs w:val="28"/>
          <w:lang w:val="kk-KZ"/>
        </w:rPr>
      </w:pPr>
      <w:r w:rsidRPr="00D33E9B">
        <w:rPr>
          <w:rFonts w:ascii="Times New Roman" w:hAnsi="Times New Roman" w:cs="Times New Roman"/>
          <w:sz w:val="28"/>
          <w:szCs w:val="28"/>
        </w:rPr>
        <w:t xml:space="preserve">1. </w:t>
      </w:r>
      <w:r w:rsidRPr="00D33E9B">
        <w:rPr>
          <w:rFonts w:ascii="Times New Roman" w:hAnsi="Times New Roman" w:cs="Times New Roman"/>
          <w:sz w:val="28"/>
          <w:szCs w:val="28"/>
          <w:lang w:val="kk-KZ"/>
        </w:rPr>
        <w:t>Дьяченко В.К. Организационная структура учебного процесса и ее развитие. -М.:Педагогика. 1989.-160 с.</w:t>
      </w:r>
    </w:p>
    <w:p w:rsidR="00B93B08" w:rsidRPr="00D33E9B" w:rsidRDefault="00B93B08" w:rsidP="00014F4B">
      <w:pPr>
        <w:tabs>
          <w:tab w:val="left" w:pos="851"/>
        </w:tabs>
        <w:spacing w:after="0" w:line="240" w:lineRule="auto"/>
        <w:ind w:firstLine="284"/>
        <w:contextualSpacing/>
        <w:jc w:val="both"/>
        <w:rPr>
          <w:rFonts w:ascii="Times New Roman" w:hAnsi="Times New Roman" w:cs="Times New Roman"/>
          <w:bCs/>
          <w:color w:val="262626"/>
          <w:sz w:val="28"/>
          <w:szCs w:val="28"/>
          <w:lang w:val="kk-KZ"/>
        </w:rPr>
      </w:pPr>
      <w:r w:rsidRPr="00D33E9B">
        <w:rPr>
          <w:rFonts w:ascii="Times New Roman" w:hAnsi="Times New Roman" w:cs="Times New Roman"/>
          <w:sz w:val="28"/>
          <w:szCs w:val="28"/>
        </w:rPr>
        <w:t xml:space="preserve">2. </w:t>
      </w:r>
      <w:r w:rsidRPr="00D33E9B">
        <w:rPr>
          <w:rFonts w:ascii="Times New Roman" w:hAnsi="Times New Roman" w:cs="Times New Roman"/>
          <w:sz w:val="28"/>
          <w:szCs w:val="28"/>
          <w:lang w:val="kk-KZ"/>
        </w:rPr>
        <w:t>Назарбаев Н. А. Социальная модернизация Казахстана</w:t>
      </w:r>
      <w:r w:rsidRPr="00D33E9B">
        <w:rPr>
          <w:rFonts w:ascii="Times New Roman" w:hAnsi="Times New Roman" w:cs="Times New Roman"/>
          <w:bCs/>
          <w:color w:val="262626"/>
          <w:sz w:val="28"/>
          <w:szCs w:val="28"/>
        </w:rPr>
        <w:t>: Двадцать шагов к Обществу Всеобщего Труда</w:t>
      </w:r>
      <w:r w:rsidRPr="00D33E9B">
        <w:rPr>
          <w:rFonts w:ascii="Times New Roman" w:hAnsi="Times New Roman" w:cs="Times New Roman"/>
          <w:bCs/>
          <w:color w:val="262626"/>
          <w:sz w:val="28"/>
          <w:szCs w:val="28"/>
          <w:lang w:val="kk-KZ"/>
        </w:rPr>
        <w:t xml:space="preserve">. </w:t>
      </w:r>
      <w:r w:rsidRPr="00D33E9B">
        <w:rPr>
          <w:rFonts w:ascii="Times New Roman" w:hAnsi="Times New Roman" w:cs="Times New Roman"/>
          <w:bCs/>
          <w:color w:val="262626"/>
          <w:sz w:val="28"/>
          <w:szCs w:val="28"/>
        </w:rPr>
        <w:t xml:space="preserve">- </w:t>
      </w:r>
      <w:r w:rsidRPr="00D33E9B">
        <w:rPr>
          <w:rFonts w:ascii="Times New Roman" w:hAnsi="Times New Roman" w:cs="Times New Roman"/>
          <w:bCs/>
          <w:color w:val="262626"/>
          <w:sz w:val="28"/>
          <w:szCs w:val="28"/>
          <w:lang w:val="kk-KZ"/>
        </w:rPr>
        <w:t xml:space="preserve">Астана, </w:t>
      </w:r>
      <w:r w:rsidRPr="00D33E9B">
        <w:rPr>
          <w:rFonts w:ascii="Times New Roman" w:hAnsi="Times New Roman" w:cs="Times New Roman"/>
          <w:bCs/>
          <w:color w:val="262626"/>
          <w:sz w:val="28"/>
          <w:szCs w:val="28"/>
        </w:rPr>
        <w:t>2012.</w:t>
      </w:r>
    </w:p>
    <w:p w:rsidR="00B93B08" w:rsidRPr="00D33E9B" w:rsidRDefault="00B93B08" w:rsidP="00014F4B">
      <w:pPr>
        <w:tabs>
          <w:tab w:val="left" w:pos="851"/>
        </w:tabs>
        <w:spacing w:after="0" w:line="240" w:lineRule="auto"/>
        <w:ind w:firstLine="284"/>
        <w:contextualSpacing/>
        <w:jc w:val="both"/>
        <w:rPr>
          <w:rFonts w:ascii="Times New Roman" w:eastAsia="Calibri" w:hAnsi="Times New Roman" w:cs="Times New Roman"/>
          <w:sz w:val="28"/>
          <w:szCs w:val="28"/>
          <w:lang w:val="kk-KZ"/>
        </w:rPr>
      </w:pPr>
      <w:r w:rsidRPr="00D33E9B">
        <w:rPr>
          <w:rFonts w:ascii="Times New Roman" w:hAnsi="Times New Roman" w:cs="Times New Roman"/>
          <w:sz w:val="28"/>
          <w:szCs w:val="28"/>
          <w:lang w:val="kk-KZ"/>
        </w:rPr>
        <w:t xml:space="preserve">3. </w:t>
      </w:r>
      <w:r w:rsidRPr="00D33E9B">
        <w:rPr>
          <w:rFonts w:ascii="Times New Roman" w:eastAsia="Calibri" w:hAnsi="Times New Roman" w:cs="Times New Roman"/>
          <w:sz w:val="28"/>
          <w:szCs w:val="28"/>
          <w:lang w:val="kk-KZ"/>
        </w:rPr>
        <w:t>Башарұлы Р.</w:t>
      </w:r>
      <w:r w:rsidRPr="00D33E9B">
        <w:rPr>
          <w:rFonts w:ascii="Times New Roman" w:hAnsi="Times New Roman" w:cs="Times New Roman"/>
          <w:sz w:val="28"/>
          <w:szCs w:val="28"/>
          <w:lang w:val="kk-KZ"/>
        </w:rPr>
        <w:t>,</w:t>
      </w:r>
      <w:r w:rsidRPr="00D33E9B">
        <w:rPr>
          <w:rFonts w:ascii="Times New Roman" w:eastAsia="Calibri" w:hAnsi="Times New Roman" w:cs="Times New Roman"/>
          <w:sz w:val="28"/>
          <w:szCs w:val="28"/>
          <w:lang w:val="kk-KZ"/>
        </w:rPr>
        <w:t xml:space="preserve"> Нұрадинов Н. М.</w:t>
      </w:r>
      <w:r w:rsidRPr="00D33E9B">
        <w:rPr>
          <w:rFonts w:ascii="Times New Roman" w:hAnsi="Times New Roman" w:cs="Times New Roman"/>
          <w:sz w:val="28"/>
          <w:szCs w:val="28"/>
          <w:lang w:val="kk-KZ"/>
        </w:rPr>
        <w:t>,</w:t>
      </w:r>
      <w:r w:rsidRPr="00D33E9B">
        <w:rPr>
          <w:rFonts w:ascii="Times New Roman" w:eastAsia="Calibri" w:hAnsi="Times New Roman" w:cs="Times New Roman"/>
          <w:b/>
          <w:sz w:val="28"/>
          <w:szCs w:val="28"/>
          <w:lang w:val="kk-KZ"/>
        </w:rPr>
        <w:t xml:space="preserve"> </w:t>
      </w:r>
      <w:r w:rsidRPr="00D33E9B">
        <w:rPr>
          <w:rFonts w:ascii="Times New Roman" w:eastAsia="Calibri" w:hAnsi="Times New Roman" w:cs="Times New Roman"/>
          <w:sz w:val="28"/>
          <w:szCs w:val="28"/>
          <w:lang w:val="kk-KZ"/>
        </w:rPr>
        <w:t>Қаирбаева А. Ж.</w:t>
      </w:r>
      <w:r w:rsidRPr="00D33E9B">
        <w:rPr>
          <w:rFonts w:ascii="Times New Roman" w:hAnsi="Times New Roman" w:cs="Times New Roman"/>
          <w:sz w:val="28"/>
          <w:szCs w:val="28"/>
          <w:lang w:val="kk-KZ"/>
        </w:rPr>
        <w:t xml:space="preserve">, </w:t>
      </w:r>
      <w:r w:rsidRPr="00D33E9B">
        <w:rPr>
          <w:rFonts w:ascii="Times New Roman" w:eastAsia="Calibri" w:hAnsi="Times New Roman" w:cs="Times New Roman"/>
          <w:sz w:val="28"/>
          <w:szCs w:val="28"/>
          <w:lang w:val="kk-KZ"/>
        </w:rPr>
        <w:t>Сейфоллина Г.К.</w:t>
      </w:r>
      <w:r w:rsidRPr="00D33E9B">
        <w:rPr>
          <w:rFonts w:ascii="Times New Roman" w:eastAsia="Calibri" w:hAnsi="Times New Roman" w:cs="Times New Roman"/>
          <w:b/>
          <w:sz w:val="28"/>
          <w:szCs w:val="28"/>
          <w:lang w:val="kk-KZ"/>
        </w:rPr>
        <w:t xml:space="preserve"> </w:t>
      </w:r>
      <w:r w:rsidRPr="00D33E9B">
        <w:rPr>
          <w:rFonts w:ascii="Times New Roman" w:hAnsi="Times New Roman" w:cs="Times New Roman"/>
          <w:sz w:val="28"/>
          <w:szCs w:val="28"/>
          <w:lang w:val="kk-KZ"/>
        </w:rPr>
        <w:t>Ұжымдық оқыту</w:t>
      </w:r>
      <w:r w:rsidRPr="00D33E9B">
        <w:rPr>
          <w:rFonts w:ascii="Times New Roman" w:eastAsia="Calibri" w:hAnsi="Times New Roman" w:cs="Times New Roman"/>
          <w:sz w:val="28"/>
          <w:szCs w:val="28"/>
          <w:lang w:val="kk-KZ"/>
        </w:rPr>
        <w:t xml:space="preserve"> – </w:t>
      </w:r>
      <w:r w:rsidR="00540C17" w:rsidRPr="00D33E9B">
        <w:rPr>
          <w:rFonts w:ascii="Times New Roman" w:hAnsi="Times New Roman" w:cs="Times New Roman"/>
          <w:sz w:val="28"/>
          <w:szCs w:val="28"/>
          <w:lang w:val="kk-KZ"/>
        </w:rPr>
        <w:t>білім берудің жарқын болашағы. Физика және Астрономия республикалық ғылыми-әдістемелік, педагогикалық журнал. №1-2(71), 2015.</w:t>
      </w:r>
    </w:p>
    <w:p w:rsidR="00B93B08" w:rsidRPr="00D33E9B" w:rsidRDefault="00B93B08"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4. Дьяченко В.К.</w:t>
      </w:r>
      <w:r w:rsidRPr="00D33E9B">
        <w:rPr>
          <w:rFonts w:ascii="Times New Roman" w:hAnsi="Times New Roman" w:cs="Times New Roman"/>
          <w:sz w:val="28"/>
          <w:szCs w:val="28"/>
        </w:rPr>
        <w:t xml:space="preserve"> </w:t>
      </w:r>
      <w:r w:rsidRPr="00D33E9B">
        <w:rPr>
          <w:rFonts w:ascii="Times New Roman" w:hAnsi="Times New Roman" w:cs="Times New Roman"/>
          <w:sz w:val="28"/>
          <w:szCs w:val="28"/>
          <w:lang w:val="kk-KZ"/>
        </w:rPr>
        <w:t>Сотруднич</w:t>
      </w:r>
      <w:r w:rsidRPr="00D33E9B">
        <w:rPr>
          <w:rFonts w:ascii="Times New Roman" w:hAnsi="Times New Roman" w:cs="Times New Roman"/>
          <w:sz w:val="28"/>
          <w:szCs w:val="28"/>
          <w:lang w:val="en-US"/>
        </w:rPr>
        <w:t>e</w:t>
      </w:r>
      <w:r w:rsidRPr="00D33E9B">
        <w:rPr>
          <w:rFonts w:ascii="Times New Roman" w:hAnsi="Times New Roman" w:cs="Times New Roman"/>
          <w:sz w:val="28"/>
          <w:szCs w:val="28"/>
          <w:lang w:val="kk-KZ"/>
        </w:rPr>
        <w:t xml:space="preserve">ство в обучении: О коллективном способе учебной работы. Книга для учителя. М.: Просвещение, </w:t>
      </w:r>
      <w:r w:rsidRPr="00D33E9B">
        <w:rPr>
          <w:rFonts w:ascii="Times New Roman" w:hAnsi="Times New Roman" w:cs="Times New Roman"/>
          <w:sz w:val="28"/>
          <w:szCs w:val="28"/>
        </w:rPr>
        <w:t xml:space="preserve">1991. – 192 </w:t>
      </w:r>
      <w:r w:rsidRPr="00D33E9B">
        <w:rPr>
          <w:rFonts w:ascii="Times New Roman" w:hAnsi="Times New Roman" w:cs="Times New Roman"/>
          <w:sz w:val="28"/>
          <w:szCs w:val="28"/>
          <w:lang w:val="en-US"/>
        </w:rPr>
        <w:t>c</w:t>
      </w:r>
      <w:r w:rsidRPr="00D33E9B">
        <w:rPr>
          <w:rFonts w:ascii="Times New Roman" w:hAnsi="Times New Roman" w:cs="Times New Roman"/>
          <w:sz w:val="28"/>
          <w:szCs w:val="28"/>
        </w:rPr>
        <w:t xml:space="preserve">. – </w:t>
      </w:r>
      <w:r w:rsidRPr="00D33E9B">
        <w:rPr>
          <w:rFonts w:ascii="Times New Roman" w:hAnsi="Times New Roman" w:cs="Times New Roman"/>
          <w:sz w:val="28"/>
          <w:szCs w:val="28"/>
          <w:lang w:val="kk-KZ"/>
        </w:rPr>
        <w:t>(Мастерство учителя: идеи, советы, предложения).</w:t>
      </w:r>
    </w:p>
    <w:p w:rsidR="00B93B08" w:rsidRPr="00D33E9B" w:rsidRDefault="00B93B08"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5. Дюсебаев Қ.А., Чошанов Ә.И., Н.Ж.Бірібаева Н.Ж. Ұжымдық оқыту технологиясының оқушы құзыреттілігін дамытудағы рөлі. -Информационно-методический журнал.Образование не имеет точки насыщения.: //Открытая школа. - август 2013 №6 (127). </w:t>
      </w:r>
    </w:p>
    <w:p w:rsidR="00B93B08" w:rsidRPr="00D33E9B" w:rsidRDefault="00B93B08"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kk-KZ"/>
        </w:rPr>
      </w:pPr>
      <w:r w:rsidRPr="00D33E9B">
        <w:rPr>
          <w:rFonts w:ascii="Times New Roman" w:hAnsi="Times New Roman" w:cs="Times New Roman"/>
          <w:sz w:val="28"/>
          <w:szCs w:val="28"/>
          <w:lang w:val="kk-KZ"/>
        </w:rPr>
        <w:t xml:space="preserve">6. Айманова Б.Г.,  Батырова К.М. Ұжымдық оқыту тәсілі.-Білім беру мекемесі  басшыларының анықтамалығы. Педагогкалық технология. №9 (45)-2010. </w:t>
      </w:r>
    </w:p>
    <w:p w:rsidR="00B93B08" w:rsidRDefault="00B93B08"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r w:rsidRPr="00D33E9B">
        <w:rPr>
          <w:rFonts w:ascii="Times New Roman" w:hAnsi="Times New Roman" w:cs="Times New Roman"/>
          <w:sz w:val="28"/>
          <w:szCs w:val="28"/>
          <w:lang w:val="kk-KZ"/>
        </w:rPr>
        <w:t>7. Байқанова Р. Ұжымдық оқыту технологиясы. Химия мектепте ғылыми-педагогикалық журнал. №5, 2003.</w:t>
      </w: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2F0597" w:rsidRPr="002F0597" w:rsidRDefault="002F0597" w:rsidP="00014F4B">
      <w:pPr>
        <w:pStyle w:val="a4"/>
        <w:tabs>
          <w:tab w:val="left" w:pos="851"/>
          <w:tab w:val="center" w:pos="4677"/>
        </w:tabs>
        <w:spacing w:after="0" w:line="240" w:lineRule="auto"/>
        <w:ind w:left="0" w:firstLine="284"/>
        <w:jc w:val="both"/>
        <w:rPr>
          <w:rFonts w:ascii="Times New Roman" w:hAnsi="Times New Roman" w:cs="Times New Roman"/>
          <w:sz w:val="28"/>
          <w:szCs w:val="28"/>
          <w:lang w:val="en-US"/>
        </w:rPr>
      </w:pPr>
    </w:p>
    <w:p w:rsidR="0048454A" w:rsidRPr="00D33E9B" w:rsidRDefault="0048454A" w:rsidP="0048454A">
      <w:pPr>
        <w:tabs>
          <w:tab w:val="left" w:pos="851"/>
        </w:tabs>
        <w:spacing w:line="240" w:lineRule="auto"/>
        <w:contextualSpacing/>
        <w:jc w:val="center"/>
        <w:rPr>
          <w:rFonts w:ascii="Times New Roman" w:hAnsi="Times New Roman" w:cs="Times New Roman"/>
          <w:b/>
          <w:sz w:val="28"/>
          <w:szCs w:val="28"/>
          <w:lang w:val="kk-KZ"/>
        </w:rPr>
      </w:pPr>
      <w:r w:rsidRPr="00D33E9B">
        <w:rPr>
          <w:rFonts w:ascii="Times New Roman" w:hAnsi="Times New Roman" w:cs="Times New Roman"/>
          <w:b/>
          <w:sz w:val="28"/>
          <w:szCs w:val="28"/>
          <w:lang w:val="kk-KZ"/>
        </w:rPr>
        <w:lastRenderedPageBreak/>
        <w:t>Резюме</w:t>
      </w:r>
    </w:p>
    <w:p w:rsidR="00622E8E" w:rsidRPr="00D33E9B" w:rsidRDefault="00622E8E" w:rsidP="00622E8E">
      <w:pPr>
        <w:pStyle w:val="a4"/>
        <w:tabs>
          <w:tab w:val="center" w:pos="4677"/>
        </w:tabs>
        <w:spacing w:after="0"/>
        <w:ind w:left="0"/>
        <w:jc w:val="center"/>
        <w:rPr>
          <w:rFonts w:ascii="Times New Roman" w:hAnsi="Times New Roman"/>
          <w:sz w:val="28"/>
          <w:szCs w:val="28"/>
        </w:rPr>
      </w:pPr>
      <w:r w:rsidRPr="00D33E9B">
        <w:rPr>
          <w:rFonts w:ascii="Times New Roman" w:hAnsi="Times New Roman"/>
          <w:sz w:val="28"/>
          <w:szCs w:val="28"/>
          <w:lang w:val="kk-KZ"/>
        </w:rPr>
        <w:t>ОСНОВНЫЕ ПРИЗНАКИ И ОСОБЕННОСТИ КОЛЛЕКТИВНОГО ОБУЧЕНИЯ И ПРИЕМЫ ИХ ПРИМЕНЕНИЯ В УЧЕБНОМ ПРОЦЕССЕ</w:t>
      </w:r>
    </w:p>
    <w:p w:rsidR="00622E8E" w:rsidRPr="00D33E9B" w:rsidRDefault="00622E8E" w:rsidP="0048454A">
      <w:pPr>
        <w:tabs>
          <w:tab w:val="left" w:pos="851"/>
        </w:tabs>
        <w:spacing w:line="240" w:lineRule="auto"/>
        <w:contextualSpacing/>
        <w:jc w:val="center"/>
        <w:rPr>
          <w:rFonts w:ascii="Times New Roman" w:hAnsi="Times New Roman" w:cs="Times New Roman"/>
          <w:b/>
          <w:sz w:val="28"/>
          <w:szCs w:val="28"/>
        </w:rPr>
      </w:pPr>
    </w:p>
    <w:p w:rsidR="0048454A" w:rsidRPr="00D33E9B" w:rsidRDefault="0075607B" w:rsidP="0048454A">
      <w:pPr>
        <w:tabs>
          <w:tab w:val="left" w:pos="851"/>
        </w:tabs>
        <w:spacing w:line="240" w:lineRule="auto"/>
        <w:contextualSpacing/>
        <w:jc w:val="center"/>
        <w:rPr>
          <w:rFonts w:ascii="Times New Roman" w:hAnsi="Times New Roman" w:cs="Times New Roman"/>
          <w:sz w:val="28"/>
          <w:szCs w:val="28"/>
          <w:lang w:val="kk-KZ"/>
        </w:rPr>
      </w:pPr>
      <w:r w:rsidRPr="00D33E9B">
        <w:rPr>
          <w:rFonts w:ascii="Times New Roman" w:hAnsi="Times New Roman" w:cs="Times New Roman"/>
          <w:sz w:val="28"/>
          <w:szCs w:val="28"/>
          <w:lang w:val="kk-KZ"/>
        </w:rPr>
        <w:t>профессор КазНПУ имени Абая, Р.Башарұлы</w:t>
      </w:r>
    </w:p>
    <w:p w:rsidR="0075607B" w:rsidRPr="00D33E9B" w:rsidRDefault="0075607B" w:rsidP="0048454A">
      <w:pPr>
        <w:tabs>
          <w:tab w:val="left" w:pos="851"/>
        </w:tabs>
        <w:spacing w:line="240" w:lineRule="auto"/>
        <w:contextualSpacing/>
        <w:jc w:val="center"/>
        <w:rPr>
          <w:rFonts w:ascii="Times New Roman" w:hAnsi="Times New Roman" w:cs="Times New Roman"/>
          <w:sz w:val="28"/>
          <w:szCs w:val="28"/>
          <w:lang w:val="kk-KZ"/>
        </w:rPr>
      </w:pPr>
      <w:r w:rsidRPr="00D33E9B">
        <w:rPr>
          <w:rFonts w:ascii="Times New Roman" w:hAnsi="Times New Roman" w:cs="Times New Roman"/>
          <w:sz w:val="28"/>
          <w:szCs w:val="28"/>
          <w:lang w:val="kk-KZ"/>
        </w:rPr>
        <w:t>доцент КазНПУ имени Абая, Е.М.Байзакова</w:t>
      </w:r>
    </w:p>
    <w:p w:rsidR="0075607B" w:rsidRPr="00D33E9B" w:rsidRDefault="0075607B" w:rsidP="0048454A">
      <w:pPr>
        <w:tabs>
          <w:tab w:val="left" w:pos="851"/>
        </w:tabs>
        <w:spacing w:line="240" w:lineRule="auto"/>
        <w:contextualSpacing/>
        <w:jc w:val="center"/>
        <w:rPr>
          <w:rFonts w:ascii="Times New Roman" w:hAnsi="Times New Roman" w:cs="Times New Roman"/>
          <w:sz w:val="28"/>
          <w:szCs w:val="28"/>
          <w:lang w:val="kk-KZ"/>
        </w:rPr>
      </w:pPr>
      <w:r w:rsidRPr="00D33E9B">
        <w:rPr>
          <w:rFonts w:ascii="Times New Roman" w:hAnsi="Times New Roman" w:cs="Times New Roman"/>
          <w:sz w:val="28"/>
          <w:szCs w:val="28"/>
          <w:lang w:val="kk-KZ"/>
        </w:rPr>
        <w:t>магистрант КазНПУ  имени Абая, А.Ж.Қаирбаева</w:t>
      </w:r>
    </w:p>
    <w:p w:rsidR="0075607B" w:rsidRPr="00D33E9B" w:rsidRDefault="0075607B" w:rsidP="0075607B">
      <w:pPr>
        <w:tabs>
          <w:tab w:val="left" w:pos="851"/>
        </w:tabs>
        <w:spacing w:line="240" w:lineRule="auto"/>
        <w:contextualSpacing/>
        <w:rPr>
          <w:rFonts w:ascii="Times New Roman" w:hAnsi="Times New Roman" w:cs="Times New Roman"/>
          <w:sz w:val="28"/>
          <w:szCs w:val="28"/>
          <w:lang w:val="kk-KZ"/>
        </w:rPr>
      </w:pPr>
    </w:p>
    <w:p w:rsidR="0075607B" w:rsidRPr="00D33E9B" w:rsidRDefault="0075607B" w:rsidP="00CD36AD">
      <w:pPr>
        <w:tabs>
          <w:tab w:val="left" w:pos="851"/>
        </w:tabs>
        <w:spacing w:line="240" w:lineRule="auto"/>
        <w:ind w:firstLine="567"/>
        <w:contextualSpacing/>
        <w:jc w:val="both"/>
        <w:rPr>
          <w:rFonts w:ascii="Times New Roman" w:hAnsi="Times New Roman" w:cs="Times New Roman"/>
          <w:sz w:val="28"/>
          <w:szCs w:val="28"/>
          <w:lang w:val="kk-KZ"/>
        </w:rPr>
      </w:pPr>
      <w:r w:rsidRPr="00D33E9B">
        <w:rPr>
          <w:rFonts w:ascii="Times New Roman" w:hAnsi="Times New Roman" w:cs="Times New Roman"/>
          <w:sz w:val="28"/>
          <w:szCs w:val="28"/>
        </w:rPr>
        <w:t>В статье рассмотрены способы и приемы коллективного</w:t>
      </w:r>
      <w:r w:rsidRPr="00D33E9B">
        <w:rPr>
          <w:rFonts w:ascii="Times New Roman" w:hAnsi="Times New Roman" w:cs="Times New Roman"/>
          <w:sz w:val="28"/>
          <w:szCs w:val="28"/>
          <w:lang w:val="kk-KZ"/>
        </w:rPr>
        <w:t xml:space="preserve"> способа</w:t>
      </w:r>
      <w:r w:rsidRPr="00D33E9B">
        <w:rPr>
          <w:rFonts w:ascii="Times New Roman" w:hAnsi="Times New Roman" w:cs="Times New Roman"/>
          <w:sz w:val="28"/>
          <w:szCs w:val="28"/>
        </w:rPr>
        <w:t xml:space="preserve"> обучения </w:t>
      </w:r>
      <w:r w:rsidRPr="00D33E9B">
        <w:rPr>
          <w:rFonts w:ascii="Times New Roman" w:hAnsi="Times New Roman" w:cs="Times New Roman"/>
          <w:sz w:val="28"/>
          <w:szCs w:val="28"/>
          <w:lang w:val="kk-KZ"/>
        </w:rPr>
        <w:t xml:space="preserve">в профессиональном образовании, </w:t>
      </w:r>
      <w:r w:rsidRPr="00D33E9B">
        <w:rPr>
          <w:rFonts w:ascii="Times New Roman" w:hAnsi="Times New Roman" w:cs="Times New Roman"/>
          <w:sz w:val="28"/>
          <w:szCs w:val="28"/>
        </w:rPr>
        <w:t>изучаемое в теории и нашедшее применение в практике,</w:t>
      </w:r>
      <w:r w:rsidRPr="00D33E9B">
        <w:rPr>
          <w:rFonts w:ascii="Times New Roman" w:hAnsi="Times New Roman" w:cs="Times New Roman"/>
          <w:sz w:val="28"/>
          <w:szCs w:val="28"/>
          <w:lang w:val="kk-KZ"/>
        </w:rPr>
        <w:t xml:space="preserve"> </w:t>
      </w:r>
      <w:proofErr w:type="gramStart"/>
      <w:r w:rsidRPr="00D33E9B">
        <w:rPr>
          <w:rFonts w:ascii="Times New Roman" w:hAnsi="Times New Roman" w:cs="Times New Roman"/>
          <w:sz w:val="28"/>
          <w:szCs w:val="28"/>
        </w:rPr>
        <w:t>основанная</w:t>
      </w:r>
      <w:proofErr w:type="gramEnd"/>
      <w:r w:rsidRPr="00D33E9B">
        <w:rPr>
          <w:rFonts w:ascii="Times New Roman" w:hAnsi="Times New Roman" w:cs="Times New Roman"/>
          <w:sz w:val="28"/>
          <w:szCs w:val="28"/>
        </w:rPr>
        <w:t xml:space="preserve"> на современной  технологии, как интенсивное продуктивное обучение.</w:t>
      </w:r>
    </w:p>
    <w:p w:rsidR="00CC6230" w:rsidRPr="00D33E9B" w:rsidRDefault="00CC6230" w:rsidP="00CD36AD">
      <w:pPr>
        <w:tabs>
          <w:tab w:val="left" w:pos="851"/>
        </w:tabs>
        <w:spacing w:after="0" w:line="240" w:lineRule="auto"/>
        <w:ind w:firstLine="567"/>
        <w:contextualSpacing/>
        <w:jc w:val="both"/>
        <w:rPr>
          <w:rFonts w:ascii="Times New Roman" w:hAnsi="Times New Roman" w:cs="Times New Roman"/>
          <w:sz w:val="28"/>
          <w:szCs w:val="28"/>
        </w:rPr>
      </w:pPr>
      <w:r w:rsidRPr="00D33E9B">
        <w:rPr>
          <w:rFonts w:ascii="Times New Roman" w:hAnsi="Times New Roman" w:cs="Times New Roman"/>
          <w:b/>
          <w:sz w:val="28"/>
          <w:szCs w:val="28"/>
          <w:lang w:val="kk-KZ"/>
        </w:rPr>
        <w:t>Ключевые слова:</w:t>
      </w:r>
      <w:r w:rsidRPr="00D33E9B">
        <w:rPr>
          <w:rFonts w:ascii="Times New Roman" w:hAnsi="Times New Roman" w:cs="Times New Roman"/>
          <w:b/>
          <w:sz w:val="28"/>
          <w:szCs w:val="28"/>
        </w:rPr>
        <w:t xml:space="preserve"> </w:t>
      </w:r>
      <w:r w:rsidRPr="00D33E9B">
        <w:rPr>
          <w:rFonts w:ascii="Times New Roman" w:hAnsi="Times New Roman" w:cs="Times New Roman"/>
          <w:sz w:val="28"/>
          <w:szCs w:val="28"/>
          <w:lang w:val="kk-KZ"/>
        </w:rPr>
        <w:t>– форма индивидуального обучения, форма парного обучения, форма группового обучения, содержание обучения</w:t>
      </w:r>
      <w:r w:rsidRPr="00D33E9B">
        <w:rPr>
          <w:rFonts w:ascii="Times New Roman" w:hAnsi="Times New Roman" w:cs="Times New Roman"/>
          <w:color w:val="FF0000"/>
          <w:sz w:val="28"/>
          <w:szCs w:val="28"/>
          <w:lang w:val="kk-KZ"/>
        </w:rPr>
        <w:t xml:space="preserve"> </w:t>
      </w:r>
      <w:r w:rsidRPr="00D33E9B">
        <w:rPr>
          <w:rFonts w:ascii="Times New Roman" w:hAnsi="Times New Roman" w:cs="Times New Roman"/>
          <w:sz w:val="28"/>
          <w:szCs w:val="28"/>
          <w:lang w:val="kk-KZ"/>
        </w:rPr>
        <w:t xml:space="preserve"> и воспитания, соответствие формы и содержания, технологии, способы коллективного обучения.</w:t>
      </w:r>
    </w:p>
    <w:p w:rsidR="00CC6230" w:rsidRPr="00D33E9B" w:rsidRDefault="00CC6230" w:rsidP="00CD36AD">
      <w:pPr>
        <w:tabs>
          <w:tab w:val="left" w:pos="851"/>
        </w:tabs>
        <w:spacing w:line="240" w:lineRule="auto"/>
        <w:ind w:firstLine="567"/>
        <w:contextualSpacing/>
        <w:jc w:val="both"/>
        <w:rPr>
          <w:rFonts w:ascii="Times New Roman" w:hAnsi="Times New Roman" w:cs="Times New Roman"/>
          <w:sz w:val="28"/>
          <w:szCs w:val="28"/>
        </w:rPr>
      </w:pPr>
    </w:p>
    <w:p w:rsidR="0048454A" w:rsidRPr="00D33E9B" w:rsidRDefault="0048454A" w:rsidP="0048454A">
      <w:pPr>
        <w:tabs>
          <w:tab w:val="left" w:pos="851"/>
        </w:tabs>
        <w:spacing w:line="240" w:lineRule="auto"/>
        <w:contextualSpacing/>
        <w:jc w:val="center"/>
        <w:rPr>
          <w:rFonts w:ascii="Times New Roman" w:hAnsi="Times New Roman" w:cs="Times New Roman"/>
          <w:sz w:val="28"/>
          <w:szCs w:val="28"/>
          <w:lang w:val="kk-KZ"/>
        </w:rPr>
      </w:pPr>
    </w:p>
    <w:p w:rsidR="0075607B" w:rsidRPr="00D33E9B" w:rsidRDefault="0075607B" w:rsidP="0075607B">
      <w:pPr>
        <w:spacing w:after="0" w:line="240" w:lineRule="auto"/>
        <w:jc w:val="center"/>
        <w:rPr>
          <w:rFonts w:ascii="Times New Roman" w:hAnsi="Times New Roman"/>
          <w:b/>
          <w:sz w:val="28"/>
          <w:szCs w:val="28"/>
          <w:lang w:val="kk-KZ"/>
        </w:rPr>
      </w:pPr>
      <w:r w:rsidRPr="00D33E9B">
        <w:rPr>
          <w:rFonts w:ascii="Times New Roman" w:hAnsi="Times New Roman"/>
          <w:b/>
          <w:sz w:val="28"/>
          <w:szCs w:val="28"/>
        </w:rPr>
        <w:t xml:space="preserve">    </w:t>
      </w:r>
      <w:r w:rsidRPr="00D33E9B">
        <w:rPr>
          <w:rFonts w:ascii="Times New Roman" w:hAnsi="Times New Roman"/>
          <w:b/>
          <w:sz w:val="28"/>
          <w:szCs w:val="28"/>
          <w:lang w:val="en-US"/>
        </w:rPr>
        <w:t>Summary</w:t>
      </w:r>
    </w:p>
    <w:p w:rsidR="00622E8E" w:rsidRPr="00D33E9B" w:rsidRDefault="00622E8E" w:rsidP="0075607B">
      <w:pPr>
        <w:spacing w:after="0" w:line="240" w:lineRule="auto"/>
        <w:jc w:val="center"/>
        <w:rPr>
          <w:rFonts w:ascii="Times New Roman" w:hAnsi="Times New Roman"/>
          <w:b/>
          <w:sz w:val="28"/>
          <w:szCs w:val="28"/>
          <w:lang w:val="en-US"/>
        </w:rPr>
      </w:pPr>
    </w:p>
    <w:p w:rsidR="00D939BE" w:rsidRPr="00D33E9B" w:rsidRDefault="00D939BE" w:rsidP="0075607B">
      <w:pPr>
        <w:spacing w:after="0" w:line="240" w:lineRule="auto"/>
        <w:jc w:val="center"/>
        <w:rPr>
          <w:rFonts w:ascii="Times New Roman" w:hAnsi="Times New Roman"/>
          <w:sz w:val="28"/>
          <w:szCs w:val="28"/>
          <w:lang w:val="en-US"/>
        </w:rPr>
      </w:pPr>
      <w:r w:rsidRPr="00D33E9B">
        <w:rPr>
          <w:rFonts w:ascii="Times New Roman" w:hAnsi="Times New Roman"/>
          <w:sz w:val="28"/>
          <w:szCs w:val="28"/>
          <w:lang w:val="en-US"/>
        </w:rPr>
        <w:t>Professor of KazNPU named after Abay, R</w:t>
      </w:r>
      <w:r w:rsidR="00CC6230" w:rsidRPr="00D33E9B">
        <w:rPr>
          <w:rFonts w:ascii="Times New Roman" w:hAnsi="Times New Roman"/>
          <w:sz w:val="28"/>
          <w:szCs w:val="28"/>
          <w:lang w:val="kk-KZ"/>
        </w:rPr>
        <w:t>.</w:t>
      </w:r>
      <w:r w:rsidRPr="00D33E9B">
        <w:rPr>
          <w:rFonts w:ascii="Times New Roman" w:hAnsi="Times New Roman"/>
          <w:sz w:val="28"/>
          <w:szCs w:val="28"/>
          <w:lang w:val="en-US"/>
        </w:rPr>
        <w:t>Basharuly,</w:t>
      </w:r>
    </w:p>
    <w:p w:rsidR="00D939BE" w:rsidRPr="00D33E9B" w:rsidRDefault="00D939BE" w:rsidP="0075607B">
      <w:pPr>
        <w:spacing w:after="0" w:line="240" w:lineRule="auto"/>
        <w:jc w:val="center"/>
        <w:rPr>
          <w:rFonts w:ascii="Times New Roman" w:hAnsi="Times New Roman"/>
          <w:sz w:val="28"/>
          <w:szCs w:val="28"/>
          <w:lang w:val="en-US"/>
        </w:rPr>
      </w:pPr>
      <w:r w:rsidRPr="00D33E9B">
        <w:rPr>
          <w:rFonts w:ascii="Times New Roman" w:hAnsi="Times New Roman"/>
          <w:sz w:val="28"/>
          <w:szCs w:val="28"/>
          <w:lang w:val="en-US"/>
        </w:rPr>
        <w:t>Associate professor of KazNPU named after Abay, E.M.Bayzakova</w:t>
      </w:r>
    </w:p>
    <w:p w:rsidR="00D939BE" w:rsidRPr="00D33E9B" w:rsidRDefault="00CC6230" w:rsidP="0075607B">
      <w:pPr>
        <w:spacing w:after="0" w:line="240" w:lineRule="auto"/>
        <w:jc w:val="center"/>
        <w:rPr>
          <w:rFonts w:ascii="Times New Roman" w:hAnsi="Times New Roman"/>
          <w:sz w:val="28"/>
          <w:szCs w:val="28"/>
          <w:lang w:val="en-US"/>
        </w:rPr>
      </w:pPr>
      <w:r w:rsidRPr="00D33E9B">
        <w:rPr>
          <w:rFonts w:ascii="Times New Roman" w:hAnsi="Times New Roman"/>
          <w:sz w:val="28"/>
          <w:szCs w:val="28"/>
          <w:lang w:val="en-US"/>
        </w:rPr>
        <w:t>Master of KazNPU named after Abay, A.Zh.Kairbayeva</w:t>
      </w:r>
    </w:p>
    <w:p w:rsidR="00CC6230" w:rsidRPr="00D33E9B" w:rsidRDefault="00CC6230" w:rsidP="0075607B">
      <w:pPr>
        <w:spacing w:after="0" w:line="240" w:lineRule="auto"/>
        <w:jc w:val="center"/>
        <w:rPr>
          <w:rFonts w:ascii="Times New Roman" w:hAnsi="Times New Roman"/>
          <w:sz w:val="28"/>
          <w:szCs w:val="28"/>
          <w:lang w:val="en-US"/>
        </w:rPr>
      </w:pPr>
    </w:p>
    <w:p w:rsidR="00622E8E" w:rsidRPr="00D33E9B" w:rsidRDefault="00622E8E" w:rsidP="00622E8E">
      <w:pPr>
        <w:pStyle w:val="a4"/>
        <w:tabs>
          <w:tab w:val="center" w:pos="4677"/>
        </w:tabs>
        <w:spacing w:after="0"/>
        <w:ind w:left="0"/>
        <w:jc w:val="center"/>
        <w:rPr>
          <w:rFonts w:ascii="Times New Roman" w:hAnsi="Times New Roman"/>
          <w:sz w:val="28"/>
          <w:szCs w:val="28"/>
          <w:lang w:val="kk-KZ"/>
        </w:rPr>
      </w:pPr>
      <w:r w:rsidRPr="00D33E9B">
        <w:rPr>
          <w:rFonts w:ascii="Times New Roman" w:hAnsi="Times New Roman"/>
          <w:sz w:val="28"/>
          <w:szCs w:val="28"/>
          <w:lang w:val="en-US"/>
        </w:rPr>
        <w:t>THE MAIN SIGNS AND FEATURES OF COLLECTIVE TRAINING AND METHODS OF THEIR APPLICATION IN EDUCATIONAL PROCESS</w:t>
      </w:r>
    </w:p>
    <w:p w:rsidR="007002D2" w:rsidRPr="00D33E9B" w:rsidRDefault="007002D2" w:rsidP="00622E8E">
      <w:pPr>
        <w:pStyle w:val="a4"/>
        <w:tabs>
          <w:tab w:val="center" w:pos="4677"/>
        </w:tabs>
        <w:spacing w:after="0"/>
        <w:ind w:left="0"/>
        <w:jc w:val="center"/>
        <w:rPr>
          <w:rFonts w:ascii="Times New Roman" w:hAnsi="Times New Roman"/>
          <w:sz w:val="28"/>
          <w:szCs w:val="28"/>
          <w:lang w:val="kk-KZ"/>
        </w:rPr>
      </w:pPr>
    </w:p>
    <w:p w:rsidR="0075607B" w:rsidRPr="00D33E9B" w:rsidRDefault="0075607B" w:rsidP="00A62B0D">
      <w:pPr>
        <w:tabs>
          <w:tab w:val="left" w:pos="851"/>
        </w:tabs>
        <w:spacing w:line="240" w:lineRule="auto"/>
        <w:contextualSpacing/>
        <w:rPr>
          <w:rFonts w:ascii="Times New Roman" w:hAnsi="Times New Roman" w:cs="Times New Roman"/>
          <w:sz w:val="28"/>
          <w:szCs w:val="28"/>
          <w:lang w:val="kk-KZ"/>
        </w:rPr>
      </w:pPr>
    </w:p>
    <w:p w:rsidR="00A62B0D" w:rsidRPr="00D33E9B" w:rsidRDefault="00D939BE" w:rsidP="00CD36AD">
      <w:pPr>
        <w:tabs>
          <w:tab w:val="left" w:pos="851"/>
        </w:tabs>
        <w:spacing w:after="0" w:line="240" w:lineRule="auto"/>
        <w:ind w:firstLine="567"/>
        <w:contextualSpacing/>
        <w:jc w:val="both"/>
        <w:rPr>
          <w:rFonts w:ascii="Times New Roman" w:hAnsi="Times New Roman" w:cs="Times New Roman"/>
          <w:sz w:val="28"/>
          <w:szCs w:val="28"/>
          <w:lang w:val="en-US"/>
        </w:rPr>
      </w:pPr>
      <w:r w:rsidRPr="00D33E9B">
        <w:rPr>
          <w:rFonts w:ascii="Times New Roman" w:hAnsi="Times New Roman" w:cs="Times New Roman"/>
          <w:sz w:val="28"/>
          <w:szCs w:val="28"/>
          <w:lang w:val="en-US"/>
        </w:rPr>
        <w:t>A</w:t>
      </w:r>
      <w:r w:rsidR="00A62B0D" w:rsidRPr="00D33E9B">
        <w:rPr>
          <w:rFonts w:ascii="Times New Roman" w:hAnsi="Times New Roman" w:cs="Times New Roman"/>
          <w:sz w:val="28"/>
          <w:szCs w:val="28"/>
          <w:lang w:val="kk-KZ"/>
        </w:rPr>
        <w:t>rticle</w:t>
      </w:r>
      <w:r w:rsidRPr="00D33E9B">
        <w:rPr>
          <w:rFonts w:ascii="Times New Roman" w:hAnsi="Times New Roman" w:cs="Times New Roman"/>
          <w:sz w:val="28"/>
          <w:szCs w:val="28"/>
          <w:lang w:val="kk-KZ"/>
        </w:rPr>
        <w:t xml:space="preserve"> </w:t>
      </w:r>
      <w:r w:rsidRPr="00D33E9B">
        <w:rPr>
          <w:rFonts w:ascii="Times New Roman" w:hAnsi="Times New Roman" w:cs="Times New Roman"/>
          <w:sz w:val="28"/>
          <w:szCs w:val="28"/>
          <w:lang w:val="en-US"/>
        </w:rPr>
        <w:t>covers</w:t>
      </w:r>
      <w:r w:rsidR="00A62B0D" w:rsidRPr="00D33E9B">
        <w:rPr>
          <w:rFonts w:ascii="Times New Roman" w:hAnsi="Times New Roman" w:cs="Times New Roman"/>
          <w:sz w:val="28"/>
          <w:szCs w:val="28"/>
          <w:lang w:val="kk-KZ"/>
        </w:rPr>
        <w:t xml:space="preserve"> ways and receptions of a collective way of training in professional education, the application studied in the theory and found in practice, based on modern technology as intensive productive training are considered.</w:t>
      </w:r>
    </w:p>
    <w:p w:rsidR="00CD36AD" w:rsidRPr="00D33E9B" w:rsidRDefault="00CD36AD" w:rsidP="00CD36AD">
      <w:pPr>
        <w:tabs>
          <w:tab w:val="left" w:pos="851"/>
        </w:tabs>
        <w:spacing w:after="0" w:line="240" w:lineRule="auto"/>
        <w:ind w:firstLine="567"/>
        <w:contextualSpacing/>
        <w:jc w:val="both"/>
        <w:rPr>
          <w:rFonts w:ascii="Times New Roman" w:hAnsi="Times New Roman" w:cs="Times New Roman"/>
          <w:sz w:val="28"/>
          <w:szCs w:val="28"/>
          <w:lang w:val="kk-KZ"/>
        </w:rPr>
      </w:pPr>
      <w:r w:rsidRPr="00D33E9B">
        <w:rPr>
          <w:rFonts w:ascii="Times New Roman" w:hAnsi="Times New Roman" w:cs="Times New Roman"/>
          <w:b/>
          <w:sz w:val="28"/>
          <w:szCs w:val="28"/>
          <w:lang w:val="en-US"/>
        </w:rPr>
        <w:t>Keywords</w:t>
      </w:r>
      <w:r w:rsidRPr="00D33E9B">
        <w:rPr>
          <w:rFonts w:ascii="Times New Roman" w:hAnsi="Times New Roman" w:cs="Times New Roman"/>
          <w:b/>
          <w:sz w:val="28"/>
          <w:szCs w:val="28"/>
          <w:lang w:val="kk-KZ"/>
        </w:rPr>
        <w:t>:</w:t>
      </w:r>
      <w:r w:rsidRPr="00D33E9B">
        <w:rPr>
          <w:rFonts w:ascii="Times New Roman" w:hAnsi="Times New Roman" w:cs="Times New Roman"/>
          <w:sz w:val="28"/>
          <w:szCs w:val="28"/>
          <w:lang w:val="kk-KZ"/>
        </w:rPr>
        <w:t xml:space="preserve"> – form of individual </w:t>
      </w:r>
      <w:r w:rsidRPr="00D33E9B">
        <w:rPr>
          <w:rFonts w:ascii="Times New Roman" w:hAnsi="Times New Roman" w:cs="Times New Roman"/>
          <w:sz w:val="28"/>
          <w:szCs w:val="28"/>
          <w:lang w:val="en-US"/>
        </w:rPr>
        <w:t>education</w:t>
      </w:r>
      <w:r w:rsidRPr="00D33E9B">
        <w:rPr>
          <w:rFonts w:ascii="Times New Roman" w:hAnsi="Times New Roman" w:cs="Times New Roman"/>
          <w:sz w:val="28"/>
          <w:szCs w:val="28"/>
          <w:lang w:val="kk-KZ"/>
        </w:rPr>
        <w:t xml:space="preserve">, pair </w:t>
      </w:r>
      <w:r w:rsidRPr="00D33E9B">
        <w:rPr>
          <w:rFonts w:ascii="Times New Roman" w:hAnsi="Times New Roman" w:cs="Times New Roman"/>
          <w:sz w:val="28"/>
          <w:szCs w:val="28"/>
          <w:lang w:val="en-US"/>
        </w:rPr>
        <w:t>work form</w:t>
      </w:r>
      <w:r w:rsidRPr="00D33E9B">
        <w:rPr>
          <w:rFonts w:ascii="Times New Roman" w:hAnsi="Times New Roman" w:cs="Times New Roman"/>
          <w:sz w:val="28"/>
          <w:szCs w:val="28"/>
          <w:lang w:val="kk-KZ"/>
        </w:rPr>
        <w:t xml:space="preserve">, group </w:t>
      </w:r>
      <w:r w:rsidRPr="00D33E9B">
        <w:rPr>
          <w:rFonts w:ascii="Times New Roman" w:hAnsi="Times New Roman" w:cs="Times New Roman"/>
          <w:sz w:val="28"/>
          <w:szCs w:val="28"/>
          <w:lang w:val="en-US"/>
        </w:rPr>
        <w:t>work form</w:t>
      </w:r>
      <w:r w:rsidRPr="00D33E9B">
        <w:rPr>
          <w:rFonts w:ascii="Times New Roman" w:hAnsi="Times New Roman" w:cs="Times New Roman"/>
          <w:sz w:val="28"/>
          <w:szCs w:val="28"/>
          <w:lang w:val="kk-KZ"/>
        </w:rPr>
        <w:t xml:space="preserve">, </w:t>
      </w:r>
      <w:r w:rsidRPr="00D33E9B">
        <w:rPr>
          <w:rFonts w:ascii="Times New Roman" w:hAnsi="Times New Roman" w:cs="Times New Roman"/>
          <w:sz w:val="28"/>
          <w:szCs w:val="28"/>
          <w:lang w:val="en-US"/>
        </w:rPr>
        <w:t>maintenance of teaching and upbringing</w:t>
      </w:r>
      <w:r w:rsidRPr="00D33E9B">
        <w:rPr>
          <w:rFonts w:ascii="Times New Roman" w:hAnsi="Times New Roman" w:cs="Times New Roman"/>
          <w:sz w:val="28"/>
          <w:szCs w:val="28"/>
          <w:lang w:val="kk-KZ"/>
        </w:rPr>
        <w:t xml:space="preserve">, </w:t>
      </w:r>
      <w:r w:rsidRPr="00D33E9B">
        <w:rPr>
          <w:rFonts w:ascii="Times New Roman" w:hAnsi="Times New Roman" w:cs="Times New Roman"/>
          <w:sz w:val="28"/>
          <w:szCs w:val="28"/>
          <w:lang w:val="en-US"/>
        </w:rPr>
        <w:t>correspondence of the form and the content</w:t>
      </w:r>
      <w:r w:rsidRPr="00D33E9B">
        <w:rPr>
          <w:rFonts w:ascii="Times New Roman" w:hAnsi="Times New Roman" w:cs="Times New Roman"/>
          <w:sz w:val="28"/>
          <w:szCs w:val="28"/>
          <w:lang w:val="kk-KZ"/>
        </w:rPr>
        <w:t>, technolo</w:t>
      </w:r>
      <w:proofErr w:type="spellStart"/>
      <w:r w:rsidRPr="00D33E9B">
        <w:rPr>
          <w:rFonts w:ascii="Times New Roman" w:hAnsi="Times New Roman" w:cs="Times New Roman"/>
          <w:sz w:val="28"/>
          <w:szCs w:val="28"/>
          <w:lang w:val="en-US"/>
        </w:rPr>
        <w:t>gies</w:t>
      </w:r>
      <w:proofErr w:type="spellEnd"/>
      <w:r w:rsidRPr="00D33E9B">
        <w:rPr>
          <w:rFonts w:ascii="Times New Roman" w:hAnsi="Times New Roman" w:cs="Times New Roman"/>
          <w:sz w:val="28"/>
          <w:szCs w:val="28"/>
          <w:lang w:val="kk-KZ"/>
        </w:rPr>
        <w:t>,</w:t>
      </w:r>
      <w:r w:rsidRPr="00D33E9B">
        <w:rPr>
          <w:rFonts w:ascii="Times New Roman" w:hAnsi="Times New Roman" w:cs="Times New Roman"/>
          <w:sz w:val="28"/>
          <w:szCs w:val="28"/>
          <w:lang w:val="en-US"/>
        </w:rPr>
        <w:t xml:space="preserve"> the </w:t>
      </w:r>
      <w:r w:rsidRPr="00D33E9B">
        <w:rPr>
          <w:rFonts w:ascii="Times New Roman" w:hAnsi="Times New Roman" w:cs="Times New Roman"/>
          <w:sz w:val="28"/>
          <w:szCs w:val="28"/>
          <w:lang w:val="kk-KZ"/>
        </w:rPr>
        <w:t xml:space="preserve"> ways of collective </w:t>
      </w:r>
      <w:r w:rsidRPr="00D33E9B">
        <w:rPr>
          <w:rFonts w:ascii="Times New Roman" w:hAnsi="Times New Roman" w:cs="Times New Roman"/>
          <w:sz w:val="28"/>
          <w:szCs w:val="28"/>
          <w:lang w:val="en-US"/>
        </w:rPr>
        <w:t>education</w:t>
      </w:r>
      <w:r w:rsidRPr="00D33E9B">
        <w:rPr>
          <w:rFonts w:ascii="Times New Roman" w:hAnsi="Times New Roman" w:cs="Times New Roman"/>
          <w:sz w:val="28"/>
          <w:szCs w:val="28"/>
          <w:lang w:val="kk-KZ"/>
        </w:rPr>
        <w:t>.</w:t>
      </w:r>
    </w:p>
    <w:p w:rsidR="00A62B0D" w:rsidRPr="00D33E9B" w:rsidRDefault="00A62B0D" w:rsidP="00CD36AD">
      <w:pPr>
        <w:tabs>
          <w:tab w:val="left" w:pos="851"/>
        </w:tabs>
        <w:spacing w:line="240" w:lineRule="auto"/>
        <w:ind w:firstLine="567"/>
        <w:contextualSpacing/>
        <w:rPr>
          <w:rFonts w:ascii="Times New Roman" w:hAnsi="Times New Roman" w:cs="Times New Roman"/>
          <w:sz w:val="28"/>
          <w:szCs w:val="28"/>
          <w:lang w:val="kk-KZ"/>
        </w:rPr>
      </w:pPr>
    </w:p>
    <w:sectPr w:rsidR="00A62B0D" w:rsidRPr="00D33E9B" w:rsidSect="0048454A">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F0"/>
    <w:rsid w:val="00014F4B"/>
    <w:rsid w:val="0009620A"/>
    <w:rsid w:val="001071D0"/>
    <w:rsid w:val="001708F0"/>
    <w:rsid w:val="001A430E"/>
    <w:rsid w:val="001E1168"/>
    <w:rsid w:val="001F3A6E"/>
    <w:rsid w:val="002607E6"/>
    <w:rsid w:val="002D63AA"/>
    <w:rsid w:val="002F0597"/>
    <w:rsid w:val="0032089D"/>
    <w:rsid w:val="003657EB"/>
    <w:rsid w:val="00384776"/>
    <w:rsid w:val="003E6C6F"/>
    <w:rsid w:val="00482726"/>
    <w:rsid w:val="0048454A"/>
    <w:rsid w:val="00490742"/>
    <w:rsid w:val="00540C17"/>
    <w:rsid w:val="005569D1"/>
    <w:rsid w:val="00622E8E"/>
    <w:rsid w:val="00681B90"/>
    <w:rsid w:val="006C7F13"/>
    <w:rsid w:val="007002D2"/>
    <w:rsid w:val="00717355"/>
    <w:rsid w:val="00753F12"/>
    <w:rsid w:val="0075607B"/>
    <w:rsid w:val="00795875"/>
    <w:rsid w:val="00832CC2"/>
    <w:rsid w:val="008A1958"/>
    <w:rsid w:val="008B41A1"/>
    <w:rsid w:val="009A2BFD"/>
    <w:rsid w:val="009B1BFD"/>
    <w:rsid w:val="009F3A12"/>
    <w:rsid w:val="00A41103"/>
    <w:rsid w:val="00A62B0D"/>
    <w:rsid w:val="00A86FDE"/>
    <w:rsid w:val="00A93067"/>
    <w:rsid w:val="00B80EC0"/>
    <w:rsid w:val="00B861AD"/>
    <w:rsid w:val="00B93B08"/>
    <w:rsid w:val="00BD5C97"/>
    <w:rsid w:val="00C22BF7"/>
    <w:rsid w:val="00C36CF7"/>
    <w:rsid w:val="00C8182D"/>
    <w:rsid w:val="00C82E25"/>
    <w:rsid w:val="00C91EC4"/>
    <w:rsid w:val="00CC6230"/>
    <w:rsid w:val="00CD36AD"/>
    <w:rsid w:val="00D33E9B"/>
    <w:rsid w:val="00D46A72"/>
    <w:rsid w:val="00D90A15"/>
    <w:rsid w:val="00D939BE"/>
    <w:rsid w:val="00E218E0"/>
    <w:rsid w:val="00E939F7"/>
    <w:rsid w:val="00FC4FA8"/>
    <w:rsid w:val="00FF1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8F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3B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8F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3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7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8</Pages>
  <Words>2481</Words>
  <Characters>14144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Abay</dc:creator>
  <cp:lastModifiedBy>A</cp:lastModifiedBy>
  <cp:revision>21</cp:revision>
  <dcterms:created xsi:type="dcterms:W3CDTF">2015-10-08T08:43:00Z</dcterms:created>
  <dcterms:modified xsi:type="dcterms:W3CDTF">2015-12-17T14:46:00Z</dcterms:modified>
</cp:coreProperties>
</file>