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85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6504"/>
      </w:tblGrid>
      <w:tr w:rsidR="00482545" w:rsidRPr="008735C8" w:rsidTr="003F5B84">
        <w:trPr>
          <w:trHeight w:val="297"/>
        </w:trPr>
        <w:tc>
          <w:tcPr>
            <w:tcW w:w="1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545" w:rsidRPr="008735C8" w:rsidRDefault="005E59A2" w:rsidP="003F5B84">
            <w:pPr>
              <w:spacing w:after="0"/>
              <w:ind w:left="708" w:hanging="708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Пән</w:t>
            </w:r>
            <w:r w:rsidR="00482545" w:rsidRPr="008735C8">
              <w:rPr>
                <w:rFonts w:ascii="Times New Roman" w:eastAsia="Times New Roman" w:hAnsi="Times New Roman" w:cs="Times New Roman"/>
                <w:b/>
                <w:bCs/>
                <w:lang w:val="en-Z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3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545" w:rsidRPr="008735C8" w:rsidRDefault="00482545" w:rsidP="005E59A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842011</wp:posOffset>
                      </wp:positionH>
                      <wp:positionV relativeFrom="paragraph">
                        <wp:posOffset>13335</wp:posOffset>
                      </wp:positionV>
                      <wp:extent cx="0" cy="3619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32DBE" id="Прямая соединительная линия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3pt,1.05pt" to="66.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8735C8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  <w:proofErr w:type="gramEnd"/>
            <w:r w:rsidRPr="008735C8">
              <w:rPr>
                <w:rFonts w:ascii="Times New Roman" w:eastAsia="Times New Roman" w:hAnsi="Times New Roman" w:cs="Times New Roman"/>
                <w:b/>
                <w:bCs/>
                <w:lang w:val="en-Z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           </w:t>
            </w:r>
            <w:proofErr w:type="spellStart"/>
            <w:r w:rsidR="005E59A2" w:rsidRPr="005E59A2">
              <w:rPr>
                <w:rFonts w:ascii="Times New Roman" w:eastAsia="Times New Roman" w:hAnsi="Times New Roman" w:cs="Times New Roman"/>
                <w:bCs/>
              </w:rPr>
              <w:t>куні</w:t>
            </w:r>
            <w:proofErr w:type="spellEnd"/>
            <w:r w:rsidRPr="005E59A2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</w:tr>
      <w:tr w:rsidR="00482545" w:rsidRPr="008735C8" w:rsidTr="003F5B84">
        <w:trPr>
          <w:trHeight w:val="30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545" w:rsidRPr="008735C8" w:rsidRDefault="005E59A2" w:rsidP="005E59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Тарау</w:t>
            </w:r>
            <w:r w:rsidR="00482545" w:rsidRPr="008735C8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bookmarkStart w:id="0" w:name="_Toc439238796"/>
            <w:r w:rsidRPr="005E59A2">
              <w:rPr>
                <w:rFonts w:ascii="Times New Roman" w:hAnsi="Times New Roman"/>
                <w:b/>
                <w:color w:val="000000"/>
                <w:sz w:val="24"/>
              </w:rPr>
              <w:t xml:space="preserve">5.3C </w:t>
            </w:r>
            <w:r w:rsidRPr="005E59A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Энергияның түрлері мен көздері</w:t>
            </w:r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 Оқушы</w:t>
            </w:r>
            <w:r w:rsidR="00482545" w:rsidRPr="008735C8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</w:tr>
      <w:tr w:rsidR="00482545" w:rsidRPr="008735C8" w:rsidTr="003F5B84">
        <w:trPr>
          <w:trHeight w:val="443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545" w:rsidRDefault="005E59A2" w:rsidP="003F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ОМ</w:t>
            </w:r>
            <w:r w:rsidR="00482545" w:rsidRPr="008735C8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482545"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r w:rsidRPr="005E59A2">
              <w:rPr>
                <w:rFonts w:ascii="Times New Roman" w:eastAsia="Times New Roman" w:hAnsi="Times New Roman" w:cs="Times New Roman"/>
                <w:bCs/>
                <w:lang w:val="kk-KZ"/>
              </w:rPr>
              <w:t>Энергия  түрлерін  ажырату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482545" w:rsidRPr="00F91F3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жарық, жылу, химиялық, механикалық, электрлі </w:t>
            </w:r>
            <w:r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="00482545" w:rsidRPr="00F91F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2545" w:rsidRPr="008735C8" w:rsidRDefault="00482545" w:rsidP="005E59A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E5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Энергияға айналу жолына мысалдар келтіру. </w:t>
            </w:r>
          </w:p>
        </w:tc>
      </w:tr>
      <w:tr w:rsidR="00482545" w:rsidRPr="00D52071" w:rsidTr="003F5B84">
        <w:trPr>
          <w:trHeight w:val="319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545" w:rsidRDefault="00482545" w:rsidP="003F5B84">
            <w:pPr>
              <w:spacing w:after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tbl>
            <w:tblPr>
              <w:tblStyle w:val="a3"/>
              <w:tblW w:w="4966" w:type="pct"/>
              <w:tblBorders>
                <w:top w:val="double" w:sz="4" w:space="0" w:color="002060"/>
                <w:left w:val="double" w:sz="4" w:space="0" w:color="002060"/>
                <w:bottom w:val="double" w:sz="4" w:space="0" w:color="002060"/>
                <w:right w:val="double" w:sz="4" w:space="0" w:color="002060"/>
                <w:insideH w:val="double" w:sz="4" w:space="0" w:color="002060"/>
                <w:insideV w:val="doub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2431"/>
              <w:gridCol w:w="8146"/>
            </w:tblGrid>
            <w:tr w:rsidR="00482545" w:rsidRPr="00966CFD" w:rsidTr="003F5B84">
              <w:tc>
                <w:tcPr>
                  <w:tcW w:w="1149" w:type="pct"/>
                  <w:shd w:val="clear" w:color="auto" w:fill="auto"/>
                </w:tcPr>
                <w:p w:rsidR="00482545" w:rsidRPr="005E59A2" w:rsidRDefault="005E59A2" w:rsidP="00AC7119">
                  <w:pPr>
                    <w:framePr w:hSpace="180" w:wrap="around" w:vAnchor="text" w:hAnchor="margin" w:y="-185"/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</w:pPr>
                  <w:r w:rsidRPr="005E59A2"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  <w:t>Дағдылар</w:t>
                  </w:r>
                </w:p>
              </w:tc>
              <w:tc>
                <w:tcPr>
                  <w:tcW w:w="3851" w:type="pct"/>
                  <w:shd w:val="clear" w:color="auto" w:fill="auto"/>
                </w:tcPr>
                <w:p w:rsidR="00482545" w:rsidRPr="005E59A2" w:rsidRDefault="00AC7119" w:rsidP="00AC7119">
                  <w:pPr>
                    <w:framePr w:hSpace="180" w:wrap="around" w:vAnchor="text" w:hAnchor="margin" w:y="-185"/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  <w:t xml:space="preserve">Бағалау </w:t>
                  </w:r>
                  <w:r w:rsidR="005E59A2" w:rsidRPr="005E59A2"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  <w:t xml:space="preserve"> критерийі </w:t>
                  </w:r>
                </w:p>
              </w:tc>
            </w:tr>
            <w:tr w:rsidR="00482545" w:rsidRPr="00533DEE" w:rsidTr="003F5B84">
              <w:tc>
                <w:tcPr>
                  <w:tcW w:w="1149" w:type="pct"/>
                  <w:shd w:val="clear" w:color="auto" w:fill="auto"/>
                </w:tcPr>
                <w:p w:rsidR="00482545" w:rsidRPr="00966CFD" w:rsidRDefault="005E59A2" w:rsidP="00AC7119">
                  <w:pPr>
                    <w:pStyle w:val="Default"/>
                    <w:framePr w:hSpace="180" w:wrap="around" w:vAnchor="text" w:hAnchor="margin" w:y="-185"/>
                    <w:rPr>
                      <w:rFonts w:ascii="Arial" w:hAnsi="Arial" w:cs="Arial"/>
                      <w:b/>
                      <w:bCs/>
                      <w:sz w:val="20"/>
                      <w:lang w:val="kk-KZ"/>
                    </w:rPr>
                  </w:pPr>
                  <w:r>
                    <w:rPr>
                      <w:rFonts w:eastAsia="Times New Roman"/>
                      <w:bCs/>
                      <w:lang w:val="kk-KZ"/>
                    </w:rPr>
                    <w:t>Білу, түсіну, қолдану</w:t>
                  </w:r>
                  <w:r w:rsidR="00482545" w:rsidRPr="008735C8">
                    <w:rPr>
                      <w:rFonts w:eastAsia="Times New Roman"/>
                      <w:bCs/>
                      <w:lang w:val="kk-KZ"/>
                    </w:rPr>
                    <w:t>, анализ</w:t>
                  </w:r>
                </w:p>
              </w:tc>
              <w:tc>
                <w:tcPr>
                  <w:tcW w:w="3851" w:type="pct"/>
                  <w:shd w:val="clear" w:color="auto" w:fill="auto"/>
                </w:tcPr>
                <w:p w:rsidR="00482545" w:rsidRPr="005E59A2" w:rsidRDefault="005E59A2" w:rsidP="00AC7119">
                  <w:pPr>
                    <w:framePr w:hSpace="180" w:wrap="around" w:vAnchor="text" w:hAnchor="margin" w:y="-185"/>
                    <w:widowControl w:val="0"/>
                    <w:spacing w:before="60" w:after="60" w:line="26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Энергия  ұғымын біледі.</w:t>
                  </w:r>
                </w:p>
                <w:p w:rsidR="00482545" w:rsidRPr="005E59A2" w:rsidRDefault="005E59A2" w:rsidP="00AC7119">
                  <w:pPr>
                    <w:framePr w:hSpace="180" w:wrap="around" w:vAnchor="text" w:hAnchor="margin" w:y="-185"/>
                    <w:widowControl w:val="0"/>
                    <w:spacing w:before="60" w:after="60" w:line="260" w:lineRule="exac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E59A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Энергия  түрлерін ажыратады.</w:t>
                  </w:r>
                </w:p>
                <w:p w:rsidR="00482545" w:rsidRPr="00E20075" w:rsidRDefault="005E59A2" w:rsidP="00AC7119">
                  <w:pPr>
                    <w:framePr w:hSpace="180" w:wrap="around" w:vAnchor="text" w:hAnchor="margin" w:y="-185"/>
                    <w:widowControl w:val="0"/>
                    <w:spacing w:before="60" w:after="60"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Энергияға айналу жолына мысалдар келтіреді. </w:t>
                  </w:r>
                </w:p>
              </w:tc>
            </w:tr>
          </w:tbl>
          <w:p w:rsidR="00482545" w:rsidRPr="00D52071" w:rsidRDefault="00482545" w:rsidP="003F5B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482545" w:rsidRPr="008735C8" w:rsidTr="003F5B84">
        <w:trPr>
          <w:trHeight w:val="881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545" w:rsidRPr="008735C8" w:rsidRDefault="005E59A2" w:rsidP="003F5B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Тапсырма </w:t>
            </w:r>
            <w:r w:rsidR="00482545" w:rsidRPr="008735C8">
              <w:rPr>
                <w:rFonts w:ascii="Times New Roman" w:hAnsi="Times New Roman" w:cs="Times New Roman"/>
                <w:b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Келесі  сөйлемдерді  аяқтаңыз</w:t>
            </w:r>
            <w:r w:rsidR="00482545" w:rsidRPr="008735C8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482545" w:rsidRPr="008735C8" w:rsidRDefault="005E59A2" w:rsidP="003F5B84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Энергия  </w:t>
            </w:r>
            <w:proofErr w:type="spellStart"/>
            <w:r>
              <w:rPr>
                <w:sz w:val="22"/>
                <w:szCs w:val="22"/>
              </w:rPr>
              <w:t>мына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жағдайлар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үшін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қажет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482545" w:rsidRPr="008735C8">
              <w:rPr>
                <w:sz w:val="22"/>
                <w:szCs w:val="22"/>
              </w:rPr>
              <w:t>……………………………………………………………...........................</w:t>
            </w:r>
            <w:r>
              <w:rPr>
                <w:sz w:val="22"/>
                <w:szCs w:val="22"/>
                <w:lang w:val="kk-KZ"/>
              </w:rPr>
              <w:t>.............................................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…………………………………………………………………………………………………………...</w:t>
            </w:r>
          </w:p>
          <w:p w:rsidR="00482545" w:rsidRPr="008735C8" w:rsidRDefault="005A5E9D" w:rsidP="003F5B84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Энергияның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келесі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түрлері</w:t>
            </w:r>
            <w:proofErr w:type="spellEnd"/>
            <w:r>
              <w:rPr>
                <w:sz w:val="22"/>
                <w:szCs w:val="22"/>
              </w:rPr>
              <w:t xml:space="preserve"> бар</w:t>
            </w:r>
            <w:r w:rsidR="00482545">
              <w:rPr>
                <w:sz w:val="22"/>
                <w:szCs w:val="22"/>
              </w:rPr>
              <w:t>:</w:t>
            </w:r>
            <w:r w:rsidR="00482545" w:rsidRPr="008735C8">
              <w:rPr>
                <w:sz w:val="22"/>
                <w:szCs w:val="22"/>
              </w:rPr>
              <w:t xml:space="preserve"> ……………………………………………………………………………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</w:p>
          <w:p w:rsidR="00482545" w:rsidRPr="008735C8" w:rsidRDefault="005A5E9D" w:rsidP="003F5B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  <w:r w:rsidR="00AC7119">
              <w:rPr>
                <w:b/>
                <w:sz w:val="22"/>
                <w:szCs w:val="22"/>
                <w:lang w:val="kk-KZ"/>
              </w:rPr>
              <w:t>п</w:t>
            </w:r>
            <w:bookmarkStart w:id="1" w:name="_GoBack"/>
            <w:bookmarkEnd w:id="1"/>
            <w:proofErr w:type="spellStart"/>
            <w:r>
              <w:rPr>
                <w:b/>
                <w:sz w:val="22"/>
                <w:szCs w:val="22"/>
              </w:rPr>
              <w:t>сырма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482545" w:rsidRPr="008735C8">
              <w:rPr>
                <w:b/>
                <w:sz w:val="22"/>
                <w:szCs w:val="22"/>
              </w:rPr>
              <w:t xml:space="preserve">2.  </w:t>
            </w:r>
            <w:r w:rsidRPr="005A5E9D">
              <w:rPr>
                <w:sz w:val="22"/>
                <w:szCs w:val="22"/>
                <w:lang w:val="kk-KZ"/>
              </w:rPr>
              <w:t>Тізбекті  пайдалана отырып</w:t>
            </w:r>
            <w:r>
              <w:rPr>
                <w:lang w:val="kk-KZ"/>
              </w:rPr>
              <w:t xml:space="preserve"> </w:t>
            </w:r>
            <w:r w:rsidRPr="005A5E9D">
              <w:rPr>
                <w:b/>
                <w:lang w:val="kk-KZ"/>
              </w:rPr>
              <w:t>энергияға айналу жолын</w:t>
            </w:r>
            <w:r>
              <w:rPr>
                <w:lang w:val="kk-KZ"/>
              </w:rPr>
              <w:t xml:space="preserve"> түсіндіріңіз. 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29CA77E" wp14:editId="4ED23F93">
                  <wp:extent cx="6648450" cy="1123950"/>
                  <wp:effectExtent l="0" t="0" r="0" b="0"/>
                  <wp:docPr id="5" name="Рисунок 5" descr="C:\Users\LG 2\Desktop\farm-3-3-chain-vegetar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G 2\Desktop\farm-3-3-chain-vegetar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9676" cy="1124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  <w:r w:rsidRPr="008735C8">
              <w:rPr>
                <w:b/>
                <w:sz w:val="22"/>
                <w:szCs w:val="22"/>
              </w:rPr>
              <w:t xml:space="preserve"> </w:t>
            </w:r>
          </w:p>
          <w:p w:rsidR="00482545" w:rsidRPr="008735C8" w:rsidRDefault="00482545" w:rsidP="003F5B84">
            <w:pPr>
              <w:pStyle w:val="Default"/>
              <w:rPr>
                <w:b/>
                <w:sz w:val="22"/>
                <w:szCs w:val="22"/>
              </w:rPr>
            </w:pP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482545" w:rsidRPr="008735C8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482545" w:rsidRPr="00D757B5" w:rsidRDefault="00482545" w:rsidP="003F5B84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482545" w:rsidRPr="005A5E9D" w:rsidRDefault="00482545" w:rsidP="003F5B84">
            <w:pPr>
              <w:spacing w:after="0" w:line="240" w:lineRule="auto"/>
              <w:rPr>
                <w:rFonts w:ascii="Arial" w:hAnsi="Arial" w:cs="Arial"/>
                <w:lang w:val="kk-KZ"/>
              </w:rPr>
            </w:pPr>
            <w:r w:rsidRPr="005A5E9D">
              <w:rPr>
                <w:rFonts w:ascii="Times New Roman" w:hAnsi="Times New Roman" w:cs="Times New Roman"/>
              </w:rPr>
              <w:t>Ко</w:t>
            </w:r>
            <w:r w:rsidR="005A5E9D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5A5E9D">
              <w:rPr>
                <w:rFonts w:ascii="Times New Roman" w:hAnsi="Times New Roman" w:cs="Times New Roman"/>
              </w:rPr>
              <w:t>ментарий</w:t>
            </w:r>
            <w:proofErr w:type="spellEnd"/>
            <w:r w:rsidR="005A5E9D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920D17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  <w:r w:rsidR="005A5E9D">
              <w:rPr>
                <w:rFonts w:ascii="Arial" w:hAnsi="Arial" w:cs="Arial"/>
                <w:lang w:val="kk-KZ"/>
              </w:rPr>
              <w:t>.................................</w:t>
            </w:r>
          </w:p>
          <w:p w:rsidR="00482545" w:rsidRPr="008735C8" w:rsidRDefault="00482545" w:rsidP="0048254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</w:tbl>
    <w:p w:rsidR="001757F4" w:rsidRDefault="00AC7119"/>
    <w:sectPr w:rsidR="001757F4" w:rsidSect="00482545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F1512"/>
    <w:multiLevelType w:val="hybridMultilevel"/>
    <w:tmpl w:val="80AA7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E1"/>
    <w:rsid w:val="00482545"/>
    <w:rsid w:val="005A5E9D"/>
    <w:rsid w:val="005E59A2"/>
    <w:rsid w:val="00A07FE1"/>
    <w:rsid w:val="00AC7119"/>
    <w:rsid w:val="00C8094B"/>
    <w:rsid w:val="00F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2B63-20CC-4B91-81DB-F7BD1EF0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25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Сагида Байменова</dc:creator>
  <cp:keywords/>
  <dc:description/>
  <cp:lastModifiedBy>Айжан Ажигалиева</cp:lastModifiedBy>
  <cp:revision>4</cp:revision>
  <dcterms:created xsi:type="dcterms:W3CDTF">2017-03-19T07:25:00Z</dcterms:created>
  <dcterms:modified xsi:type="dcterms:W3CDTF">2017-06-02T06:49:00Z</dcterms:modified>
</cp:coreProperties>
</file>