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24" w:rsidRPr="00F00C24" w:rsidRDefault="00F00C24" w:rsidP="00F00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</w:pPr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«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Әлихан</w:t>
      </w:r>
      <w:proofErr w:type="spellEnd"/>
      <w:proofErr w:type="gram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Б</w:t>
      </w:r>
      <w:proofErr w:type="gram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өкейхан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Толық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шығармалар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жинағы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жобасы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бойынша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шығып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жатқан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7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томдықтың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4-ші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5-ші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томдарына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Алаш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қайраткерінің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бұрын-соңды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жарияланбаған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еңбектері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ені</w:t>
      </w:r>
      <w:proofErr w:type="gram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п</w:t>
      </w:r>
      <w:proofErr w:type="spellEnd"/>
      <w:proofErr w:type="gram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отыр</w:t>
      </w:r>
      <w:proofErr w:type="spellEnd"/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.</w:t>
      </w:r>
    </w:p>
    <w:p w:rsidR="00F00C24" w:rsidRPr="00F00C24" w:rsidRDefault="00F00C24" w:rsidP="00F00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</w:pP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Қазақтың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ұлт-азаттық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Алаш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қозғалысы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партиясының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жетекшісі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Әлихан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Бөкейхан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ақырғы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</w:t>
      </w:r>
      <w:bookmarkStart w:id="0" w:name="_GoBack"/>
      <w:bookmarkEnd w:id="0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ет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1937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шілдесінде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тұ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қындалып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қыркүйегінде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СССР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Жоғарғы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сотының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Әскери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алқасының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үкімімен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өлім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жазасына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кесілді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Үкім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күні-ақ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орындалған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болатын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Алаштың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белгілі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қайраткерінің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ақырғы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қолтаңбасын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мұқабадағы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фотопортретінің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астына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орналастыру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сонау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бастан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жоспарланған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Қайраткердің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бұл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қолтаңбасы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-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ақырғы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рет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1937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Мәскеуде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тұ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қындалып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Бутырка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түрмесінде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отырып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өз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қолымен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толтырып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қолын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қойған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Тұтқын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анкетасынан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алынды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Алайда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,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Әлихан</w:t>
      </w:r>
      <w:proofErr w:type="spellEnd"/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өкейхан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Толық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шығармалар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жинағының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алғашқы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үш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томы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түрлі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себеппен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осы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қолтаңбасыз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басылып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шықты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RU"/>
        </w:rPr>
        <w:t>ҚҰНДЫ ДЕРЕКТЕР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Жеті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томдық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жинақтың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әрбі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</w:t>
      </w:r>
      <w:proofErr w:type="spellEnd"/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томының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бір-бірінен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айырмасы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-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кітаптардың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титулына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Алаш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жетекшісінің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өмірі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қызметінің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томда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көрініс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тапқан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жылдары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түскен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фотопортреті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орналастырылды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ішінде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5-ші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томның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титулындағы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Әлихан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Бөкейханның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фотопортреті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тұңғыш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рет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жарық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кө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іп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отыр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Бұл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фотопортет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конституциялы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қ-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демократиялық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Халық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бостандығы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партиясының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Самар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гүбернелік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комитеті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мүшелерінің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топ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болып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түскен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фотосуретінен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қиып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алынды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Оны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бүгінгі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Самар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облыстық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мұрағатынан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тауып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осы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жолдардың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ауторына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ұсынған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самарлық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тележурналист,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ә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Самар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өлкесін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зерттеуші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Валерий Ерофеев.</w:t>
      </w:r>
    </w:p>
    <w:p w:rsidR="00F00C24" w:rsidRPr="00F00C24" w:rsidRDefault="00F00C24" w:rsidP="00F00C24">
      <w:pPr>
        <w:shd w:val="clear" w:color="auto" w:fill="FFFFFF"/>
        <w:spacing w:line="439" w:lineRule="atLeast"/>
        <w:jc w:val="both"/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</w:pPr>
      <w:r w:rsidRPr="00F00C24">
        <w:rPr>
          <w:rFonts w:ascii="Times New Roman" w:eastAsia="Times New Roman" w:hAnsi="Times New Roman" w:cs="Times New Roman"/>
          <w:noProof/>
          <w:color w:val="EC680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0D3ADBD" wp14:editId="73BCFC6E">
                <wp:extent cx="304800" cy="304800"/>
                <wp:effectExtent l="0" t="0" r="0" b="0"/>
                <wp:docPr id="2" name="Прямоугольник 2" descr="https://www.azattyq.org/img/quote_1v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www.azattyq.org/img/quote_1v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jY+F&#10;xfsCAAD6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Кітаптардың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титулына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Алаш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жетекшісінің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өмі</w:t>
      </w:r>
      <w:proofErr w:type="gram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і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қызметінің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сол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томда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көрініс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тапқан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жылдары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түскен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суреттер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орналастырылды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noProof/>
          <w:color w:val="EC680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42D00D2" wp14:editId="3D8551AE">
                <wp:extent cx="304800" cy="304800"/>
                <wp:effectExtent l="0" t="0" r="0" b="0"/>
                <wp:docPr id="1" name="Прямоугольник 1" descr="https://www.azattyq.org/img/quote_2v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www.azattyq.org/img/quote_2v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DazsyP5&#10;AgAA+gU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F00C24" w:rsidRPr="00F00C24" w:rsidRDefault="00F00C24" w:rsidP="00F00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</w:pP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  <w:t xml:space="preserve">4-ші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5-ші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томның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алғашқы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үш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томнан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бі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</w:t>
      </w:r>
      <w:proofErr w:type="spellEnd"/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ерекшелігі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–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алғаш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ең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соңғы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рет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тек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Иртышъ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»,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Омичъ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Голосъ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степи»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газеттерінде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ғана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жарық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көрген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мақалалар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жарияланымдар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ашық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хаттар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басқа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да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дүниелер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кіріп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отыр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Осы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жерде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айрықша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назар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аудара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кететін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маңызды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жайт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: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алдыңғы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екі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басылым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–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Иртышъ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» пен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Омичъ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газеттерінің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іс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жүзінде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бірде-бі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</w:t>
      </w:r>
      <w:proofErr w:type="spellEnd"/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саны 100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жылдан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бері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дәлірек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айтсақ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104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бойы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оқырмандар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зерттеушілердің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қолына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түспей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келді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Қазіргі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тәуелсіз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Қазақстан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үшін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бұл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мерзімді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басылымдардың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ғылыми-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lastRenderedPageBreak/>
        <w:t>тарихи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маңызы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құндылығын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асыра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ғалау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қиын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Себебі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,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Иртышъ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»,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Омичъ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Голосъ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степи»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газеттері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– 1906-1907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жылдары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бірінің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ізінше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бірі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қазақтың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19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ғасырдың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соңы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мен 20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ғасырдың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басындағы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ұлт-азаттық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Алаш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қозғалысының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теориялық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негізін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қалаушы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әрі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саяси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жетекшісі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-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Әлихан</w:t>
      </w:r>
      <w:proofErr w:type="spellEnd"/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өкейханның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редактор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болып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отырғанда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басылып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шықты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Осыған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дейін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Азаттық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радиосы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хабарлағандай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тізбекті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үш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басылымның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болған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Иртышъ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газеті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1906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шілденің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16-ынан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бастап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, Дала (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Қазақ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)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өлкесі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генерал-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губернаторының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жарлығымен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жабылғанғанша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қараша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айының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ортасына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дейін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кейде-кейде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кешіккені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болмаса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үзілмей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шығып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тұрды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Бірақ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келесі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күні-ақ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да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Иртышъ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атты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баспаханадан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Омичъ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деп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аталатын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тізбек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бойынша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екінші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газет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шыға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бастады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1906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соңында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да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Д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ала генерал-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губернаторының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жарлығымен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Омичъ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дәл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сондай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белгісіз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уақытқа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дейін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жабылған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1907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1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қаңтарынан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ақпанның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соңына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дейін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дерлік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Голосъ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степи» газеты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жарық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кө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іп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тұрды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Қорыта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келгенде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арада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бір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ғасырдан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астам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уақыт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өткенде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Иртышъ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газетінің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шамамен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92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санының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басым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көпшілігі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,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Омичъ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газетінің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30-дан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астам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санының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үшеуі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ғана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- 2, 3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22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сандары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–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биылғы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мамыр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айында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табылды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Азаттық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радиосы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хабарлағандай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ол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газеттерді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іздеуге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талай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жыл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сарп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етілді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Ал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Голосъ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степи»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газетінің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барлық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42 саны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сақталып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қалған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>.</w:t>
      </w:r>
    </w:p>
    <w:p w:rsidR="00F00C24" w:rsidRPr="00F00C24" w:rsidRDefault="00F00C24" w:rsidP="00F00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shd w:val="clear" w:color="auto" w:fill="FFFFFF"/>
          <w:lang w:eastAsia="ru-RU"/>
        </w:rPr>
        <w:t>ЖАҢА ТОМДАРДЫҢ ЕРЕКШЕЛІГІ</w:t>
      </w:r>
      <w:r w:rsidRPr="00F00C24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shd w:val="clear" w:color="auto" w:fill="FFFFFF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Әлихан</w:t>
      </w:r>
      <w:proofErr w:type="spellEnd"/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өкейхан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шығармалар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жинағының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4-ші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томына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Алаш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зиялысының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ертеректе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– 1897, 1905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1906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жылдары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«Степной край»,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Сынъ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отечества»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Семипалатинскій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листокъ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газеттерінде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жарық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көрген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беймәлім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топ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мақаласы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еніп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отыр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Сынъ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отечества»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басылымының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Санкт-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Петерборда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«Степной край»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Омбыда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, ал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Семипалатинскій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листок»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газетінің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Семейде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шығып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тұ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ғанын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айта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кету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керек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Осы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жарияланымдардың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ішінен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Қазақтардың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петициясы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» (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тү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пн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ұсқасында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қырғыздар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»)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айрықша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орын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алса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керек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Себебі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бұл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арыз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сөз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қазаққа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көбіне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Қарқаралы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петициясы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деген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атауымен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белгілі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тарихи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құжаттың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нақ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өзі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1905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жылы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Қоянды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жәрмеңкесіне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жиналған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қазақтар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Қарқаралы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...»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Қазақтар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петициясын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жазып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Ресей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империясының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отарына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түскен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уақыттан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бері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тұңғыш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рет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өздерінің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саяси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талап-тілектерін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әсімдеген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болатын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</w:t>
      </w:r>
    </w:p>
    <w:p w:rsidR="00F00C24" w:rsidRPr="00F00C24" w:rsidRDefault="00F00C24" w:rsidP="00F00C24">
      <w:pPr>
        <w:shd w:val="clear" w:color="auto" w:fill="FFFFFF"/>
        <w:spacing w:line="439" w:lineRule="atLeast"/>
        <w:jc w:val="both"/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</w:pPr>
      <w:r w:rsidRPr="00F00C24">
        <w:rPr>
          <w:rFonts w:ascii="Times New Roman" w:eastAsia="Times New Roman" w:hAnsi="Times New Roman" w:cs="Times New Roman"/>
          <w:noProof/>
          <w:color w:val="EC680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E9B4E70" wp14:editId="671CEA70">
                <wp:extent cx="304800" cy="304800"/>
                <wp:effectExtent l="0" t="0" r="0" b="0"/>
                <wp:docPr id="4" name="Прямоугольник 4" descr="https://www.azattyq.org/img/quote_1v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www.azattyq.org/img/quote_1v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Vk&#10;XwX8AgAA+g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4-ші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томнан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Әлихан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Бөкейханның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осы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күнге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дейін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беймәлім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болып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келген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мазмұнды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ә</w:t>
      </w:r>
      <w:proofErr w:type="gram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і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тарихи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тұрғыдан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да аса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құнды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мақаласын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оқуға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болады</w:t>
      </w:r>
      <w:proofErr w:type="spellEnd"/>
      <w:r w:rsidRPr="00F00C24">
        <w:rPr>
          <w:rFonts w:ascii="Times New Roman" w:eastAsia="Times New Roman" w:hAnsi="Times New Roman" w:cs="Times New Roman"/>
          <w:color w:val="EC6803"/>
          <w:sz w:val="28"/>
          <w:szCs w:val="28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noProof/>
          <w:color w:val="EC680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B5ABD07" wp14:editId="4312966D">
                <wp:extent cx="304800" cy="304800"/>
                <wp:effectExtent l="0" t="0" r="0" b="0"/>
                <wp:docPr id="3" name="Прямоугольник 3" descr="https://www.azattyq.org/img/quote_2v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www.azattyq.org/img/quote_2v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Qegq&#10;1fsCAAD6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F36D9E" w:rsidRPr="00F00C24" w:rsidRDefault="00F00C24" w:rsidP="00F00C24">
      <w:pPr>
        <w:jc w:val="both"/>
        <w:rPr>
          <w:rFonts w:ascii="Times New Roman" w:hAnsi="Times New Roman" w:cs="Times New Roman"/>
          <w:sz w:val="28"/>
          <w:szCs w:val="28"/>
        </w:rPr>
      </w:pP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Қарқаралы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..»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петициясының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мәтінін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Алаш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жетекшісі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Әлихан</w:t>
      </w:r>
      <w:proofErr w:type="spellEnd"/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өкейхан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1905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жылдың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қыркүйегінде-ақ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Санкт-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Петерборда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басылып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шығатын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кадет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партиясының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Сынъ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отечества»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газетіне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жариялағаны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анықталды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Арада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жылдай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өткен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соң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саяси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құжатты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өзі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редактор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тұрған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Иртышъ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газетіне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қайта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жариялауы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да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ғажап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емес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4-ші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томнан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Әлихан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Бөкейханның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осы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күнге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дейін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беймәлім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мазмұнды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әрі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тарихи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тұрғыдан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да аса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құнды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мақаласын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оқуға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Бұл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мақаланың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ерекшелігі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құндылығы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іншіден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оны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Әлиханның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бірінші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думаға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өлкесінен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депутат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сайлау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науқанының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нағыз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қызған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ешбір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сотсыз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тергеусіз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Павлодар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түрмесінде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жазуында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Екіншіден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,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даласының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дзянь-дзюньдері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» (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тү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пн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ұсқада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Дзянь-дзюны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киргизской степи»)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айдарымен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жазылған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мақала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да,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аутордың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С.-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Петербордағы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Халық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бостандығы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партиясы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көсемдерінің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біріне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жазғаны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хаты да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ешқашан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жарияланбаған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себебі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мақала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мен хат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түрме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әкімшілігі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арқылы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отаршыл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биліктің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қолына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түскен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Павлодар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түрмесінде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жазылған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мақала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мен Александр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Колюбакинге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жазылған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хат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ақыр-аяғында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Мәскеудегі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әскери-тарихи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мұрағаттан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бір-ақ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шығыпты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(563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қор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1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тізбек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№ 6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іс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). Осы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екі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тарихи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құжатты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тауып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жинақты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құрастырушыға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ұсынған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Семейдегі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Шәкәрім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атындағы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Мұхтар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Әуезов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атындағы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университеттердің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құрметті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профессоры,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тарихшы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Болатбек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Нәсенов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Әлихан</w:t>
      </w:r>
      <w:proofErr w:type="spellEnd"/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өкейхан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шығармалар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жинағының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5-ші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томы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1907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жылғы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Голосъ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степи»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газетіндегі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мақалалардың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басым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бөлігін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1911-1913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жылдары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Санкт-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Петербор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Семейдің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«Речь»,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Въ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мире мусульманства», «Мусульманская газета»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Семипалатинскій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листокъ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сынды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мерзімді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басылымдарына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шыққан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қатар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беймәлім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жарияланымын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әлбетте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тіліндегі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мақалалары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ашық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хаттарын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әдеби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зерттеулері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мен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аудармаларын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қамтиды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Әлихан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Бөкейхан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олардың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басым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бөлігін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түрлі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лақап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атымен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ішінде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беймәлім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бүркеншек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есімдерімен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негізінен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газетінде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ашық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хатын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Айқап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журналында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жариялады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Әлихан</w:t>
      </w:r>
      <w:proofErr w:type="spellEnd"/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өкейхан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шығармалар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жинағының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алғашқы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үш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томы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сияқты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4-ші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5-ші том да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орыс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тілдерінде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жазылған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алғысөздерімен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(«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Құрастырушыдан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»)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басылып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шықты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Әр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томның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соңында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Әлихан</w:t>
      </w:r>
      <w:proofErr w:type="spellEnd"/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өкейхан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шығармаларының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толықтырылған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библиографиялық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көрсеткіші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беріледі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Жинақтың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алғашқы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үш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томы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2009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жылдың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соңында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Сарыарқа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баспа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үйінен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жарық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кө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іп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олардың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таныстырылымы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үстіміздегі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жылдың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ақпан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айында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Алматы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қаласындағы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Ұлттық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кітапханада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өткізілген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болатын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Жинақтың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соңғы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6-шы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7-ші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томдары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2011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жылы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жарық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көреді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</w:t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br/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Байланыс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</w:t>
      </w:r>
      <w:proofErr w:type="gram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не</w:t>
      </w:r>
      <w:proofErr w:type="spellEnd"/>
      <w:proofErr w:type="gram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ақпарат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министрлігінің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Әдебиеттің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әлеуметтік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маңызды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түрлерін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шығару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бағдарламасы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басылып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жатқан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Алаш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қозғалысы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жетекшісінің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мұрасын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зерттеуге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насихаттауға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Азаттық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радиосы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әу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бастан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ерекше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ынта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қойып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үлес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қосып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келеді</w:t>
      </w:r>
      <w:proofErr w:type="spellEnd"/>
      <w:r w:rsidRPr="00F00C24">
        <w:rPr>
          <w:rFonts w:ascii="Times New Roman" w:eastAsia="Times New Roman" w:hAnsi="Times New Roman" w:cs="Times New Roman"/>
          <w:color w:val="1F2124"/>
          <w:sz w:val="28"/>
          <w:szCs w:val="28"/>
          <w:shd w:val="clear" w:color="auto" w:fill="FFFFFF"/>
          <w:lang w:eastAsia="ru-RU"/>
        </w:rPr>
        <w:t>.</w:t>
      </w:r>
    </w:p>
    <w:sectPr w:rsidR="00F36D9E" w:rsidRPr="00F0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82"/>
    <w:rsid w:val="003A6B82"/>
    <w:rsid w:val="00F00C24"/>
    <w:rsid w:val="00F3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8455">
                  <w:marLeft w:val="-2924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05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49920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328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3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5840">
          <w:marLeft w:val="-2924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1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4830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41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6115</Characters>
  <Application>Microsoft Office Word</Application>
  <DocSecurity>0</DocSecurity>
  <Lines>50</Lines>
  <Paragraphs>14</Paragraphs>
  <ScaleCrop>false</ScaleCrop>
  <Company>Hewlett-Packard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tima.baizakov</dc:creator>
  <cp:keywords/>
  <dc:description/>
  <cp:lastModifiedBy>tima.baizakov</cp:lastModifiedBy>
  <cp:revision>2</cp:revision>
  <dcterms:created xsi:type="dcterms:W3CDTF">2021-10-24T05:27:00Z</dcterms:created>
  <dcterms:modified xsi:type="dcterms:W3CDTF">2021-10-24T05:28:00Z</dcterms:modified>
</cp:coreProperties>
</file>