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79" w:rsidRDefault="008B0C79" w:rsidP="008B0C7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0C79">
        <w:rPr>
          <w:rFonts w:ascii="Times New Roman" w:hAnsi="Times New Roman" w:cs="Times New Roman"/>
          <w:sz w:val="24"/>
          <w:szCs w:val="24"/>
          <w:lang w:val="kk-KZ"/>
        </w:rPr>
        <w:t>11 сынып оқушыларына арналған т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ренинг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сабақ</w:t>
      </w:r>
      <w:proofErr w:type="spellEnd"/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Мақсаты: өз-өздеріне деген сенімділіктерін арттыру, бұлщықеттерін босансыту.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B0C79">
        <w:rPr>
          <w:rFonts w:ascii="Times New Roman" w:hAnsi="Times New Roman" w:cs="Times New Roman"/>
          <w:sz w:val="24"/>
          <w:szCs w:val="24"/>
          <w:lang w:val="kk-KZ"/>
        </w:rPr>
        <w:t xml:space="preserve">Сабақ барысы: 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B0C79">
        <w:rPr>
          <w:rFonts w:ascii="Times New Roman" w:hAnsi="Times New Roman" w:cs="Times New Roman"/>
          <w:sz w:val="24"/>
          <w:szCs w:val="24"/>
          <w:lang w:val="kk-KZ"/>
        </w:rPr>
        <w:t>«Амандасу»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B0C79">
        <w:rPr>
          <w:rFonts w:ascii="Times New Roman" w:hAnsi="Times New Roman" w:cs="Times New Roman"/>
          <w:sz w:val="24"/>
          <w:szCs w:val="24"/>
          <w:lang w:val="kk-KZ"/>
        </w:rPr>
        <w:t>Жаттығу барысы: қазір біз өте тез қимылдайтын ойын ойнаймыз.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барлығымыз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бөлме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үнсіз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қалыпта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қозғалысқа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түсеміз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шапалақ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соғу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шапшаң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қимылмен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бір-бірлеріңізбен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амандасуларыңыз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амандасу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тұрамын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адаммен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амандасу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Ендеше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бастайық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көзбен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амандасу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иықпен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құлақпен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тіземен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маңдаймен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өкшемен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арқамен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жұлдызыңды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тап»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жаттығуы</w:t>
      </w:r>
      <w:proofErr w:type="spellEnd"/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сенімділігін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аспанды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алдыңызға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елестетіңіз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жарық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күңгірт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Біреуіңіз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жақындайды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алыстайды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Жұлдыздарға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анықтап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өзіңізге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ұнағанын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таңдаңыз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балалық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арманыңызға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ұқсайтын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қуаныш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бақыт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сәттілік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серпіліс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сәттерін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есіңізге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түсіретін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жұлдызыңызды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тамашалап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күшіңізді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қолыңызды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созыңыз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жұлдызыңызға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жеткізіңіз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Аспаннан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түсіріп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ептеп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алдыңызға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қойыңыз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сәуле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шашатынын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есіңізге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сақтаңыз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қаламдарыңызды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жұлдыздың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суретін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салыңыз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әрқайсыңыздың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әдемі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жұлдызыңыз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мейірімділік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сәулесін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шашып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турады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жұлдыздарыңызды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орналастырасыздар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картасына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ҰБТ-дан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қанша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балл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жинайсыз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алдыңызға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қойдыңыз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соны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жазасыз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карталарыңыз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әдемі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«Ха» жаттығуы. 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  <w:lang w:val="kk-KZ"/>
        </w:rPr>
        <w:t xml:space="preserve">Қазір екі аяғыңызды иық деңгейіне қойып, қолыңызды төмен қарата түсіріп қоясыз, жайлап тыныс алып қолыңызды жоғары қарай көтересінде қолымызды төмен қарай сілкіп тастап «ха» деп айқайлаймыз.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Жаттығуды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3 – 4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қайталауға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«Сыр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жаттығуы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Ойлануға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«Сыр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ойынының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таныстырамын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оқимын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беруі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сұрақ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бір-бірімізді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барлығыңа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«сыр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сандықты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ұсынамын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қатысушысы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«сыр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сандықтағы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аяқталмаған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сөйлемді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сөзімен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аяқтайды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қорқыныш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2.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адамдарға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сенбеймін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3.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ренжимін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4.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ұмытпаймын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көңілсіз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көтерсе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, мен…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7.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қарсыласқанда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сенімсіз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болсам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біреу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ұнап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қалса</w:t>
      </w:r>
      <w:proofErr w:type="spellEnd"/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шаршасам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…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Сөйлемді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аяқтағанда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сезімде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болдыңдар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Әрине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әрқайсымыз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қорқыныш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сенімсіздік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сәтсіздік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сезімдерінен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өттік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Ренжіген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нашар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көңіл-күй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көңілсіздік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шығар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сәтте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сүйенішті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етеміз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қиыршықтары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жаттығуы</w:t>
      </w:r>
      <w:proofErr w:type="spellEnd"/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lastRenderedPageBreak/>
        <w:t>Нұсқау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Бәріміз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қолымызға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қағазды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ортасынан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бүктейміз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бұрышын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жыртып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аламыз.Тағы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бүктейміз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бұрышын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жыртып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ортасынан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бүктеп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бұрышын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жыртамыз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Осылай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мүмкіндігімізше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жалғастыра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береміз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өзіміздің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әдемі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қиыршығын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ашып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қараймыз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: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Кімде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бір-бірінен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аумайтын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қиындысы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шықты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неде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ойлайсыздар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?- не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себепті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бәрімізде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тұра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қиыршықтары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?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бәріміз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жасағанмен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шықты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адамдармыз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қоғамдағы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орнымыз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қызметіміз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жан-дүниеміз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бәрі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Ал,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жиналуымызда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себеп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бар –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ҰБТ,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жетістікке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жету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Қоғамдағы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орнымыз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роліміз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болсада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бәріміздің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алдымызда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Лимон»жаттығуы</w:t>
      </w:r>
      <w:proofErr w:type="spellEnd"/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Бұлшық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еттің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жиырылуын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босансуын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Ыңғайланып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отырыңдар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қолдарың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тізелеріңе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алақандарың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Иықтарың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бастарың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түскен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босаңсыған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көздерің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жұмулы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қолыңда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лимон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елестет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Оны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жайлап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қыс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лимонның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сөлі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шыққанша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қыса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түс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Қолыңды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босансыт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сезімдеріңді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сақтаңдар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лимон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қолыңда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елестет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Жаттығуды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қайтала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босаңсыт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та,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сезімдеріңді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сақта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жаттығуды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қолыңмен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жаса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Босаңсыт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Тыныштықта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рахатын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сезін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Рефлексия: Не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сезіңдіңдер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?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сенімділіктері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арта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түсуі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Нұсқау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оқылыды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онымен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келіссеңіз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айтылған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әрекетті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орындауыңыз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ағаң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шапалақта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Кімнің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1.65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ұзын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«Кинг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Конг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айқайласын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Кімнің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1.65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қысқа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Алақай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айқайласын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таңертең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дәмді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таңғы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ішсе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ішін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сипасын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Балмұздақты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көретіндер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тоңып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тұрғандай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жасасын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Иттерді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көретіндер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үрсін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Мысықтарды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көретіндер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«Мяу!»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айтсын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Ата-анасының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балалары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қолдарын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көтерсін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Кофеге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сүт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қант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қосып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ішетіндер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тұрып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айналсын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Тәтті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торт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жегенді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көретіндер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көтеріп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күлсін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ҰБТ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тапсыруға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қорықпайтындар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!»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айқайласын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Өздеріне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сенімсіздер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айтсын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·      Осы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тренингке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қатысқандарына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қуанатынндар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Қуаныштымын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!»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бес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айтсын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:</w:t>
      </w:r>
    </w:p>
    <w:p w:rsidR="008B0C79" w:rsidRPr="008B0C79" w:rsidRDefault="008B0C79" w:rsidP="008B0C79">
      <w:pPr>
        <w:pStyle w:val="a4"/>
        <w:rPr>
          <w:rFonts w:ascii="Times New Roman" w:hAnsi="Times New Roman" w:cs="Times New Roman"/>
          <w:sz w:val="24"/>
          <w:szCs w:val="24"/>
        </w:rPr>
      </w:pPr>
      <w:r w:rsidRPr="008B0C79">
        <w:rPr>
          <w:rFonts w:ascii="Times New Roman" w:hAnsi="Times New Roman" w:cs="Times New Roman"/>
          <w:sz w:val="24"/>
          <w:szCs w:val="24"/>
        </w:rPr>
        <w:t xml:space="preserve">Психолог.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түлектері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алдарыңда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сын,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намысты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дода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сынға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сеніммен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барыңдар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ғұмыр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секунд,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минут,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сәттерден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сезіне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боламыз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Бір-бірінің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қолдарыңды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көтеріңдер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біркелкі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хор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дауыспен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ҰБТ-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сеніммен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барамыз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!»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C79">
        <w:rPr>
          <w:rFonts w:ascii="Times New Roman" w:hAnsi="Times New Roman" w:cs="Times New Roman"/>
          <w:sz w:val="24"/>
          <w:szCs w:val="24"/>
        </w:rPr>
        <w:t>айқайлаңдар</w:t>
      </w:r>
      <w:proofErr w:type="spellEnd"/>
      <w:r w:rsidRPr="008B0C79">
        <w:rPr>
          <w:rFonts w:ascii="Times New Roman" w:hAnsi="Times New Roman" w:cs="Times New Roman"/>
          <w:sz w:val="24"/>
          <w:szCs w:val="24"/>
        </w:rPr>
        <w:t>.</w:t>
      </w:r>
    </w:p>
    <w:p w:rsidR="00D0506A" w:rsidRPr="008B0C79" w:rsidRDefault="00D0506A" w:rsidP="008B0C7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0506A" w:rsidRPr="008B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9"/>
    <w:rsid w:val="008B0C79"/>
    <w:rsid w:val="00D0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0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0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2019-02-06T10:41:00Z</dcterms:created>
  <dcterms:modified xsi:type="dcterms:W3CDTF">2019-02-06T10:46:00Z</dcterms:modified>
</cp:coreProperties>
</file>