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D1C" w:rsidRPr="006D7287" w:rsidRDefault="00446527" w:rsidP="00446527">
      <w:pPr>
        <w:pStyle w:val="1"/>
        <w:jc w:val="center"/>
        <w:rPr>
          <w:rFonts w:eastAsia="Times New Roman"/>
          <w:color w:val="auto"/>
          <w:lang w:val="kk-KZ" w:eastAsia="ru-RU"/>
        </w:rPr>
      </w:pPr>
      <w:r>
        <w:rPr>
          <w:rFonts w:eastAsia="Times New Roman"/>
          <w:color w:val="auto"/>
          <w:lang w:val="kk-KZ" w:eastAsia="ru-RU"/>
        </w:rPr>
        <w:t>«</w:t>
      </w:r>
      <w:r w:rsidR="00A05DD8">
        <w:rPr>
          <w:rFonts w:eastAsia="Times New Roman"/>
          <w:color w:val="auto"/>
          <w:lang w:val="kk-KZ" w:eastAsia="ru-RU"/>
        </w:rPr>
        <w:t>Қазтұтыну</w:t>
      </w:r>
      <w:r>
        <w:rPr>
          <w:rFonts w:eastAsia="Times New Roman"/>
          <w:color w:val="auto"/>
          <w:lang w:val="kk-KZ" w:eastAsia="ru-RU"/>
        </w:rPr>
        <w:t>одағы а</w:t>
      </w:r>
      <w:r w:rsidR="00271969" w:rsidRPr="006D7287">
        <w:rPr>
          <w:rFonts w:eastAsia="Times New Roman"/>
          <w:color w:val="auto"/>
          <w:lang w:val="kk-KZ" w:eastAsia="ru-RU"/>
        </w:rPr>
        <w:t>гр</w:t>
      </w:r>
      <w:r>
        <w:rPr>
          <w:rFonts w:eastAsia="Times New Roman"/>
          <w:color w:val="auto"/>
          <w:lang w:val="kk-KZ" w:eastAsia="ru-RU"/>
        </w:rPr>
        <w:t>обизнес және экономика колледж» мекемесі</w:t>
      </w:r>
    </w:p>
    <w:p w:rsidR="00092D1C" w:rsidRDefault="00092D1C" w:rsidP="00731086">
      <w:pPr>
        <w:shd w:val="clear" w:color="auto" w:fill="FFFFFF"/>
        <w:spacing w:before="22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</w:pPr>
      <w:r w:rsidRPr="007F3FEB"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  <w:t>Орта білімнен кейінгі, техникалық және кәсіптік білім беру ұйымдарына арналған педагог</w:t>
      </w:r>
      <w:r w:rsidR="007F3FEB"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  <w:t>тың</w:t>
      </w:r>
      <w:r w:rsidRPr="007F3FEB"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  <w:t xml:space="preserve"> сабақ жоспары</w:t>
      </w:r>
    </w:p>
    <w:p w:rsidR="00731086" w:rsidRPr="00731086" w:rsidRDefault="00731086" w:rsidP="00731086">
      <w:pPr>
        <w:shd w:val="clear" w:color="auto" w:fill="FFFFFF"/>
        <w:spacing w:before="22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4"/>
          <w:lang w:val="kk-KZ" w:eastAsia="ru-RU"/>
        </w:rPr>
      </w:pPr>
    </w:p>
    <w:p w:rsidR="00BC1199" w:rsidRDefault="00F465FC" w:rsidP="00D20CE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465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 w:rsidR="00D20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ИСЖ</w:t>
      </w:r>
      <w:r w:rsidR="000629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жүйесі</w:t>
      </w:r>
      <w:r w:rsidR="00D20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. </w:t>
      </w:r>
      <w:bookmarkStart w:id="0" w:name="_GoBack"/>
      <w:bookmarkEnd w:id="0"/>
      <w:r w:rsidR="00D20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Жануарларды </w:t>
      </w:r>
      <w:r w:rsidR="00D20CE6" w:rsidRPr="00D20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c</w:t>
      </w:r>
      <w:r w:rsidR="00D20C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әйкестендіру және бірдейлендіру.</w:t>
      </w:r>
    </w:p>
    <w:p w:rsidR="00092D1C" w:rsidRPr="00FD3CBF" w:rsidRDefault="00092D1C" w:rsidP="00BC119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Cs w:val="24"/>
          <w:lang w:val="kk-KZ" w:eastAsia="ru-RU"/>
        </w:rPr>
      </w:pPr>
      <w:r w:rsidRPr="00FD3CBF">
        <w:rPr>
          <w:rFonts w:ascii="Times New Roman" w:eastAsia="Times New Roman" w:hAnsi="Times New Roman" w:cs="Times New Roman"/>
          <w:color w:val="000000"/>
          <w:spacing w:val="2"/>
          <w:szCs w:val="24"/>
          <w:lang w:val="kk-KZ" w:eastAsia="ru-RU"/>
        </w:rPr>
        <w:t>(сабақ тақырыбы)</w:t>
      </w:r>
    </w:p>
    <w:p w:rsidR="00092D1C" w:rsidRPr="006D7287" w:rsidRDefault="006D7287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Модуль /пән атауы: </w:t>
      </w:r>
      <w:r w:rsidR="00ED0693" w:rsidRPr="00ED06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Информатика және өндірісті автоматтандыру негіздері</w:t>
      </w:r>
    </w:p>
    <w:p w:rsidR="00092D1C" w:rsidRPr="00B4017F" w:rsidRDefault="00092D1C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D3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="002719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Дайындаған педагог: Болатова З.Б.</w:t>
      </w:r>
    </w:p>
    <w:p w:rsidR="00092D1C" w:rsidRPr="00B4017F" w:rsidRDefault="002302F9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2021 жылғы </w:t>
      </w:r>
      <w:r w:rsidR="00024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"</w:t>
      </w:r>
      <w:r w:rsidR="00F465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</w:t>
      </w:r>
      <w:r w:rsidR="00BC11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9</w:t>
      </w:r>
      <w:r w:rsidR="003770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" ақпан</w:t>
      </w:r>
    </w:p>
    <w:p w:rsidR="00092D1C" w:rsidRPr="00B4017F" w:rsidRDefault="00092D1C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1.Жалпы мәліметтер</w:t>
      </w:r>
    </w:p>
    <w:p w:rsidR="00092D1C" w:rsidRPr="00B4017F" w:rsidRDefault="006D7287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Курс, оқу жылы, топ:</w:t>
      </w:r>
      <w:r w:rsidR="002D384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024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</w:t>
      </w:r>
      <w:r w:rsidR="0098233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курс, </w:t>
      </w:r>
      <w:r w:rsidR="00024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3ВС-3</w:t>
      </w:r>
    </w:p>
    <w:p w:rsidR="00092D1C" w:rsidRPr="00B4017F" w:rsidRDefault="00092D1C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Сабақ типі</w:t>
      </w:r>
      <w:r w:rsidR="006D72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  <w:r w:rsidR="00030A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Практикалық</w:t>
      </w:r>
    </w:p>
    <w:p w:rsidR="00092D1C" w:rsidRPr="00B4017F" w:rsidRDefault="00092D1C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2. Мақсаты, міндеттер</w:t>
      </w:r>
    </w:p>
    <w:p w:rsidR="001525F5" w:rsidRDefault="00692F3E" w:rsidP="00692F3E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2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Білімділік: </w:t>
      </w:r>
      <w:r w:rsidR="00BC119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ИСЖ жүйесімен танысу. Порталдың ішкі жүйесінде тіркелуді ұйымдастыру. Интерфейспен танысу. </w:t>
      </w:r>
    </w:p>
    <w:p w:rsidR="00692F3E" w:rsidRPr="00692F3E" w:rsidRDefault="00692F3E" w:rsidP="00692F3E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2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Тәрбиелілік: Оқушыларды ұқыптылыққа, жүйелілікке тәрбиелеу.</w:t>
      </w:r>
    </w:p>
    <w:p w:rsidR="00AD696D" w:rsidRPr="00B4017F" w:rsidRDefault="00692F3E" w:rsidP="00692F3E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692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Дамытушылық: </w:t>
      </w:r>
      <w:r w:rsidR="00C764AF" w:rsidRPr="00956F4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Оқушылардың ойлау қабілетін, логикасын, мәдениеттілігін дамыту. Компьютерлік сауатын ашу.</w:t>
      </w:r>
    </w:p>
    <w:p w:rsidR="00092D1C" w:rsidRDefault="00092D1C" w:rsidP="00731086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2.1 Оқу сабақтары барысында білім алушылар игеретін кәсіби біліктердің тізбесі</w:t>
      </w:r>
      <w:r w:rsidR="004465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</w:p>
    <w:p w:rsidR="00446527" w:rsidRDefault="001525F5" w:rsidP="001525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AD696D"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2.2 </w:t>
      </w:r>
      <w:r w:rsid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Оқыту </w:t>
      </w:r>
      <w:r w:rsidR="00AD69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нәтиже</w:t>
      </w:r>
      <w:r w:rsid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сі</w:t>
      </w:r>
      <w:r w:rsidR="00AD69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</w:p>
    <w:p w:rsidR="00B625ED" w:rsidRDefault="005804E5" w:rsidP="00B62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1)</w:t>
      </w:r>
      <w:r w:rsidR="00B625ED" w:rsidRPr="00B625E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C11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ИСЖ жүйесінде тіркелуді ұйымдастыруды қолданады.</w:t>
      </w:r>
    </w:p>
    <w:p w:rsidR="00377099" w:rsidRDefault="00B625ED" w:rsidP="00B625E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="00AD696D"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2.3 Ба</w:t>
      </w:r>
      <w:r w:rsidR="00AD69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ғ</w:t>
      </w:r>
      <w:r w:rsidR="00AD696D"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алау </w:t>
      </w:r>
      <w:r w:rsid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өлшемдері</w:t>
      </w:r>
    </w:p>
    <w:p w:rsidR="006A7CB1" w:rsidRDefault="005804E5" w:rsidP="006A7C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2)</w:t>
      </w:r>
      <w:r w:rsidR="00B625ED" w:rsidRPr="00B625E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C11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Ішкі жүйенің қолданылуымен жұмыс жүргізеді.</w:t>
      </w:r>
    </w:p>
    <w:p w:rsidR="005804E5" w:rsidRPr="005804E5" w:rsidRDefault="005804E5" w:rsidP="00B62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3)</w:t>
      </w:r>
      <w:r w:rsidRPr="005804E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BC11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Ішкі жүйемен жұмыс жасайды.</w:t>
      </w:r>
    </w:p>
    <w:p w:rsidR="00092D1C" w:rsidRPr="00B4017F" w:rsidRDefault="00092D1C" w:rsidP="001525F5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3. Сабақты жабдықтау</w:t>
      </w:r>
    </w:p>
    <w:p w:rsidR="00692F3E" w:rsidRPr="00CA6E65" w:rsidRDefault="00092D1C" w:rsidP="001525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1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 w:rsidRP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3.1 Оқу-әдістемелік құрал-жабдықтар, анықтамалық әдебиеттер</w:t>
      </w:r>
      <w:r w:rsidR="00EA4A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: </w:t>
      </w:r>
    </w:p>
    <w:p w:rsidR="00692F3E" w:rsidRPr="00CA6E65" w:rsidRDefault="00092D1C" w:rsidP="00B625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   3.2 Техникалық құралдар, материалдар</w:t>
      </w:r>
      <w:r w:rsidR="00EA4A5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:</w:t>
      </w:r>
      <w:r w:rsidR="00692F3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Компьютер</w:t>
      </w:r>
      <w:r w:rsidR="0044652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="00030A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интернет</w:t>
      </w:r>
      <w:r w:rsidR="001452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сайт </w:t>
      </w:r>
      <w:hyperlink r:id="rId5" w:history="1">
        <w:r w:rsidR="001452CB" w:rsidRPr="00283C73">
          <w:rPr>
            <w:rStyle w:val="ac"/>
            <w:rFonts w:ascii="Times New Roman" w:hAnsi="Times New Roman" w:cs="Times New Roman"/>
            <w:sz w:val="24"/>
          </w:rPr>
          <w:t>http://iszh.kz/</w:t>
        </w:r>
      </w:hyperlink>
      <w:r w:rsidR="001452CB">
        <w:rPr>
          <w:rFonts w:ascii="Times New Roman" w:hAnsi="Times New Roman" w:cs="Times New Roman"/>
          <w:sz w:val="24"/>
          <w:lang w:val="kk-KZ"/>
        </w:rPr>
        <w:t xml:space="preserve"> </w:t>
      </w:r>
      <w:r w:rsidR="00030A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CD0432" w:rsidRPr="001452CB" w:rsidRDefault="00092D1C" w:rsidP="00CD0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A6E6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   </w:t>
      </w:r>
      <w:r w:rsidR="00BE08E0" w:rsidRPr="005F5B6F">
        <w:rPr>
          <w:rFonts w:ascii="Times New Roman" w:hAnsi="Times New Roman" w:cs="Times New Roman"/>
          <w:b/>
          <w:sz w:val="24"/>
          <w:szCs w:val="24"/>
          <w:lang w:val="kk-KZ"/>
        </w:rPr>
        <w:t>Па</w:t>
      </w:r>
      <w:r w:rsidR="001525F5">
        <w:rPr>
          <w:rFonts w:ascii="Times New Roman" w:hAnsi="Times New Roman" w:cs="Times New Roman"/>
          <w:b/>
          <w:sz w:val="24"/>
          <w:szCs w:val="24"/>
          <w:lang w:val="kk-KZ"/>
        </w:rPr>
        <w:t>й</w:t>
      </w:r>
      <w:r w:rsidR="00BE08E0" w:rsidRPr="005F5B6F">
        <w:rPr>
          <w:rFonts w:ascii="Times New Roman" w:hAnsi="Times New Roman" w:cs="Times New Roman"/>
          <w:b/>
          <w:sz w:val="24"/>
          <w:szCs w:val="24"/>
          <w:lang w:val="kk-KZ"/>
        </w:rPr>
        <w:t>даланған әдебиеттер/</w:t>
      </w:r>
      <w:r w:rsidR="004465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hyperlink r:id="rId6" w:history="1">
        <w:r w:rsidR="001452CB" w:rsidRPr="00283C73">
          <w:rPr>
            <w:rStyle w:val="ac"/>
            <w:rFonts w:ascii="Times New Roman" w:hAnsi="Times New Roman" w:cs="Times New Roman"/>
            <w:sz w:val="24"/>
            <w:lang w:val="kk-KZ"/>
          </w:rPr>
          <w:t>http://iszh.kz/</w:t>
        </w:r>
      </w:hyperlink>
      <w:r w:rsidR="001452CB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2D384F" w:rsidRPr="00A35D87" w:rsidRDefault="00BE08E0" w:rsidP="00CD04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35D87">
        <w:rPr>
          <w:rFonts w:ascii="Times New Roman" w:hAnsi="Times New Roman" w:cs="Times New Roman"/>
          <w:b/>
          <w:sz w:val="24"/>
          <w:szCs w:val="24"/>
          <w:lang w:val="kk-KZ"/>
        </w:rPr>
        <w:t>Сабақтың мазмұны/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612"/>
      </w:tblGrid>
      <w:tr w:rsidR="00BE08E0" w:rsidRPr="00062954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Элемент №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элементтері, оқу мәселелері</w:t>
            </w:r>
            <w:r w:rsidR="002D3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әдістері мен формалары</w:t>
            </w:r>
          </w:p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E08E0" w:rsidRPr="00062954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кезең:</w:t>
            </w:r>
          </w:p>
          <w:p w:rsidR="001667C7" w:rsidRPr="001667C7" w:rsidRDefault="001667C7" w:rsidP="001667C7">
            <w:pPr>
              <w:pStyle w:val="a3"/>
              <w:numPr>
                <w:ilvl w:val="0"/>
                <w:numId w:val="12"/>
              </w:numPr>
              <w:tabs>
                <w:tab w:val="left" w:pos="589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Компьютерлердің сабаққа дайындығын тексеру</w:t>
            </w:r>
          </w:p>
          <w:p w:rsidR="001667C7" w:rsidRPr="001667C7" w:rsidRDefault="001667C7" w:rsidP="001667C7">
            <w:pPr>
              <w:pStyle w:val="a3"/>
              <w:numPr>
                <w:ilvl w:val="0"/>
                <w:numId w:val="12"/>
              </w:numPr>
              <w:tabs>
                <w:tab w:val="left" w:pos="589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Оқушылармен амандасу</w:t>
            </w:r>
          </w:p>
          <w:p w:rsidR="001667C7" w:rsidRPr="001667C7" w:rsidRDefault="001667C7" w:rsidP="001667C7">
            <w:pPr>
              <w:pStyle w:val="a3"/>
              <w:numPr>
                <w:ilvl w:val="0"/>
                <w:numId w:val="12"/>
              </w:numPr>
              <w:tabs>
                <w:tab w:val="left" w:pos="5898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6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 түгендеу</w:t>
            </w:r>
          </w:p>
          <w:p w:rsidR="00446527" w:rsidRPr="001667C7" w:rsidRDefault="001667C7" w:rsidP="001667C7">
            <w:pPr>
              <w:pStyle w:val="a3"/>
              <w:numPr>
                <w:ilvl w:val="0"/>
                <w:numId w:val="12"/>
              </w:numPr>
              <w:tabs>
                <w:tab w:val="left" w:pos="589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Сабақтың </w:t>
            </w:r>
            <w:r w:rsidR="001D3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тақырыбымен және </w:t>
            </w:r>
            <w:r w:rsidRPr="00166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мақсатымен таныстыру</w:t>
            </w:r>
          </w:p>
        </w:tc>
      </w:tr>
      <w:tr w:rsidR="00BE08E0" w:rsidRPr="00062954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</w:p>
        </w:tc>
        <w:tc>
          <w:tcPr>
            <w:tcW w:w="8612" w:type="dxa"/>
          </w:tcPr>
          <w:p w:rsidR="00BE08E0" w:rsidRDefault="001667C7" w:rsidP="00BE08E0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="00BE08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й тапсырмасын сұрау: </w:t>
            </w:r>
            <w:r w:rsidR="001D3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(10</w:t>
            </w:r>
            <w:r w:rsidR="004465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1667C7" w:rsidRDefault="001667C7" w:rsidP="00BE08E0">
            <w:pPr>
              <w:tabs>
                <w:tab w:val="left" w:pos="58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7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білімін тексеру мақсатында</w:t>
            </w:r>
            <w:r w:rsidR="00771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 қою.</w:t>
            </w:r>
          </w:p>
          <w:p w:rsidR="00BC1199" w:rsidRP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1.Жануарларды сәйкестендіру дегеніміз не?</w:t>
            </w:r>
          </w:p>
          <w:p w:rsidR="00BC1199" w:rsidRP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Ветеринарияда ақпараттық технологиялардың қандай маңызы бар?</w:t>
            </w:r>
          </w:p>
          <w:p w:rsid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Ветеринарлық клиникадағы бастапқы деректер нешеге бөлінеді?</w:t>
            </w:r>
          </w:p>
          <w:p w:rsidR="00BC1199" w:rsidRP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Жүйенің артықшылықтары.</w:t>
            </w:r>
          </w:p>
          <w:p w:rsidR="00824C82" w:rsidRPr="006A7CB1" w:rsidRDefault="00BC1199" w:rsidP="00BC11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       </w:t>
            </w: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Ауыл шаруашылығында, малдарды не үшін сәйкестендіреді?</w:t>
            </w:r>
          </w:p>
        </w:tc>
      </w:tr>
      <w:tr w:rsidR="00BE08E0" w:rsidRPr="0013078D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ІІІ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тақырыпты түсіндіру:</w:t>
            </w:r>
            <w:r w:rsidR="001667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718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</w:t>
            </w:r>
            <w:r w:rsidR="00350F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1452CB" w:rsidRPr="001452CB" w:rsidRDefault="001452CB" w:rsidP="001452CB">
            <w:pPr>
              <w:ind w:firstLine="70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452CB">
              <w:rPr>
                <w:rFonts w:ascii="Times New Roman" w:hAnsi="Times New Roman" w:cs="Times New Roman"/>
                <w:sz w:val="24"/>
                <w:lang w:val="kk-KZ"/>
              </w:rPr>
              <w:t>Сабақтың жоспары:</w:t>
            </w:r>
          </w:p>
          <w:p w:rsidR="00BC1199" w:rsidRPr="00BC1199" w:rsidRDefault="00BC1199" w:rsidP="00BC1199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1.Ішкі жүйеде жұмыс. </w:t>
            </w:r>
          </w:p>
          <w:p w:rsidR="00BC1199" w:rsidRPr="00BC1199" w:rsidRDefault="00BC1199" w:rsidP="00BC1199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2.Порталмен жұмысты бастау</w:t>
            </w:r>
          </w:p>
          <w:p w:rsidR="00756D1C" w:rsidRDefault="00BC1199" w:rsidP="00BC1199">
            <w:pPr>
              <w:ind w:firstLine="4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1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Негізгі пайдаланушы интерфейсі</w:t>
            </w:r>
          </w:p>
          <w:p w:rsidR="0013078D" w:rsidRPr="0013078D" w:rsidRDefault="0013078D" w:rsidP="0013078D">
            <w:pPr>
              <w:ind w:left="15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Ішкі жүйеге қол жеткізу деңгейі</w:t>
            </w:r>
          </w:p>
          <w:p w:rsidR="0013078D" w:rsidRPr="0013078D" w:rsidRDefault="0013078D" w:rsidP="0013078D">
            <w:pPr>
              <w:ind w:left="157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0"/>
              <w:gridCol w:w="2020"/>
              <w:gridCol w:w="4085"/>
            </w:tblGrid>
            <w:tr w:rsidR="0013078D" w:rsidRPr="0013078D" w:rsidTr="0097692E">
              <w:trPr>
                <w:trHeight w:val="338"/>
                <w:jc w:val="center"/>
              </w:trPr>
              <w:tc>
                <w:tcPr>
                  <w:tcW w:w="79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№</w:t>
                  </w:r>
                </w:p>
              </w:tc>
              <w:tc>
                <w:tcPr>
                  <w:tcW w:w="202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Рөлдер</w:t>
                  </w:r>
                </w:p>
              </w:tc>
              <w:tc>
                <w:tcPr>
                  <w:tcW w:w="4085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Описание функций роли</w:t>
                  </w:r>
                </w:p>
              </w:tc>
            </w:tr>
            <w:tr w:rsidR="0013078D" w:rsidRPr="0013078D" w:rsidTr="0097692E">
              <w:trPr>
                <w:jc w:val="center"/>
              </w:trPr>
              <w:tc>
                <w:tcPr>
                  <w:tcW w:w="79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1</w:t>
                  </w:r>
                </w:p>
              </w:tc>
              <w:tc>
                <w:tcPr>
                  <w:tcW w:w="202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Ад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министратор</w:t>
                  </w:r>
                  <w:proofErr w:type="spellEnd"/>
                </w:p>
              </w:tc>
              <w:tc>
                <w:tcPr>
                  <w:tcW w:w="4085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сервистік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мүмкіндіктер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  <w:tr w:rsidR="0013078D" w:rsidRPr="0013078D" w:rsidTr="0097692E">
              <w:trPr>
                <w:jc w:val="center"/>
              </w:trPr>
              <w:tc>
                <w:tcPr>
                  <w:tcW w:w="79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Пайдаланушылар</w:t>
                  </w:r>
                  <w:proofErr w:type="spellEnd"/>
                </w:p>
              </w:tc>
              <w:tc>
                <w:tcPr>
                  <w:tcW w:w="4085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журналдарды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толтыру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құжаттар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деректерді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қарау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барлық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құжаттар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бойынша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деректерді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енгізу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есептерді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қалыптастыру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13078D" w:rsidRPr="0013078D" w:rsidTr="0097692E">
              <w:trPr>
                <w:jc w:val="center"/>
              </w:trPr>
              <w:tc>
                <w:tcPr>
                  <w:tcW w:w="79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20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Қонақ</w:t>
                  </w:r>
                  <w:proofErr w:type="spellEnd"/>
                </w:p>
              </w:tc>
              <w:tc>
                <w:tcPr>
                  <w:tcW w:w="4085" w:type="dxa"/>
                  <w:vAlign w:val="center"/>
                </w:tcPr>
                <w:p w:rsidR="0013078D" w:rsidRPr="0013078D" w:rsidRDefault="0013078D" w:rsidP="0013078D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анықтамалық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материалдарды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қарау</w:t>
                  </w:r>
                  <w:proofErr w:type="spellEnd"/>
                  <w:r w:rsidRPr="001307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</w:tc>
            </w:tr>
          </w:tbl>
          <w:p w:rsidR="0013078D" w:rsidRPr="0013078D" w:rsidRDefault="0013078D" w:rsidP="001307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Порталмен жұмысты бастау</w:t>
            </w:r>
          </w:p>
          <w:p w:rsidR="0013078D" w:rsidRPr="0013078D" w:rsidRDefault="0013078D" w:rsidP="001307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"Ауыл шаруашылығы жануарларын бірдейлендіру" - бұдан әрі "ӨИС" кіші жүйесін іске қосу үшін келесі қадамдарды орындау қажет: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 1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Браузерді іске қосыңыз (Google Chrome немесе басқа шолғыш) және мекен-жай жолына мекен-жай теріңіз: 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"http://iszh.kz" </w:instrTex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13078D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 w:eastAsia="ru-RU"/>
              </w:rPr>
              <w:t>http://iszh.kz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99B5D" wp14:editId="1BFA0239">
                  <wp:extent cx="4972050" cy="1536683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617" cy="154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1. Порталдың жалпы көрінісі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Портал ашық және жабық бөліктен тұрады. Порталдың ашық бөлігінде сіз келесі ақпаратты таба аласыз: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 Республика, облыс, аудан және ауылдық округ бойынша есепке қойылған жануарлардың барлық түрлерінің статистикасы.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 Алдын ала жануардың бірдейлендіру нөмірін көрсете отырып, а/ш жануары туралы ақпарат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 Пайдалы ақпарат (НҚА, анықтамалық материалдар, және т. б.)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* Аумақтық инспекциялардың Байланыс ақпараты 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Жабық бөлік ауыл шаруашылығы жануарларын есепке қоюға/есептен шығаруға, ауыл шаруашылығы жануарларына жүргізілетін профилактикалық іс-шараларды тіркеуге, кепілді тіркеуге арналған және авторизацияны талап етеді (Логин мен Пароль болуы қажет).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Қадам 2.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Көрсетілген терезеде "Кіру"түймесін басу керек. Ашылған терезеде логин мен парольді енгізіңіз.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Парольде кемінде 8 таңба болуы тиіс, олардың арасында латын әліпбиінің кемінде бір бас әрпі болуы тиіс. Парольді 5 рет қате енгізуге тырысқанда, пайдаланушының есептік жазбасы бұғатталады, парольді ашу үшін жүйе 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әкімшісіне хабарласу керек.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Қате логин терілген жағдайда, жүйе автоматты түрде пайдаланушыға "Сіз көрсеткен логин жоқ. Енгізілген логиннің дұрыстығына көз жеткізіңіз".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Пайдаланушының электрондық поштасы арқылы парольді қалпына келтіру функциясы бар. Бұл мүмкіндікті пайдалану үшін "Параметрлер" мәзіріне электрондық пошта мекенжайын қосу керек.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қауіпсіздік ережелеріне сәйкес, әр 30 күн сайын жүйе автоматты түрде парольді өзгертуді сұрайды, онда парольдің мазмұны кемінде 8 таңбадан тұруы керек. Ескі және жаңа пароль бірдей болмауы керек.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61340A77" wp14:editId="24825531">
                  <wp:extent cx="2576945" cy="130281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148" cy="131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2. Пайдаланушының аутентификациясы тілқатысу терезесі.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Логин мен парольді енгізгеннен кейін сурет.2 "пайдаланушының аутентификация тілқатысу терезесі " бағдарламаны іске қосу үшін батырманы басу немесе пернетақтадағы Enter пернесін басу керек.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қауіпсіздік мақсатында алғаш кірген кезде жүйе ағымдағы парольді жаңа парольге ауыстыруды сұрайды.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Ағымдағы құпия сөзді жүйе әкімшісі жасайды және бағдарлама автоматты түрде пайдаланушының көрсетілген электрондық поштасына жіберіледі. Жаңа құпия сөзді пайдаланушы тікелей ойлап табады.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0B0A19" wp14:editId="3D8F3DFE">
                  <wp:extent cx="5583157" cy="219679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527" cy="219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2.1. Құпия сөзді өзгерту тіркелу терезесі.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Логин бағдарламаны пайдаланушының тегі мен аты немесе оның ЖСН болып табылады.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ҰҚК МТҚ ақпараттық қауіпсіздік жөніндегі нұсқамасына сәйкес АЖС АЖ авторизациялау процесіне өзгерістер енгізілді, атап айтқанда: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Пайдаланушының сессиясы шектеулі, бір пайдаланушы бір сессия қағидаты бойынша.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Бір сессияның өмір сүру уақыты 40 минутқа белгіленді.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Пайдаланушы "сіздің есептік жазбаңыз басқа компьютерде қолданылады"сессиясының болуы туралы хабарлама алады.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Егер пароль дұрыс енгізілмесе, пайдаланушы "сіздің есептік жазбаңыз бұғатталған"деген хабарлама алады.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Негізгі пайдаланушы интерфейсі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пайдаланушы интерфейсі келесі көрініске ие: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13078D" w:rsidRDefault="0013078D" w:rsidP="0013078D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7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4A1C1B" wp14:editId="252501B1">
                  <wp:extent cx="5814356" cy="30558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574" cy="307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Сурет 3.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пайдаланушы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интерфейсінің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көрінісі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пайдаланушы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интерфейсі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Логин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әкімдіктің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аумақтық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бөлімшесі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мәртебе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"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топтық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анықтамалықтар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</w:t>
            </w:r>
            <w:proofErr w:type="spellEnd"/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"Параметрлер"қойындылары орналасқан негізгі мәзір.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"Сәйкестендіру" қойындысы статистикалық деректерді көрсетуге арналған, оларды облыс, аудан, ауылдық округ және елді мекен бөлінісінде түрлері, бағыты, жынысы және жасы бойынша көруге болады.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"Топтық операциялар" қойындысы жануарлардың бір түрінің топтарын есепке қоюға/есептен шығаруға, профилактикалық іс-шараларды тіркеуге арналған.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Есептер қойындысы 4 есепті құруға арналған.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Анықтамалықтар қойындысы ЗТ/ЖТ және резидент еместердің деректер базасын қамтиды.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"Өтінімдер" қойындысы Жануарлар иелерінен келіп түскен өтінімдерді сақтауға арналған.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Параметрлер қойындысы парольді өзгертуге қызмет етеді.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07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* жұмыс аймағы таңдалған қойындыға байланысты жұмыс аймағы өзгереді.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Жүйемен жұмыс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Жануарларды есепке қою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функция жануарды тіркеуге мүмкіндік береді. Ол үшін жануар тұратын тізімнен елді мекенді таңдау керек. Ашылған терезеде құралдар тақтасындағы батырманы тінтуірдің сол жақ батырмасымен нұқыңыз </w:t>
            </w: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9CD08F" wp14:editId="75F9AE80">
                  <wp:extent cx="659958" cy="159721"/>
                  <wp:effectExtent l="0" t="0" r="698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199" cy="15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қызыл түспен белгіленген барлық қажетті өрістерді толтырыңыз. Өрістер қолмен енгізулермен, батырманы басу арқылы тізімнен таңдау </w:t>
            </w:r>
            <w:r w:rsidRPr="0013078D">
              <w:rPr>
                <w:rFonts w:ascii="Times New Roman" w:hAnsi="Times New Roman" w:cs="Times New Roman"/>
                <w:sz w:val="24"/>
                <w:szCs w:val="24"/>
              </w:rPr>
              <w:object w:dxaOrig="180" w:dyaOrig="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pt;height:9pt" o:ole="">
                  <v:imagedata r:id="rId12" o:title=""/>
                </v:shape>
                <o:OLEObject Type="Embed" ProgID="PBrush" ShapeID="_x0000_i1025" DrawAspect="Content" ObjectID="_1684575768" r:id="rId13"/>
              </w:objec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күнтізбеден таңдау немесе автоматты түрде толтырылады.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78D" w:rsidRPr="0013078D" w:rsidRDefault="0013078D" w:rsidP="0013078D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6A85951" wp14:editId="037732CD">
                  <wp:extent cx="4972050" cy="25393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573" cy="2539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Сурет 4. </w: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каталогтар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күнтізбеден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жыныстық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өрістерін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тастау-бұл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нөмірі-Бұл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толтырылады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импортталған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жалауша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өрістері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бар (оны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өзгереді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толтырылады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НАЗАР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13078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E482B2" wp14:editId="6F769E2F">
                  <wp:extent cx="659958" cy="163130"/>
                  <wp:effectExtent l="0" t="0" r="6985" b="889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374" cy="16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Батырманы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басқаннан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қойындысы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редакциялауға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жатпайды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Өрістерді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толтырыңыз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ануарды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функция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шығаруға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тақтасындағы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батырманы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тінтуірдің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батырмасымен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9F61C4" wp14:editId="61767D3C">
                  <wp:extent cx="4976960" cy="2590165"/>
                  <wp:effectExtent l="0" t="0" r="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923" cy="259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Сурет 5. </w: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» журналы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күнмен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078D" w:rsidRPr="0013078D" w:rsidRDefault="0013078D" w:rsidP="0013078D">
            <w:pPr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AF4941" wp14:editId="749A1003">
                  <wp:extent cx="2981739" cy="2134423"/>
                  <wp:effectExtent l="0" t="0" r="9525" b="0"/>
                  <wp:docPr id="226" name="Рисунок 226" descr="C:\Users\User\Downloads\причины снят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причины снят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352" cy="2139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Сурет 6.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ануардың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карточкасын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функция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картасындағы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паспорты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базасынан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үзінділер"баспа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нысандарын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шығаруға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бөлшектер"түймесін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басыңыз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53548" wp14:editId="26B9DE1B">
                  <wp:extent cx="5214978" cy="2580005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294" cy="258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7-сурет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журналы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38A6835" wp14:editId="2FCC8E26">
                  <wp:extent cx="3676650" cy="3111426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553" cy="311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8-сурет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ветеринариялық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паспортын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619ED" wp14:editId="2ECD75EF">
                  <wp:extent cx="1420979" cy="201881"/>
                  <wp:effectExtent l="0" t="0" r="0" b="8255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44" cy="214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батырманы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Ветеринариялық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паспорт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нысанының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322DB0" wp14:editId="6F0F86EF">
                  <wp:extent cx="3629025" cy="3041112"/>
                  <wp:effectExtent l="0" t="0" r="0" b="698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5475" cy="304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Сурет 9.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Ветеринариялық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паспорт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нысанының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базасынан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көшірмені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B88266" wp14:editId="5E6F5B65">
                  <wp:extent cx="845185" cy="201880"/>
                  <wp:effectExtent l="0" t="0" r="0" b="8255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641" cy="20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батырманы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базасынан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үзінділер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нысанының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1121172" wp14:editId="5D3447DC">
                  <wp:extent cx="3095625" cy="2944211"/>
                  <wp:effectExtent l="0" t="0" r="0" b="889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31" cy="2953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Сурет 10.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Деректер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базасынан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үзінділер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баспа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нысанының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аңа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 беру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 беру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(бирка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жоғалған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себептер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батырмасын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B5B018" wp14:editId="0A315526">
                  <wp:extent cx="5020310" cy="234364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4986" cy="2355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11-сурет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журналы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карточкасында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ИНЖ"қосымша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өтіңіз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9C50C6" wp14:editId="04D377BA">
                  <wp:extent cx="4548755" cy="1282065"/>
                  <wp:effectExtent l="0" t="0" r="4445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51" cy="129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Сурет 12.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қойындысының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4CC19" wp14:editId="3036B765">
                  <wp:extent cx="1326293" cy="200721"/>
                  <wp:effectExtent l="0" t="0" r="7620" b="889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194" cy="20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түймені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ашылады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сіз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нөмірін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көрсетуіңіз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бағдарлама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мұрағатында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сақталады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шектеусіз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бирка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жоғалған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бүлінген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бүлінген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(штрих код)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оқылмаған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Ірі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бирка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аспалы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бирка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жоғалған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бірдейлендіру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қағидаларға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нөмірін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оқшауланады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қайтадан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сәйкестендіріледі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266F24" wp14:editId="63827C90">
                  <wp:extent cx="2990160" cy="1165219"/>
                  <wp:effectExtent l="0" t="0" r="127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618" cy="11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Сурет 13.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ИНЖ"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толтырудың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рофилактикалық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іс-шараларды</w:t>
            </w:r>
            <w:proofErr w:type="spellEnd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b/>
                <w:sz w:val="24"/>
                <w:szCs w:val="24"/>
              </w:rPr>
              <w:t>тіркеу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сізге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бөлшектер"түймесін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F17AE7" wp14:editId="0E04BA8D">
                  <wp:extent cx="4495800" cy="2278302"/>
                  <wp:effectExtent l="0" t="0" r="0" b="825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415" cy="2286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14-сурет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тізілімі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журналы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терезесінің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Ашылған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карточкасында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шаралары"қосымша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өтіңіз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6756366" wp14:editId="40733864">
                  <wp:extent cx="4048125" cy="2562974"/>
                  <wp:effectExtent l="0" t="0" r="0" b="889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968" cy="257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Сурет 15. </w: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қойындысының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47233B" wp14:editId="071F4C2E">
                  <wp:extent cx="1602435" cy="242512"/>
                  <wp:effectExtent l="0" t="0" r="0" b="5715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689" cy="24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түймені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терезелер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ашылады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аурулар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зерттеулер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алдын-алу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сәйкесінше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батырмасына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BA2799" wp14:editId="3E8DFCD6">
                  <wp:extent cx="2751152" cy="2003427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806" cy="2019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Сурет 16.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Ауруды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терезесін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толтырудың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Назар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!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өрісінде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"сою"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өлім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мәндерін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есептен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78D">
              <w:rPr>
                <w:rFonts w:ascii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3078D" w:rsidRPr="0013078D" w:rsidRDefault="0013078D" w:rsidP="0013078D">
            <w:pPr>
              <w:ind w:firstLine="68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2978EE" wp14:editId="1A111E7A">
                  <wp:extent cx="2321937" cy="1979388"/>
                  <wp:effectExtent l="0" t="0" r="254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657" cy="1980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17. Зерттеу терезесін толтыру мысалы</w:t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DCAE3E5" wp14:editId="0B959D2A">
                  <wp:extent cx="2425148" cy="143035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575" cy="143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78D" w:rsidRPr="0013078D" w:rsidRDefault="0013078D" w:rsidP="0013078D">
            <w:pPr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0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18. Алдын алу «терезесін толтыру мысалы»</w:t>
            </w:r>
          </w:p>
          <w:p w:rsidR="0013078D" w:rsidRPr="00495EB3" w:rsidRDefault="0013078D" w:rsidP="0013078D">
            <w:pPr>
              <w:ind w:firstLine="680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  <w:p w:rsidR="0013078D" w:rsidRPr="006A7CB1" w:rsidRDefault="0013078D" w:rsidP="00BC1199">
            <w:pPr>
              <w:ind w:firstLine="457"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BE08E0" w:rsidRPr="00062954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І</w:t>
            </w:r>
            <w:r w:rsidRPr="000F6C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бекіту:</w:t>
            </w:r>
            <w:r w:rsidR="00EA4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(3-4 мин)</w:t>
            </w:r>
          </w:p>
          <w:p w:rsidR="00BE08E0" w:rsidRDefault="001525F5" w:rsidP="00EA4A5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бойынша оқушыларға түсіну, игеру мақсатында сұрақтар қою.</w:t>
            </w:r>
          </w:p>
          <w:p w:rsidR="00331D5F" w:rsidRDefault="00BC1199" w:rsidP="00BC119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ИСЖ жүйесі не үшін қолданылады?</w:t>
            </w:r>
          </w:p>
          <w:p w:rsidR="00BC1199" w:rsidRDefault="00BC1199" w:rsidP="00BC119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Портал негізгі интерфейсінде не орналасқан?</w:t>
            </w:r>
          </w:p>
          <w:p w:rsidR="00BC1199" w:rsidRPr="003C00D8" w:rsidRDefault="00BC1199" w:rsidP="00BC1199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Порталды жұмыс істеу үшін орындалатын қадамдар.</w:t>
            </w:r>
          </w:p>
        </w:tc>
      </w:tr>
      <w:tr w:rsidR="00BE08E0" w:rsidRPr="00062954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5C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V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қорытындылау, бағалау:</w:t>
            </w:r>
            <w:r w:rsidR="00EA4A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 мин)</w:t>
            </w:r>
          </w:p>
          <w:p w:rsidR="00BE08E0" w:rsidRPr="00D55071" w:rsidRDefault="00D55071" w:rsidP="00D550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үй тапсырмасына және сабақ барысындағы белсенділік үшін қорытындылап баға қою.</w:t>
            </w:r>
          </w:p>
        </w:tc>
      </w:tr>
      <w:tr w:rsidR="00BE08E0" w:rsidRPr="004A5EE8" w:rsidTr="00771846">
        <w:tc>
          <w:tcPr>
            <w:tcW w:w="124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12" w:type="dxa"/>
          </w:tcPr>
          <w:p w:rsidR="00024603" w:rsidRPr="00024603" w:rsidRDefault="00D55071" w:rsidP="00024603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="00BE08E0"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тапсырмасын беру:</w:t>
            </w:r>
          </w:p>
          <w:p w:rsidR="001452CB" w:rsidRPr="001452CB" w:rsidRDefault="001452CB" w:rsidP="001452CB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5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Бақылау сұрақтары: </w:t>
            </w:r>
          </w:p>
          <w:p w:rsidR="00BC1199" w:rsidRP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1.Ішкі жүйеге қол жеткізу деңгейі қандай рөл бойынша орналасқан?</w:t>
            </w:r>
          </w:p>
          <w:p w:rsidR="00BC1199" w:rsidRPr="00BC1199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2.Негізгі пайдаланушы интерфейсі қандай бөлімдерден тұрады?</w:t>
            </w:r>
          </w:p>
          <w:p w:rsidR="001452CB" w:rsidRPr="001452CB" w:rsidRDefault="00BC1199" w:rsidP="00BC1199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1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3.Портал қандай бөлімтерден тұрады?</w:t>
            </w:r>
          </w:p>
          <w:p w:rsidR="001452CB" w:rsidRPr="001452CB" w:rsidRDefault="001452CB" w:rsidP="001452CB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A7CB1" w:rsidRPr="006A7CB1" w:rsidRDefault="001452CB" w:rsidP="001452CB">
            <w:pPr>
              <w:shd w:val="clear" w:color="auto" w:fill="FFFFFF"/>
              <w:spacing w:line="210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452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http://iszh.kz/ </w:t>
            </w:r>
          </w:p>
          <w:p w:rsidR="00310048" w:rsidRPr="00377099" w:rsidRDefault="006A7CB1" w:rsidP="001452CB">
            <w:pPr>
              <w:rPr>
                <w:rFonts w:eastAsia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A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E08E0" w:rsidRPr="00107549" w:rsidTr="00771846">
        <w:tc>
          <w:tcPr>
            <w:tcW w:w="1242" w:type="dxa"/>
          </w:tcPr>
          <w:p w:rsidR="00BE08E0" w:rsidRPr="009948FF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35D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8612" w:type="dxa"/>
          </w:tcPr>
          <w:p w:rsidR="00BE08E0" w:rsidRPr="00A35D87" w:rsidRDefault="00BE08E0" w:rsidP="00A72305">
            <w:pPr>
              <w:tabs>
                <w:tab w:val="left" w:pos="589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 (3 мин)</w:t>
            </w:r>
          </w:p>
        </w:tc>
      </w:tr>
    </w:tbl>
    <w:p w:rsidR="00BE08E0" w:rsidRDefault="00BE08E0" w:rsidP="00BE08E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E08E0" w:rsidRPr="00A35D87" w:rsidRDefault="00BE08E0" w:rsidP="00BE0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Оқытушының қолы/ Подпись преподавателя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E08E0" w:rsidRDefault="00BE08E0" w:rsidP="00BE08E0"/>
    <w:p w:rsidR="00692F3E" w:rsidRDefault="00692F3E" w:rsidP="00BE08E0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692F3E" w:rsidRDefault="00692F3E" w:rsidP="00BE08E0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92F3E" w:rsidSect="0044652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50AFF"/>
    <w:multiLevelType w:val="hybridMultilevel"/>
    <w:tmpl w:val="A1E8C792"/>
    <w:lvl w:ilvl="0" w:tplc="B94884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3179A"/>
    <w:multiLevelType w:val="hybridMultilevel"/>
    <w:tmpl w:val="9B46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219"/>
    <w:multiLevelType w:val="hybridMultilevel"/>
    <w:tmpl w:val="2420230C"/>
    <w:lvl w:ilvl="0" w:tplc="5998B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027D71"/>
    <w:multiLevelType w:val="hybridMultilevel"/>
    <w:tmpl w:val="F6002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63C"/>
    <w:multiLevelType w:val="hybridMultilevel"/>
    <w:tmpl w:val="67745A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5127CF"/>
    <w:multiLevelType w:val="hybridMultilevel"/>
    <w:tmpl w:val="EC44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9FF"/>
    <w:multiLevelType w:val="hybridMultilevel"/>
    <w:tmpl w:val="4260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6D7"/>
    <w:multiLevelType w:val="hybridMultilevel"/>
    <w:tmpl w:val="D2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AF5"/>
    <w:multiLevelType w:val="hybridMultilevel"/>
    <w:tmpl w:val="A3C0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F2E53"/>
    <w:multiLevelType w:val="hybridMultilevel"/>
    <w:tmpl w:val="E0C45D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006CB3"/>
    <w:multiLevelType w:val="hybridMultilevel"/>
    <w:tmpl w:val="75FCCACA"/>
    <w:lvl w:ilvl="0" w:tplc="B3900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A400B0"/>
    <w:multiLevelType w:val="multilevel"/>
    <w:tmpl w:val="A01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E2BA3"/>
    <w:multiLevelType w:val="hybridMultilevel"/>
    <w:tmpl w:val="7794E688"/>
    <w:lvl w:ilvl="0" w:tplc="DB9EC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437260"/>
    <w:multiLevelType w:val="hybridMultilevel"/>
    <w:tmpl w:val="4C44292E"/>
    <w:lvl w:ilvl="0" w:tplc="0380C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8E166B"/>
    <w:multiLevelType w:val="hybridMultilevel"/>
    <w:tmpl w:val="19CAC90E"/>
    <w:lvl w:ilvl="0" w:tplc="FB1E7AB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EA3D8A"/>
    <w:multiLevelType w:val="hybridMultilevel"/>
    <w:tmpl w:val="2B2CC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20BA3"/>
    <w:multiLevelType w:val="hybridMultilevel"/>
    <w:tmpl w:val="5B543F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144AEE"/>
    <w:multiLevelType w:val="hybridMultilevel"/>
    <w:tmpl w:val="F9666BB2"/>
    <w:lvl w:ilvl="0" w:tplc="43CA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EA50DF"/>
    <w:multiLevelType w:val="hybridMultilevel"/>
    <w:tmpl w:val="2C843990"/>
    <w:lvl w:ilvl="0" w:tplc="130CF83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70261A"/>
    <w:multiLevelType w:val="hybridMultilevel"/>
    <w:tmpl w:val="DBBAF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D4EC5"/>
    <w:multiLevelType w:val="hybridMultilevel"/>
    <w:tmpl w:val="5B543FD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AA6BF7"/>
    <w:multiLevelType w:val="hybridMultilevel"/>
    <w:tmpl w:val="7BB40C18"/>
    <w:lvl w:ilvl="0" w:tplc="4A203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240D6B"/>
    <w:multiLevelType w:val="hybridMultilevel"/>
    <w:tmpl w:val="8084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70FE5"/>
    <w:multiLevelType w:val="hybridMultilevel"/>
    <w:tmpl w:val="743C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57B8F"/>
    <w:multiLevelType w:val="hybridMultilevel"/>
    <w:tmpl w:val="7FF07AF0"/>
    <w:lvl w:ilvl="0" w:tplc="AEFC9F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5CDE"/>
    <w:multiLevelType w:val="hybridMultilevel"/>
    <w:tmpl w:val="7886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6"/>
  </w:num>
  <w:num w:numId="5">
    <w:abstractNumId w:val="5"/>
  </w:num>
  <w:num w:numId="6">
    <w:abstractNumId w:val="20"/>
  </w:num>
  <w:num w:numId="7">
    <w:abstractNumId w:val="16"/>
  </w:num>
  <w:num w:numId="8">
    <w:abstractNumId w:val="22"/>
  </w:num>
  <w:num w:numId="9">
    <w:abstractNumId w:val="12"/>
  </w:num>
  <w:num w:numId="10">
    <w:abstractNumId w:val="23"/>
  </w:num>
  <w:num w:numId="11">
    <w:abstractNumId w:val="0"/>
  </w:num>
  <w:num w:numId="12">
    <w:abstractNumId w:val="8"/>
  </w:num>
  <w:num w:numId="13">
    <w:abstractNumId w:val="1"/>
  </w:num>
  <w:num w:numId="14">
    <w:abstractNumId w:val="21"/>
  </w:num>
  <w:num w:numId="15">
    <w:abstractNumId w:val="3"/>
  </w:num>
  <w:num w:numId="16">
    <w:abstractNumId w:val="19"/>
  </w:num>
  <w:num w:numId="17">
    <w:abstractNumId w:val="14"/>
  </w:num>
  <w:num w:numId="18">
    <w:abstractNumId w:val="2"/>
  </w:num>
  <w:num w:numId="19">
    <w:abstractNumId w:val="9"/>
  </w:num>
  <w:num w:numId="20">
    <w:abstractNumId w:val="4"/>
  </w:num>
  <w:num w:numId="21">
    <w:abstractNumId w:val="25"/>
  </w:num>
  <w:num w:numId="22">
    <w:abstractNumId w:val="11"/>
  </w:num>
  <w:num w:numId="23">
    <w:abstractNumId w:val="17"/>
  </w:num>
  <w:num w:numId="24">
    <w:abstractNumId w:val="7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168"/>
    <w:rsid w:val="00003BE0"/>
    <w:rsid w:val="00024603"/>
    <w:rsid w:val="00030A58"/>
    <w:rsid w:val="00062954"/>
    <w:rsid w:val="00092D1C"/>
    <w:rsid w:val="000D1F89"/>
    <w:rsid w:val="0013078D"/>
    <w:rsid w:val="001452CB"/>
    <w:rsid w:val="001525F5"/>
    <w:rsid w:val="001667C7"/>
    <w:rsid w:val="001D3053"/>
    <w:rsid w:val="00200948"/>
    <w:rsid w:val="002302F9"/>
    <w:rsid w:val="00271969"/>
    <w:rsid w:val="002D29C8"/>
    <w:rsid w:val="002D384F"/>
    <w:rsid w:val="00310048"/>
    <w:rsid w:val="00331D5F"/>
    <w:rsid w:val="00350FD0"/>
    <w:rsid w:val="00377099"/>
    <w:rsid w:val="003C00D8"/>
    <w:rsid w:val="00446527"/>
    <w:rsid w:val="00473283"/>
    <w:rsid w:val="004A5EE8"/>
    <w:rsid w:val="004C4BAA"/>
    <w:rsid w:val="00516A94"/>
    <w:rsid w:val="005804E5"/>
    <w:rsid w:val="005F1222"/>
    <w:rsid w:val="00603792"/>
    <w:rsid w:val="00692F3E"/>
    <w:rsid w:val="006A7CB1"/>
    <w:rsid w:val="006C4131"/>
    <w:rsid w:val="006C4C16"/>
    <w:rsid w:val="006C7042"/>
    <w:rsid w:val="006D7287"/>
    <w:rsid w:val="00731086"/>
    <w:rsid w:val="00756D1C"/>
    <w:rsid w:val="00771072"/>
    <w:rsid w:val="00771846"/>
    <w:rsid w:val="007B7FF0"/>
    <w:rsid w:val="007F3FEB"/>
    <w:rsid w:val="00824C82"/>
    <w:rsid w:val="0085317A"/>
    <w:rsid w:val="008B627B"/>
    <w:rsid w:val="00926DAB"/>
    <w:rsid w:val="0098233B"/>
    <w:rsid w:val="009957C4"/>
    <w:rsid w:val="009C0F30"/>
    <w:rsid w:val="009D66BA"/>
    <w:rsid w:val="009E40E7"/>
    <w:rsid w:val="009F39DC"/>
    <w:rsid w:val="009F7122"/>
    <w:rsid w:val="00A05DD8"/>
    <w:rsid w:val="00AD696D"/>
    <w:rsid w:val="00B05F33"/>
    <w:rsid w:val="00B4017F"/>
    <w:rsid w:val="00B625ED"/>
    <w:rsid w:val="00BC1199"/>
    <w:rsid w:val="00BE08E0"/>
    <w:rsid w:val="00C30168"/>
    <w:rsid w:val="00C54C45"/>
    <w:rsid w:val="00C764AF"/>
    <w:rsid w:val="00CA6E65"/>
    <w:rsid w:val="00CD0432"/>
    <w:rsid w:val="00D20CE6"/>
    <w:rsid w:val="00D55071"/>
    <w:rsid w:val="00E32310"/>
    <w:rsid w:val="00E42111"/>
    <w:rsid w:val="00EA4A50"/>
    <w:rsid w:val="00ED0693"/>
    <w:rsid w:val="00EF29AA"/>
    <w:rsid w:val="00F465FC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2903"/>
  <w15:docId w15:val="{2CEBAFB4-1918-4E4C-85F5-964CCAB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9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CBF"/>
    <w:pPr>
      <w:ind w:left="720"/>
      <w:contextualSpacing/>
    </w:pPr>
  </w:style>
  <w:style w:type="table" w:styleId="a4">
    <w:name w:val="Table Grid"/>
    <w:basedOn w:val="a1"/>
    <w:uiPriority w:val="59"/>
    <w:rsid w:val="00BE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айт"/>
    <w:basedOn w:val="a6"/>
    <w:qFormat/>
    <w:rsid w:val="00BE08E0"/>
    <w:rPr>
      <w:rFonts w:ascii="Times New Roman" w:eastAsia="Calibri" w:hAnsi="Times New Roman" w:cs="Times New Roman"/>
      <w:lang w:val="kk-KZ"/>
    </w:rPr>
  </w:style>
  <w:style w:type="paragraph" w:styleId="a6">
    <w:name w:val="No Spacing"/>
    <w:uiPriority w:val="1"/>
    <w:qFormat/>
    <w:rsid w:val="00BE08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19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5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4C4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7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771846"/>
    <w:pPr>
      <w:widowControl w:val="0"/>
      <w:spacing w:after="283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customStyle="1" w:styleId="ab">
    <w:name w:val="Основной текст Знак"/>
    <w:basedOn w:val="a0"/>
    <w:link w:val="aa"/>
    <w:rsid w:val="00771846"/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styleId="ac">
    <w:name w:val="Hyperlink"/>
    <w:basedOn w:val="a0"/>
    <w:uiPriority w:val="99"/>
    <w:unhideWhenUsed/>
    <w:rsid w:val="00771846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3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://iszh.kz/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hyperlink" Target="http://iszh.kz/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11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Karimovna</dc:creator>
  <cp:lastModifiedBy>Пользователь</cp:lastModifiedBy>
  <cp:revision>35</cp:revision>
  <cp:lastPrinted>2021-05-20T03:14:00Z</cp:lastPrinted>
  <dcterms:created xsi:type="dcterms:W3CDTF">2020-09-06T17:08:00Z</dcterms:created>
  <dcterms:modified xsi:type="dcterms:W3CDTF">2021-06-07T06:56:00Z</dcterms:modified>
</cp:coreProperties>
</file>