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357" w:type="dxa"/>
        <w:tblInd w:w="-459" w:type="dxa"/>
        <w:tblLayout w:type="fixed"/>
        <w:tblLook w:val="04A0"/>
      </w:tblPr>
      <w:tblGrid>
        <w:gridCol w:w="1701"/>
        <w:gridCol w:w="1134"/>
        <w:gridCol w:w="7103"/>
        <w:gridCol w:w="1419"/>
      </w:tblGrid>
      <w:tr w:rsidR="005F3D54" w:rsidRPr="00E160B8" w:rsidTr="00E160B8">
        <w:trPr>
          <w:trHeight w:val="808"/>
        </w:trPr>
        <w:tc>
          <w:tcPr>
            <w:tcW w:w="2835" w:type="dxa"/>
            <w:gridSpan w:val="2"/>
          </w:tcPr>
          <w:p w:rsidR="00355455" w:rsidRPr="00E160B8" w:rsidRDefault="00355455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Мектеп:  4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Күні:</w:t>
            </w:r>
            <w:r w:rsidR="00355455"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23.11.2020</w:t>
            </w:r>
          </w:p>
          <w:p w:rsidR="005F3D54" w:rsidRPr="00E160B8" w:rsidRDefault="005F3D54" w:rsidP="00355455">
            <w:pPr>
              <w:spacing w:line="245" w:lineRule="exact"/>
              <w:rPr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Сынып: </w:t>
            </w:r>
            <w:r w:rsidR="00355455"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5ә</w:t>
            </w: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-сынып</w:t>
            </w:r>
          </w:p>
        </w:tc>
        <w:tc>
          <w:tcPr>
            <w:tcW w:w="8522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аты-жөні</w:t>
            </w:r>
            <w:r w:rsidR="00355455"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 Ақылбекова Дина Нұрланқызы</w:t>
            </w: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F3D54" w:rsidRPr="00E160B8" w:rsidRDefault="005F3D54" w:rsidP="005F3D54">
            <w:pPr>
              <w:pStyle w:val="a3"/>
              <w:rPr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F3D54" w:rsidRPr="00E160B8" w:rsidTr="00E160B8">
        <w:trPr>
          <w:trHeight w:val="279"/>
        </w:trPr>
        <w:tc>
          <w:tcPr>
            <w:tcW w:w="2835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8522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Компьютердің құрылғылары</w:t>
            </w:r>
          </w:p>
        </w:tc>
      </w:tr>
      <w:tr w:rsidR="005F3D54" w:rsidRPr="00E160B8" w:rsidTr="00E160B8">
        <w:trPr>
          <w:trHeight w:val="558"/>
        </w:trPr>
        <w:tc>
          <w:tcPr>
            <w:tcW w:w="2835" w:type="dxa"/>
            <w:gridSpan w:val="2"/>
          </w:tcPr>
          <w:p w:rsidR="005F3D54" w:rsidRPr="00E160B8" w:rsidRDefault="00355455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Сабақ</w:t>
            </w:r>
            <w:proofErr w:type="spellEnd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мақсат</w:t>
            </w:r>
            <w:r w:rsidR="005F3D54" w:rsidRPr="00E160B8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8522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енгізу (тінтуір пернетақта) және шығару құрылғыларын (монитор мен принтер) ажыратады.</w:t>
            </w:r>
          </w:p>
        </w:tc>
      </w:tr>
      <w:tr w:rsidR="005F3D54" w:rsidRPr="00E160B8" w:rsidTr="00E160B8">
        <w:trPr>
          <w:trHeight w:val="558"/>
        </w:trPr>
        <w:tc>
          <w:tcPr>
            <w:tcW w:w="2835" w:type="dxa"/>
            <w:gridSpan w:val="2"/>
          </w:tcPr>
          <w:p w:rsidR="005F3D54" w:rsidRPr="00E160B8" w:rsidRDefault="005F3D54" w:rsidP="00A86348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proofErr w:type="spellStart"/>
            <w:r w:rsidRPr="00E160B8">
              <w:rPr>
                <w:b/>
                <w:sz w:val="20"/>
                <w:szCs w:val="20"/>
              </w:rPr>
              <w:t>Бағалау</w:t>
            </w:r>
            <w:proofErr w:type="spellEnd"/>
            <w:r w:rsidRPr="00E160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b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8522" w:type="dxa"/>
            <w:gridSpan w:val="2"/>
          </w:tcPr>
          <w:p w:rsidR="005F3D54" w:rsidRPr="00E160B8" w:rsidRDefault="005F3D54" w:rsidP="003554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енгізу (тінтуір пернетақта) және шығару құрылғыларын (монитор мен принтер) ажыратады.</w:t>
            </w:r>
          </w:p>
        </w:tc>
      </w:tr>
      <w:tr w:rsidR="005F3D54" w:rsidRPr="00E160B8" w:rsidTr="00E160B8">
        <w:trPr>
          <w:trHeight w:val="1380"/>
        </w:trPr>
        <w:tc>
          <w:tcPr>
            <w:tcW w:w="2835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</w:tc>
        <w:tc>
          <w:tcPr>
            <w:tcW w:w="8522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proofErr w:type="gramStart"/>
            <w:r w:rsidRPr="00E160B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E160B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әнге тән лексика мен терминология: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Құрылғы, Монитор,Пернетақта,Тінтуір.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60B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Диалог пен жазу үшін пайдалы сөздер мен тіркестер:</w:t>
            </w:r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Компьютер қандай құрылғылардан тұрады?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Сандық құрылғыларға нелер жатады?</w:t>
            </w:r>
          </w:p>
        </w:tc>
      </w:tr>
      <w:tr w:rsidR="005F3D54" w:rsidRPr="00E160B8" w:rsidTr="00E160B8">
        <w:trPr>
          <w:trHeight w:val="279"/>
        </w:trPr>
        <w:tc>
          <w:tcPr>
            <w:tcW w:w="2835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білім</w:t>
            </w:r>
          </w:p>
        </w:tc>
        <w:tc>
          <w:tcPr>
            <w:tcW w:w="8522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Қауіпсіздік техникасы</w:t>
            </w:r>
          </w:p>
        </w:tc>
      </w:tr>
      <w:tr w:rsidR="005F3D54" w:rsidRPr="00E160B8" w:rsidTr="00E160B8">
        <w:trPr>
          <w:trHeight w:val="279"/>
        </w:trPr>
        <w:tc>
          <w:tcPr>
            <w:tcW w:w="11357" w:type="dxa"/>
            <w:gridSpan w:val="4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5F3D54" w:rsidRPr="00E160B8" w:rsidTr="00E160B8">
        <w:trPr>
          <w:trHeight w:val="836"/>
        </w:trPr>
        <w:tc>
          <w:tcPr>
            <w:tcW w:w="1701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жоспарланған кезеңдері</w:t>
            </w:r>
          </w:p>
        </w:tc>
        <w:tc>
          <w:tcPr>
            <w:tcW w:w="8237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Сабақтағы жоспарланған іс-әрекет</w:t>
            </w:r>
          </w:p>
        </w:tc>
        <w:tc>
          <w:tcPr>
            <w:tcW w:w="1419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5F3D54" w:rsidRPr="00E160B8" w:rsidTr="00E160B8">
        <w:trPr>
          <w:trHeight w:val="2025"/>
        </w:trPr>
        <w:tc>
          <w:tcPr>
            <w:tcW w:w="1701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Сабақтың</w:t>
            </w:r>
            <w:proofErr w:type="spellEnd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басы</w:t>
            </w:r>
            <w:proofErr w:type="spellEnd"/>
          </w:p>
        </w:tc>
        <w:tc>
          <w:tcPr>
            <w:tcW w:w="8237" w:type="dxa"/>
            <w:gridSpan w:val="2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Сергіту</w:t>
            </w:r>
            <w:proofErr w:type="spellEnd"/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жаттығуы</w:t>
            </w:r>
            <w:proofErr w:type="spellEnd"/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160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ақылды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баламын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әр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бала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өздерінің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жақсы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қасиеттерін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атап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қалай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өсіп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келе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жатқандарын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</w:rPr>
              <w:t>айтады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>Мыс: Мен А</w:t>
            </w:r>
            <w:r w:rsidR="00355455" w:rsidRPr="00E160B8">
              <w:rPr>
                <w:rFonts w:ascii="Times New Roman" w:hAnsi="Times New Roman"/>
                <w:sz w:val="20"/>
                <w:szCs w:val="20"/>
                <w:lang w:val="kk-KZ"/>
              </w:rPr>
              <w:t>ллаберген</w:t>
            </w:r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барлығынан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>асып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түссем  </w:t>
            </w:r>
            <w:proofErr w:type="spellStart"/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>деймін</w:t>
            </w:r>
            <w:proofErr w:type="spellEnd"/>
            <w:r w:rsidRPr="00E160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F3D54" w:rsidRPr="00E160B8" w:rsidRDefault="005F3D54" w:rsidP="005F3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6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Компьютер деген не?</w:t>
            </w:r>
          </w:p>
          <w:p w:rsidR="005F3D54" w:rsidRPr="00E160B8" w:rsidRDefault="005F3D54" w:rsidP="005F3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0"/>
                <w:szCs w:val="20"/>
              </w:rPr>
            </w:pPr>
            <w:r w:rsidRPr="00E16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Компьютермен қалай жұмыс істейміз?</w:t>
            </w:r>
          </w:p>
          <w:p w:rsidR="005F3D54" w:rsidRPr="00E160B8" w:rsidRDefault="005F3D54" w:rsidP="005F3D54">
            <w:pPr>
              <w:pStyle w:val="a6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Компьютермен жұмыс істегенде қандай қауіпсіздік ережелерін сақтау керек?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kk-KZ"/>
              </w:rPr>
              <w:t xml:space="preserve">ҚБ: </w:t>
            </w:r>
            <w:r w:rsidR="00355455" w:rsidRPr="00E160B8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kk-KZ"/>
              </w:rPr>
              <w:t>мадақтау</w:t>
            </w:r>
            <w:r w:rsidRPr="00E160B8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kk-KZ"/>
              </w:rPr>
              <w:t xml:space="preserve"> бағалау.</w:t>
            </w:r>
          </w:p>
          <w:p w:rsidR="005F3D54" w:rsidRPr="00E160B8" w:rsidRDefault="005F3D54" w:rsidP="00A86348">
            <w:pPr>
              <w:pStyle w:val="a3"/>
              <w:rPr>
                <w:b/>
                <w:color w:val="FF0000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419" w:type="dxa"/>
          </w:tcPr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5F3D54" w:rsidRPr="00E160B8" w:rsidRDefault="005F3D54" w:rsidP="00355455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eastAsia="Calibri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«Мен  ақылды  баламын» </w:t>
            </w:r>
            <w:r w:rsidRPr="00E160B8"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val="kk-KZ"/>
              </w:rPr>
              <w:t>сергіту жаттығуы</w:t>
            </w:r>
          </w:p>
        </w:tc>
      </w:tr>
      <w:tr w:rsidR="005F3D54" w:rsidRPr="00E160B8" w:rsidTr="00E160B8">
        <w:trPr>
          <w:trHeight w:val="4848"/>
        </w:trPr>
        <w:tc>
          <w:tcPr>
            <w:tcW w:w="1701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Сабақтың</w:t>
            </w:r>
            <w:proofErr w:type="spellEnd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160B8">
              <w:rPr>
                <w:rFonts w:ascii="Times New Roman" w:hAnsi="Times New Roman"/>
                <w:b/>
                <w:sz w:val="20"/>
                <w:szCs w:val="20"/>
              </w:rPr>
              <w:t>ортасы</w:t>
            </w:r>
            <w:proofErr w:type="spellEnd"/>
          </w:p>
        </w:tc>
        <w:tc>
          <w:tcPr>
            <w:tcW w:w="8237" w:type="dxa"/>
            <w:gridSpan w:val="2"/>
          </w:tcPr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Ширату тапсырмасы.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Компьютер қандай құрылғылардан тұрады?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sz w:val="20"/>
                <w:szCs w:val="20"/>
                <w:lang w:val="kk-KZ"/>
              </w:rPr>
              <w:t>Сандық құрылғыларға нелер жатады?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kk-KZ"/>
              </w:rPr>
              <w:t>ҚБ: Отшашу арқылы бір-бірін бағалау.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</w:pP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Белсенді оқу тапсырмалары</w:t>
            </w: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  <w:t xml:space="preserve">(топта, ұжымда) </w:t>
            </w:r>
          </w:p>
          <w:p w:rsidR="005F3D54" w:rsidRPr="00E160B8" w:rsidRDefault="005F3D54" w:rsidP="00A8634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</w:pPr>
            <w:r w:rsidRPr="00E160B8">
              <w:rPr>
                <w:rFonts w:ascii="Times New Roman" w:hAnsi="Times New Roman"/>
                <w:b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3440039" cy="1090246"/>
                  <wp:effectExtent l="19050" t="0" r="8011" b="0"/>
                  <wp:docPr id="16" name="Рисунок 9" descr="C:\Users\Admin\Downloads\20180906_061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20180906_061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23773" t="36697" r="23514" b="23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607" cy="109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  <w:t>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E160B8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kk-KZ"/>
              </w:rPr>
              <w:t>ҚБ: Бас бармақ  арқылы бағалау</w:t>
            </w:r>
            <w:r w:rsidRPr="00E160B8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Жұмыс дәптеріндегі жазылым тапсырмаларын орындау</w:t>
            </w:r>
          </w:p>
          <w:p w:rsidR="005F3D54" w:rsidRPr="00E160B8" w:rsidRDefault="005F3D54" w:rsidP="00E160B8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4271593" cy="756138"/>
                  <wp:effectExtent l="19050" t="0" r="0" b="0"/>
                  <wp:docPr id="17" name="Рисунок 10" descr="C:\Users\Admin\Downloads\20180906_061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20180906_061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</a:blip>
                          <a:srcRect l="19886" t="24747" r="19034" b="40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758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5F3D54" w:rsidRPr="00E160B8" w:rsidRDefault="005F3D54" w:rsidP="00E160B8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</w:tc>
      </w:tr>
      <w:tr w:rsidR="005F3D54" w:rsidRPr="00E160B8" w:rsidTr="00E160B8">
        <w:trPr>
          <w:trHeight w:val="293"/>
        </w:trPr>
        <w:tc>
          <w:tcPr>
            <w:tcW w:w="1701" w:type="dxa"/>
          </w:tcPr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соңы</w:t>
            </w:r>
          </w:p>
        </w:tc>
        <w:tc>
          <w:tcPr>
            <w:tcW w:w="8237" w:type="dxa"/>
            <w:gridSpan w:val="2"/>
          </w:tcPr>
          <w:p w:rsidR="005F3D54" w:rsidRPr="00E160B8" w:rsidRDefault="005F3D54" w:rsidP="00A86348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(ҚБ) “Екі жұлдыз, бір тілек” әдісі.</w:t>
            </w:r>
          </w:p>
          <w:p w:rsidR="005F3D54" w:rsidRPr="00E160B8" w:rsidRDefault="005F3D54" w:rsidP="00A86348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</w:pPr>
            <w:r w:rsidRPr="00E160B8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Рефлексия</w:t>
            </w: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0"/>
                <w:szCs w:val="20"/>
                <w:lang w:val="kk-KZ"/>
              </w:rPr>
            </w:pPr>
            <w:r w:rsidRPr="00E160B8">
              <w:rPr>
                <w:rFonts w:ascii="Times New Roman" w:hAnsi="Times New Roman"/>
                <w:noProof/>
                <w:color w:val="0D0D0D" w:themeColor="text1" w:themeTint="F2"/>
                <w:sz w:val="20"/>
                <w:szCs w:val="20"/>
                <w:lang w:val="kk-KZ"/>
              </w:rPr>
              <w:t>Оқушыларға</w:t>
            </w:r>
            <w:r w:rsidRPr="00E160B8">
              <w:rPr>
                <w:rFonts w:ascii="Times New Roman" w:hAnsi="Times New Roman"/>
                <w:b/>
                <w:noProof/>
                <w:color w:val="0D0D0D" w:themeColor="text1" w:themeTint="F2"/>
                <w:sz w:val="20"/>
                <w:szCs w:val="20"/>
                <w:lang w:val="kk-KZ"/>
              </w:rPr>
              <w:t>«Нысана»</w:t>
            </w:r>
            <w:r w:rsidRPr="00E160B8">
              <w:rPr>
                <w:rFonts w:ascii="Times New Roman" w:hAnsi="Times New Roman"/>
                <w:noProof/>
                <w:color w:val="0D0D0D" w:themeColor="text1" w:themeTint="F2"/>
                <w:sz w:val="20"/>
                <w:szCs w:val="20"/>
                <w:lang w:val="kk-KZ"/>
              </w:rPr>
              <w:t>кері байланыс парағы таратылады. Оқушылар өздері белгілейді.</w:t>
            </w: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E160B8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38100</wp:posOffset>
                  </wp:positionV>
                  <wp:extent cx="2369820" cy="843915"/>
                  <wp:effectExtent l="19050" t="0" r="0" b="0"/>
                  <wp:wrapNone/>
                  <wp:docPr id="18" name="Рисунок 14" descr="ÐÐ°ÑÑÐ¸Ð½ÐºÐ¸ Ð¿Ð¾ Ð·Ð°Ð¿ÑÐ¾ÑÑ ÐºÐµÑÑ Ð±Ð°Ð¹Ð»Ð°Ð½ÑÑ Ð½ÑÑÐ°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ºÐµÑÑ Ð±Ð°Ð¹Ð»Ð°Ð½ÑÑ Ð½ÑÑÐ°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5F3D54" w:rsidRPr="00E160B8" w:rsidRDefault="005F3D54" w:rsidP="00A86348">
            <w:pPr>
              <w:pStyle w:val="TableParagraph"/>
              <w:spacing w:line="228" w:lineRule="auto"/>
              <w:ind w:right="303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</w:tcPr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5F3D54" w:rsidRPr="00E160B8" w:rsidRDefault="005F3D54" w:rsidP="00A86348">
            <w:pPr>
              <w:pStyle w:val="TableParagraph"/>
              <w:rPr>
                <w:sz w:val="20"/>
                <w:szCs w:val="20"/>
                <w:lang w:val="kk-KZ"/>
              </w:rPr>
            </w:pPr>
          </w:p>
        </w:tc>
      </w:tr>
    </w:tbl>
    <w:p w:rsidR="000415C2" w:rsidRPr="00E160B8" w:rsidRDefault="000415C2">
      <w:pPr>
        <w:rPr>
          <w:sz w:val="20"/>
          <w:szCs w:val="20"/>
          <w:lang w:val="kk-KZ"/>
        </w:rPr>
      </w:pPr>
    </w:p>
    <w:sectPr w:rsidR="000415C2" w:rsidRPr="00E160B8" w:rsidSect="00E160B8">
      <w:pgSz w:w="11907" w:h="16838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pt;height:11.1pt" o:bullet="t">
        <v:imagedata r:id="rId1" o:title="msoB5ED"/>
      </v:shape>
    </w:pict>
  </w:numPicBullet>
  <w:numPicBullet w:numPicBulletId="1">
    <w:pict>
      <v:shape id="_x0000_i1039" type="#_x0000_t75" style="width:11.1pt;height:11.1pt" o:bullet="t">
        <v:imagedata r:id="rId2" o:title="BD10297_"/>
      </v:shape>
    </w:pict>
  </w:numPicBullet>
  <w:abstractNum w:abstractNumId="0">
    <w:nsid w:val="4DB56650"/>
    <w:multiLevelType w:val="hybridMultilevel"/>
    <w:tmpl w:val="B3D43CCE"/>
    <w:lvl w:ilvl="0" w:tplc="F9502E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B14BFC"/>
    <w:multiLevelType w:val="hybridMultilevel"/>
    <w:tmpl w:val="96B6447C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497EAD"/>
    <w:multiLevelType w:val="hybridMultilevel"/>
    <w:tmpl w:val="4E824CD8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5F3D54"/>
    <w:rsid w:val="000415C2"/>
    <w:rsid w:val="00110CAC"/>
    <w:rsid w:val="00355455"/>
    <w:rsid w:val="003E34B4"/>
    <w:rsid w:val="004D570C"/>
    <w:rsid w:val="005F3D54"/>
    <w:rsid w:val="0080249C"/>
    <w:rsid w:val="0094488C"/>
    <w:rsid w:val="00E160B8"/>
    <w:rsid w:val="00EC45CB"/>
    <w:rsid w:val="00F2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3D54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F3D5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F3D54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5F3D54"/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5F3D5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F3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5F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3D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dinasagadat@outlook.com</cp:lastModifiedBy>
  <cp:revision>2</cp:revision>
  <dcterms:created xsi:type="dcterms:W3CDTF">2021-04-11T12:46:00Z</dcterms:created>
  <dcterms:modified xsi:type="dcterms:W3CDTF">2021-04-11T12:46:00Z</dcterms:modified>
</cp:coreProperties>
</file>