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DB1" w:rsidRPr="00967DB1" w:rsidRDefault="00967DB1" w:rsidP="00967DB1">
      <w:pPr>
        <w:spacing w:line="240" w:lineRule="auto"/>
        <w:ind w:firstLine="709"/>
        <w:contextualSpacing/>
        <w:jc w:val="center"/>
        <w:rPr>
          <w:rFonts w:ascii="Times New Roman" w:hAnsi="Times New Roman" w:cs="Times New Roman"/>
          <w:b/>
          <w:sz w:val="24"/>
          <w:szCs w:val="24"/>
          <w:lang w:val="en-US"/>
        </w:rPr>
      </w:pPr>
      <w:r w:rsidRPr="00967DB1">
        <w:rPr>
          <w:rFonts w:ascii="Times New Roman" w:hAnsi="Times New Roman" w:cs="Times New Roman"/>
          <w:b/>
          <w:sz w:val="24"/>
          <w:szCs w:val="24"/>
          <w:lang w:val="en-US"/>
        </w:rPr>
        <w:t>Formation</w:t>
      </w:r>
      <w:bookmarkStart w:id="0" w:name="_GoBack"/>
      <w:bookmarkEnd w:id="0"/>
      <w:r w:rsidRPr="00967DB1">
        <w:rPr>
          <w:rFonts w:ascii="Times New Roman" w:hAnsi="Times New Roman" w:cs="Times New Roman"/>
          <w:b/>
          <w:sz w:val="24"/>
          <w:szCs w:val="24"/>
          <w:lang w:val="en-US"/>
        </w:rPr>
        <w:t xml:space="preserve"> of foreign language communicative competence in the process of teaching foreign languages.</w:t>
      </w:r>
    </w:p>
    <w:p w:rsidR="001A68DF" w:rsidRPr="00772C6D" w:rsidRDefault="00C45920" w:rsidP="009252E2">
      <w:pPr>
        <w:spacing w:line="240" w:lineRule="auto"/>
        <w:ind w:firstLine="709"/>
        <w:contextualSpacing/>
        <w:jc w:val="both"/>
        <w:rPr>
          <w:rFonts w:ascii="Times New Roman" w:hAnsi="Times New Roman" w:cs="Times New Roman"/>
          <w:sz w:val="24"/>
          <w:szCs w:val="24"/>
        </w:rPr>
      </w:pPr>
      <w:proofErr w:type="gramStart"/>
      <w:r w:rsidRPr="00772C6D">
        <w:rPr>
          <w:rFonts w:ascii="Times New Roman" w:hAnsi="Times New Roman" w:cs="Times New Roman"/>
          <w:sz w:val="24"/>
          <w:szCs w:val="24"/>
        </w:rPr>
        <w:t>За  последние</w:t>
      </w:r>
      <w:proofErr w:type="gramEnd"/>
      <w:r w:rsidRPr="00772C6D">
        <w:rPr>
          <w:rFonts w:ascii="Times New Roman" w:hAnsi="Times New Roman" w:cs="Times New Roman"/>
          <w:sz w:val="24"/>
          <w:szCs w:val="24"/>
        </w:rPr>
        <w:t xml:space="preserve">  десятилетия  коммуникативная  компетентность  стала приоритетной задачей в обучении иностранному языку. Важно научить учащихся говорить на правильном беглом английском, чтобы свободно общаться с </w:t>
      </w:r>
      <w:proofErr w:type="spellStart"/>
      <w:r w:rsidRPr="00772C6D">
        <w:rPr>
          <w:rFonts w:ascii="Times New Roman" w:hAnsi="Times New Roman" w:cs="Times New Roman"/>
          <w:sz w:val="24"/>
          <w:szCs w:val="24"/>
        </w:rPr>
        <w:t>англо</w:t>
      </w:r>
      <w:proofErr w:type="spellEnd"/>
      <w:r w:rsidRPr="00772C6D">
        <w:rPr>
          <w:rFonts w:ascii="Times New Roman" w:hAnsi="Times New Roman" w:cs="Times New Roman"/>
          <w:sz w:val="24"/>
          <w:szCs w:val="24"/>
        </w:rPr>
        <w:t xml:space="preserve"> -</w:t>
      </w:r>
      <w:proofErr w:type="gramStart"/>
      <w:r w:rsidRPr="00772C6D">
        <w:rPr>
          <w:rFonts w:ascii="Times New Roman" w:hAnsi="Times New Roman" w:cs="Times New Roman"/>
          <w:sz w:val="24"/>
          <w:szCs w:val="24"/>
        </w:rPr>
        <w:t>говорящими  собеседниками</w:t>
      </w:r>
      <w:proofErr w:type="gramEnd"/>
      <w:r w:rsidRPr="00772C6D">
        <w:rPr>
          <w:rFonts w:ascii="Times New Roman" w:hAnsi="Times New Roman" w:cs="Times New Roman"/>
          <w:sz w:val="24"/>
          <w:szCs w:val="24"/>
        </w:rPr>
        <w:t xml:space="preserve">.  </w:t>
      </w:r>
      <w:proofErr w:type="gramStart"/>
      <w:r w:rsidRPr="00772C6D">
        <w:rPr>
          <w:rFonts w:ascii="Times New Roman" w:hAnsi="Times New Roman" w:cs="Times New Roman"/>
          <w:sz w:val="24"/>
          <w:szCs w:val="24"/>
        </w:rPr>
        <w:t>Овладение  основами</w:t>
      </w:r>
      <w:proofErr w:type="gramEnd"/>
      <w:r w:rsidRPr="00772C6D">
        <w:rPr>
          <w:rFonts w:ascii="Times New Roman" w:hAnsi="Times New Roman" w:cs="Times New Roman"/>
          <w:sz w:val="24"/>
          <w:szCs w:val="24"/>
        </w:rPr>
        <w:t xml:space="preserve">  иностранного  общения предусматривает  достижение  учащимися  минимально  достаточного  уровня коммуникативной компетенции, которую составляют речевые умения, то есть умения в  </w:t>
      </w:r>
      <w:proofErr w:type="spellStart"/>
      <w:r w:rsidRPr="00772C6D">
        <w:rPr>
          <w:rFonts w:ascii="Times New Roman" w:hAnsi="Times New Roman" w:cs="Times New Roman"/>
          <w:sz w:val="24"/>
          <w:szCs w:val="24"/>
        </w:rPr>
        <w:t>аудировании</w:t>
      </w:r>
      <w:proofErr w:type="spellEnd"/>
      <w:r w:rsidRPr="00772C6D">
        <w:rPr>
          <w:rFonts w:ascii="Times New Roman" w:hAnsi="Times New Roman" w:cs="Times New Roman"/>
          <w:sz w:val="24"/>
          <w:szCs w:val="24"/>
        </w:rPr>
        <w:t xml:space="preserve">,  чтении,  письме,  говорении  речевые  навыки  (лексико-грамматические навыки письма). Обучение устной речи-это сложный процесс, тесно связанный </w:t>
      </w:r>
      <w:r w:rsidR="00772C6D" w:rsidRPr="00772C6D">
        <w:rPr>
          <w:rFonts w:ascii="Times New Roman" w:hAnsi="Times New Roman" w:cs="Times New Roman"/>
          <w:sz w:val="24"/>
          <w:szCs w:val="24"/>
        </w:rPr>
        <w:t xml:space="preserve">с </w:t>
      </w:r>
      <w:proofErr w:type="gramStart"/>
      <w:r w:rsidRPr="00772C6D">
        <w:rPr>
          <w:rFonts w:ascii="Times New Roman" w:hAnsi="Times New Roman" w:cs="Times New Roman"/>
          <w:sz w:val="24"/>
          <w:szCs w:val="24"/>
        </w:rPr>
        <w:t>формированием  и</w:t>
      </w:r>
      <w:proofErr w:type="gramEnd"/>
      <w:r w:rsidRPr="00772C6D">
        <w:rPr>
          <w:rFonts w:ascii="Times New Roman" w:hAnsi="Times New Roman" w:cs="Times New Roman"/>
          <w:sz w:val="24"/>
          <w:szCs w:val="24"/>
        </w:rPr>
        <w:t xml:space="preserve">  совершенствованием  лексико-грамматических навыков, умением использовать их для развития  неподготовленной устной речи. </w:t>
      </w:r>
    </w:p>
    <w:p w:rsidR="00C45920" w:rsidRPr="00772C6D" w:rsidRDefault="00C45920"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sz w:val="24"/>
          <w:szCs w:val="24"/>
        </w:rPr>
        <w:t xml:space="preserve">Участие в общении предполагает овладение устной речью на иностранном языке, т.е. создание навыка говорения. В отличие от </w:t>
      </w:r>
      <w:proofErr w:type="spellStart"/>
      <w:r w:rsidRPr="00772C6D">
        <w:rPr>
          <w:rFonts w:ascii="Times New Roman" w:hAnsi="Times New Roman" w:cs="Times New Roman"/>
          <w:sz w:val="24"/>
          <w:szCs w:val="24"/>
        </w:rPr>
        <w:t>аудирования</w:t>
      </w:r>
      <w:proofErr w:type="spellEnd"/>
      <w:r w:rsidRPr="00772C6D">
        <w:rPr>
          <w:rFonts w:ascii="Times New Roman" w:hAnsi="Times New Roman" w:cs="Times New Roman"/>
          <w:sz w:val="24"/>
          <w:szCs w:val="24"/>
        </w:rPr>
        <w:t xml:space="preserve">, собственно говорение не предъявляет столь высоких требований к объему словаря, объему языкового материала как условию, обеспечивающему реализацию этого навыка. Однако, говорение довольно жестко устанавливает объем необходимого минимума словарного и вообще языкового материала, которым должен овладеть обучаемый для полноценного участия его как личности в процессе общения. Этот минимум, кроме словарного и грамматического материала языка, предполагает овладение целым рядом основных экстралингвистических средств данного языка, как например, абсолютный темп речи, характер пауз (их длительность и размещение), а </w:t>
      </w:r>
      <w:proofErr w:type="gramStart"/>
      <w:r w:rsidRPr="00772C6D">
        <w:rPr>
          <w:rFonts w:ascii="Times New Roman" w:hAnsi="Times New Roman" w:cs="Times New Roman"/>
          <w:sz w:val="24"/>
          <w:szCs w:val="24"/>
        </w:rPr>
        <w:t>так же</w:t>
      </w:r>
      <w:proofErr w:type="gramEnd"/>
      <w:r w:rsidRPr="00772C6D">
        <w:rPr>
          <w:rFonts w:ascii="Times New Roman" w:hAnsi="Times New Roman" w:cs="Times New Roman"/>
          <w:sz w:val="24"/>
          <w:szCs w:val="24"/>
        </w:rPr>
        <w:t xml:space="preserve"> жестомимические особенности данного языка.</w:t>
      </w:r>
    </w:p>
    <w:p w:rsidR="00772C6D" w:rsidRPr="00772C6D" w:rsidRDefault="00772C6D"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sz w:val="24"/>
          <w:szCs w:val="24"/>
        </w:rPr>
        <w:t>Различают следующие виды устной речи: диалогическую и монологическую.</w:t>
      </w:r>
    </w:p>
    <w:p w:rsidR="009252E2" w:rsidRDefault="00772C6D" w:rsidP="009252E2">
      <w:pPr>
        <w:spacing w:line="240" w:lineRule="auto"/>
        <w:ind w:firstLine="709"/>
        <w:contextualSpacing/>
        <w:jc w:val="both"/>
        <w:rPr>
          <w:rFonts w:ascii="Times New Roman" w:hAnsi="Times New Roman" w:cs="Times New Roman"/>
          <w:color w:val="000000"/>
          <w:sz w:val="24"/>
          <w:szCs w:val="24"/>
        </w:rPr>
      </w:pPr>
      <w:r w:rsidRPr="00772C6D">
        <w:rPr>
          <w:rFonts w:ascii="Times New Roman" w:hAnsi="Times New Roman" w:cs="Times New Roman"/>
          <w:color w:val="000000"/>
          <w:sz w:val="24"/>
          <w:szCs w:val="24"/>
        </w:rPr>
        <w:t>Диалогическая речь - форма речи, при которой происходит непосредственный обмен высказываниями между двумя или несколькими лицами. Условия, в которых протекает диалогическая речь, определяет ряд ее особенностей, к которым относятся: краткость высказывания, широкое использование неречевых средств общения (мимика, жесты), большая роль интонации, разнообразие особых предложений неполного состава, свободное от строгих норм книжной речи синтаксическое оформление высказывания, преобладание простых предложений.</w:t>
      </w:r>
    </w:p>
    <w:p w:rsidR="00772C6D" w:rsidRPr="009252E2" w:rsidRDefault="00772C6D"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color w:val="000000"/>
          <w:sz w:val="24"/>
          <w:szCs w:val="24"/>
        </w:rPr>
        <w:t>Единицей обучения диалогической речи является диалогическое единство - несколько реплик, связанных по содержанию и по форме. Обучение диалогической речи строится на основе образца, данного в виде диалогического текста, связанного с ситуацией, в которой происходит общение. Основными этапами обучения диалогической речи на уроке являются:</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1)презентация ситуации с помощью словесного объяснения или технических средств обучения;</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2)презентация диалога в звуковой и графической форме;</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3)усвоение языкового материала диалога;</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4)усвоение способов связи реплик в диалоге;</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5)воспроизведение диалога;</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6)расширение возможностей диалога-образца за счет изменения</w:t>
      </w:r>
    </w:p>
    <w:p w:rsidR="009252E2"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компонентов ситуации.</w:t>
      </w:r>
    </w:p>
    <w:p w:rsidR="009252E2"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При обучении диалогической речи рекомендуется варьировать различные виды диалогов и формы работы с ними: диалог-беседа, диалог-инсценировка, беседа учащихся между собой и с преподавателем, парная и групповая. Основным средством обучения диалогической речи являются упражнения. В процессе их выполнения формируются умения: запрашивать информацию, адекватно реагировать на реплику собеседника, употреблять штампы диалогической речи, комбинировать репл</w:t>
      </w:r>
      <w:r w:rsidR="009252E2">
        <w:rPr>
          <w:color w:val="000000"/>
        </w:rPr>
        <w:t>ики при построении диалога и др.</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t>Вторая разновидность устной речи — монолог</w:t>
      </w:r>
      <w:r w:rsidRPr="00772C6D">
        <w:rPr>
          <w:color w:val="000000"/>
        </w:rPr>
        <w:t xml:space="preserve">. Монологическая речь – форма речи, обращенная к одному или группе слушателей (собеседников), иногда – к самому себе; в </w:t>
      </w:r>
      <w:r w:rsidRPr="00772C6D">
        <w:rPr>
          <w:color w:val="000000"/>
        </w:rPr>
        <w:lastRenderedPageBreak/>
        <w:t>отличие от диалогической речи характеризуется </w:t>
      </w:r>
      <w:r w:rsidRPr="00772C6D">
        <w:rPr>
          <w:b/>
          <w:bCs/>
          <w:color w:val="000000"/>
        </w:rPr>
        <w:t>своей развернутостью,</w:t>
      </w:r>
      <w:r w:rsidRPr="00772C6D">
        <w:rPr>
          <w:color w:val="000000"/>
        </w:rPr>
        <w:t xml:space="preserve"> что связано со стремлением широко охватить тематическое содержание высказывания, наличием распространенных конструкций, их грамматической </w:t>
      </w:r>
      <w:proofErr w:type="spellStart"/>
      <w:r w:rsidRPr="00772C6D">
        <w:rPr>
          <w:color w:val="000000"/>
        </w:rPr>
        <w:t>оформленностью</w:t>
      </w:r>
      <w:proofErr w:type="spellEnd"/>
      <w:r w:rsidRPr="00772C6D">
        <w:rPr>
          <w:color w:val="000000"/>
        </w:rPr>
        <w:t>. Обучение монологической речи проходит в три этапа. На первом – вырабатываются языковые автоматизмы.</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 xml:space="preserve">Выработка навыков быстрого и безошибочного пользования фонетическим, лексическим, грамматическим материалом происходит на основе </w:t>
      </w:r>
      <w:proofErr w:type="spellStart"/>
      <w:r w:rsidRPr="00772C6D">
        <w:rPr>
          <w:color w:val="000000"/>
        </w:rPr>
        <w:t>имитативной</w:t>
      </w:r>
      <w:proofErr w:type="spellEnd"/>
      <w:r w:rsidRPr="00772C6D">
        <w:rPr>
          <w:color w:val="000000"/>
        </w:rPr>
        <w:t>, ассоциативной речи, речи-высказывания, хоровой и условно-коммуникативной. На втором этапе учат отбору языковых средств, соответствующих цели коммуникации. В центре внимания находится выражение содержания с помощью адекватного лексико-структурного материала. Здесь вырабатывается умение свертывать чужое высказывание и использовать преимущественно речевой материал в готовом виде.</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Третий этап направлен на развитие умений инициативной речи. Сознание говорящего концентрируется на содержании высказывания. Среди признаков монологической речи выделяются также непрерывность (высказывание не ограничивается одной фразой, а представляет собой сверхфразовое единство), последовательность, логичность речи, относительная смысловая законченность, коммуникативная направленность высказывания. Монологическая речь используется с разной коммуникативной целью: для сообщения информации, для воздействия на слушателей путем убеждения, для побуждения к действию или его предотвращения.</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При определении видов монологической речи в учебных целях исходят из содержания речи (описание, сообщение, рассказ), степени самостоятельности (воспроизведение заученного, пересказ и самостоятельное высказывание); степени подготовленности (подготовленная, частично подготовленная и неподготовленная речь).</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Рассказ является наиболее сложным видом монологической речи. Для него характерна определенная последовательность событий, отражающая причинно-следственные связи между ними. Если описание развивается как в одной плоскости и последовательность описываемых явлений в нем не имеет принципиального значения, то в рассказе соблюдение хронологической последовательности обязательно, иначе нарушается сюжетная канва повествования. Основные разновидности подготовленного монолога - лекция, выступление, сообщение, как правило, готовятся предварительно. Методика обучения языку должна обеспечить обучение всем видам монологической речи.</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Целью обучения монологической речи является формирование речевых монологических умений:</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1)пересказать текст, сделать описание, сообщение на заданную тему,</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составить рассказ;</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2)логически последовательно раскрыть заданную тему;</w:t>
      </w:r>
    </w:p>
    <w:p w:rsidR="00772C6D" w:rsidRPr="00772C6D" w:rsidRDefault="00772C6D" w:rsidP="009252E2">
      <w:pPr>
        <w:pStyle w:val="a3"/>
        <w:shd w:val="clear" w:color="auto" w:fill="FFFFFF"/>
        <w:spacing w:before="0" w:beforeAutospacing="0" w:after="150" w:afterAutospacing="0"/>
        <w:ind w:firstLine="709"/>
        <w:contextualSpacing/>
        <w:jc w:val="both"/>
        <w:rPr>
          <w:color w:val="000000"/>
        </w:rPr>
      </w:pPr>
      <w:r w:rsidRPr="00772C6D">
        <w:rPr>
          <w:color w:val="000000"/>
        </w:rPr>
        <w:t>3)обосновать правильность своих суждений, включая в свою речь элементы рассуждения, аргументации</w:t>
      </w:r>
    </w:p>
    <w:p w:rsidR="00772C6D" w:rsidRPr="00772C6D" w:rsidRDefault="00772C6D"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sz w:val="24"/>
          <w:szCs w:val="24"/>
        </w:rPr>
        <w:t>Исключительно велика роль педагога в формировании умений речевого общения школьников. И здесь первым важнейшим условием развития речи и мышления учащихся является свободная и точная речь педагога. Высокая культура речи — важное условие рационального использования времени учителем.</w:t>
      </w:r>
    </w:p>
    <w:p w:rsidR="009252E2" w:rsidRDefault="00772C6D" w:rsidP="009252E2">
      <w:pPr>
        <w:spacing w:line="240" w:lineRule="auto"/>
        <w:ind w:firstLine="709"/>
        <w:contextualSpacing/>
        <w:rPr>
          <w:rFonts w:ascii="Times New Roman" w:hAnsi="Times New Roman" w:cs="Times New Roman"/>
          <w:sz w:val="24"/>
          <w:szCs w:val="24"/>
        </w:rPr>
      </w:pPr>
      <w:r w:rsidRPr="00772C6D">
        <w:rPr>
          <w:rFonts w:ascii="Times New Roman" w:hAnsi="Times New Roman" w:cs="Times New Roman"/>
          <w:sz w:val="24"/>
          <w:szCs w:val="24"/>
        </w:rPr>
        <w:t>Несмотря на все при обучении устной речи на уроках учитель сталкивается с определенными проблемами.</w:t>
      </w:r>
      <w:r w:rsidRPr="00772C6D">
        <w:rPr>
          <w:rFonts w:ascii="Times New Roman" w:hAnsi="Times New Roman" w:cs="Times New Roman"/>
          <w:sz w:val="24"/>
          <w:szCs w:val="24"/>
        </w:rPr>
        <w:br/>
        <w:t>К основным трудностям обучения говорения следует отнести мотивационные проблемы, такие как:</w:t>
      </w:r>
      <w:r w:rsidRPr="00772C6D">
        <w:rPr>
          <w:rFonts w:ascii="Times New Roman" w:hAnsi="Times New Roman" w:cs="Times New Roman"/>
          <w:sz w:val="24"/>
          <w:szCs w:val="24"/>
        </w:rPr>
        <w:br/>
        <w:t>- ученики стесняются говорить на иностранных языках, боятся сделать ошибки, подвергнуться критике;</w:t>
      </w:r>
      <w:r w:rsidRPr="00772C6D">
        <w:rPr>
          <w:rFonts w:ascii="Times New Roman" w:hAnsi="Times New Roman" w:cs="Times New Roman"/>
          <w:sz w:val="24"/>
          <w:szCs w:val="24"/>
        </w:rPr>
        <w:br/>
        <w:t>- учащиеся не понимают речевую задачу;</w:t>
      </w:r>
      <w:r w:rsidRPr="00772C6D">
        <w:rPr>
          <w:rFonts w:ascii="Times New Roman" w:hAnsi="Times New Roman" w:cs="Times New Roman"/>
          <w:sz w:val="24"/>
          <w:szCs w:val="24"/>
        </w:rPr>
        <w:br/>
        <w:t>- у учащихся не хватает языковых и речевых средств для решения поставленной задачи;</w:t>
      </w:r>
      <w:r w:rsidRPr="00772C6D">
        <w:rPr>
          <w:rFonts w:ascii="Times New Roman" w:hAnsi="Times New Roman" w:cs="Times New Roman"/>
          <w:sz w:val="24"/>
          <w:szCs w:val="24"/>
        </w:rPr>
        <w:br/>
        <w:t xml:space="preserve">- учащиеся не вовлекаются в коллективное обсуждение предмета урока по тем или иным </w:t>
      </w:r>
      <w:r w:rsidRPr="00772C6D">
        <w:rPr>
          <w:rFonts w:ascii="Times New Roman" w:hAnsi="Times New Roman" w:cs="Times New Roman"/>
          <w:sz w:val="24"/>
          <w:szCs w:val="24"/>
        </w:rPr>
        <w:lastRenderedPageBreak/>
        <w:t>причинам;</w:t>
      </w:r>
      <w:r w:rsidRPr="00772C6D">
        <w:rPr>
          <w:rFonts w:ascii="Times New Roman" w:hAnsi="Times New Roman" w:cs="Times New Roman"/>
          <w:sz w:val="24"/>
          <w:szCs w:val="24"/>
        </w:rPr>
        <w:br/>
        <w:t>- учащиеся не выдерживают в необходимом количестве продолжительность общения на иностран</w:t>
      </w:r>
      <w:r w:rsidR="009252E2">
        <w:rPr>
          <w:rFonts w:ascii="Times New Roman" w:hAnsi="Times New Roman" w:cs="Times New Roman"/>
          <w:sz w:val="24"/>
          <w:szCs w:val="24"/>
        </w:rPr>
        <w:t>ном языке.</w:t>
      </w:r>
    </w:p>
    <w:p w:rsidR="00772C6D" w:rsidRPr="00772C6D" w:rsidRDefault="00772C6D"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sz w:val="24"/>
          <w:szCs w:val="24"/>
        </w:rPr>
        <w:t>Но наибольшую трудность, как мне кажется, представляет сравнительно неширокий кругозор учащихся, их малый опыт, недостаточная начитанность. Порой проблемой является не то, что у учащихся отсутствует лексический минимум владения иностранным языком или затруднение в использовании грамматических языковых навыков в речи, а именно в незнании, что сказать в принципе, в отсутствии каких-либо практических знаний в той или иной области, либо в неумении логично ясно и четко сформулировать свои мысли.</w:t>
      </w:r>
    </w:p>
    <w:p w:rsidR="00772C6D" w:rsidRPr="00772C6D" w:rsidRDefault="00772C6D"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sz w:val="24"/>
          <w:szCs w:val="24"/>
        </w:rPr>
        <w:t xml:space="preserve">Обучение говорению в старших классах опирается на сформированные ранее умения и навыки говорения, которые закладываются в начальной и средней школе, при выполнении подготовительных речевых упражнений, с опорой на образец, по данной модели или подстановочных упражнений. Общение происходит в пределах, обозначенных в Стандарте и Программе, в ситуациях социально-бытовой, учебно-трудовой и социально-культурной сфер, в диалогической монологической и </w:t>
      </w:r>
      <w:proofErr w:type="spellStart"/>
      <w:r w:rsidRPr="00772C6D">
        <w:rPr>
          <w:rFonts w:ascii="Times New Roman" w:hAnsi="Times New Roman" w:cs="Times New Roman"/>
          <w:sz w:val="24"/>
          <w:szCs w:val="24"/>
        </w:rPr>
        <w:t>полилогической</w:t>
      </w:r>
      <w:proofErr w:type="spellEnd"/>
      <w:r w:rsidRPr="00772C6D">
        <w:rPr>
          <w:rFonts w:ascii="Times New Roman" w:hAnsi="Times New Roman" w:cs="Times New Roman"/>
          <w:sz w:val="24"/>
          <w:szCs w:val="24"/>
        </w:rPr>
        <w:t xml:space="preserve"> формах.</w:t>
      </w:r>
    </w:p>
    <w:p w:rsidR="00772C6D" w:rsidRPr="00772C6D" w:rsidRDefault="00772C6D"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sz w:val="24"/>
          <w:szCs w:val="24"/>
        </w:rPr>
        <w:t>Существует несколько моделей обучения говорению:</w:t>
      </w:r>
      <w:r w:rsidRPr="00772C6D">
        <w:rPr>
          <w:rFonts w:ascii="Times New Roman" w:hAnsi="Times New Roman" w:cs="Times New Roman"/>
          <w:sz w:val="24"/>
          <w:szCs w:val="24"/>
        </w:rPr>
        <w:br/>
        <w:t>а) от задания, предлагающего высказаться на известную учащимся тему с опорой на ключевые слова, план к монологической и диалогической речи без опоры.</w:t>
      </w:r>
      <w:r w:rsidRPr="00772C6D">
        <w:rPr>
          <w:rFonts w:ascii="Times New Roman" w:hAnsi="Times New Roman" w:cs="Times New Roman"/>
          <w:sz w:val="24"/>
          <w:szCs w:val="24"/>
        </w:rPr>
        <w:br/>
        <w:t xml:space="preserve">б) от прослушивания на аудио-видеокассете диалогов образцов путем их прочитывания по ролям к </w:t>
      </w:r>
      <w:proofErr w:type="spellStart"/>
      <w:r w:rsidRPr="00772C6D">
        <w:rPr>
          <w:rFonts w:ascii="Times New Roman" w:hAnsi="Times New Roman" w:cs="Times New Roman"/>
          <w:sz w:val="24"/>
          <w:szCs w:val="24"/>
        </w:rPr>
        <w:t>инсценированию</w:t>
      </w:r>
      <w:proofErr w:type="spellEnd"/>
      <w:r w:rsidRPr="00772C6D">
        <w:rPr>
          <w:rFonts w:ascii="Times New Roman" w:hAnsi="Times New Roman" w:cs="Times New Roman"/>
          <w:sz w:val="24"/>
          <w:szCs w:val="24"/>
        </w:rPr>
        <w:t xml:space="preserve"> диалога в свободной форме с заменой отдельных лексических единиц. В конечной цели предполагается, что учащиеся должны уметь создавать свои собственные диалоги в разных ситуациях общения. В 9 классе в разделе на тему «Путешествия» учащимся предлагается, работая в парах, составить собственный диалог между представителем гостиницы и туристом, желающим остановиться в этой гостинице на время отдыха. Учащийся должен решить несколько задач, например, узнать стоимость проживания в данной гостинице, наличие свободных номеров, паркинга для автомобилей, узнать об условиях проживания в данной гостинице, и специальных предложениях, в итоге принять решение и заказать номер используя при этом все свои коммуникативные навыки и умения.</w:t>
      </w:r>
      <w:r w:rsidRPr="00772C6D">
        <w:rPr>
          <w:rFonts w:ascii="Times New Roman" w:hAnsi="Times New Roman" w:cs="Times New Roman"/>
          <w:sz w:val="24"/>
          <w:szCs w:val="24"/>
        </w:rPr>
        <w:br/>
        <w:t>в) от чтения текста (или прослушивания), который содержит новые для учащихся факты или интересный сюжет, к его последующему обсуждению с использованием известных учащимся лингвистических средств и средств, которые учащиеся почерпнули из текста. Вначале учащиеся читают текст про себя с использованием одной из предложенных им стратегий (с целью ознакомления с общим содержанием, выбора нужной информации, достаточно полного понимания прочитанного). Затем, например, при ознакомительном чтении, учащиеся выделяют основные факты, определяют тему и идею текста. В процессе работы, учащиеся все дальше уходят от конкретного содержания текста, рассматривая обсуждаемую проблему через призму своего жизненного опыта.</w:t>
      </w:r>
    </w:p>
    <w:p w:rsidR="00772C6D" w:rsidRPr="00772C6D" w:rsidRDefault="00772C6D"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sz w:val="24"/>
          <w:szCs w:val="24"/>
        </w:rPr>
        <w:t>Поскольку круг проблем, над которыми, как предполагается, способны размышлять 15-16 летние учащиеся достаточно обширен, каждый раздел учебника завершается обсуждением общественно важных вопросов. Например, в 9 классе задания учебника по теме «Можем ли мы жить мирно» предполагают работу с текстом «Наше общество становится все более жестоким» и его последующее обсуждение. Затем учащимся предлагается ответить развернуто на ряд вопросов, касающихся их личного мнения по данной проблеме. Например, думаете ли вы, что общество на самом деле становится более жестоким? Каковы возможные причины жестокости в сегодняшнем обществе? Согласны ли вы с тем, что СМИ способствуют распространению жестокости? и др.</w:t>
      </w:r>
    </w:p>
    <w:p w:rsidR="00772C6D" w:rsidRPr="00772C6D" w:rsidRDefault="00772C6D"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sz w:val="24"/>
          <w:szCs w:val="24"/>
        </w:rPr>
        <w:t xml:space="preserve">В 10-11 классах существует проектная работа, которая подводит итог изучения раздела по той или иной учебной ситуации. Проектная деятельность – это творческий вид деятельности, работа над которым ведется учащимися в течение всего раздела дома, а его результаты презентуются на уроке в классе. Все проекты имеют коммуникативную направленность и часто имеют форму ролевой игры, где учащиеся должны в полной мере </w:t>
      </w:r>
      <w:r w:rsidRPr="00772C6D">
        <w:rPr>
          <w:rFonts w:ascii="Times New Roman" w:hAnsi="Times New Roman" w:cs="Times New Roman"/>
          <w:sz w:val="24"/>
          <w:szCs w:val="24"/>
        </w:rPr>
        <w:lastRenderedPageBreak/>
        <w:t xml:space="preserve">проявить свои навыки в монологической, диалогической, а также </w:t>
      </w:r>
      <w:proofErr w:type="spellStart"/>
      <w:r w:rsidRPr="00772C6D">
        <w:rPr>
          <w:rFonts w:ascii="Times New Roman" w:hAnsi="Times New Roman" w:cs="Times New Roman"/>
          <w:sz w:val="24"/>
          <w:szCs w:val="24"/>
        </w:rPr>
        <w:t>полилогической</w:t>
      </w:r>
      <w:proofErr w:type="spellEnd"/>
      <w:r w:rsidRPr="00772C6D">
        <w:rPr>
          <w:rFonts w:ascii="Times New Roman" w:hAnsi="Times New Roman" w:cs="Times New Roman"/>
          <w:sz w:val="24"/>
          <w:szCs w:val="24"/>
        </w:rPr>
        <w:t xml:space="preserve"> речи. Например, проектный урок в виде ролевой игры в 11 классе на тему «Должен ли английский язык стать государственным языком для отдельных народностей, проживающих на территории Африки?». Учащимся предлагалось провести городской совет для обсуждения данного вопроса. Каждому из учащихся отводится определенная роль, например, главы города, писателя-поэта, подростка, родителя и т.д., которые высказываются по данному вопросу по очереди. В итоге, методом дискуссии учащиеся приходят к заключению и принимают решение. Еще один проект в 10 классе – это имитация проведения собеседования по приему на работу – заключительный урок на тему «Выбор профессии». Один из учащихся выполняет роль работодателя, другой - человека, который устраивается на работу, должен пройти собеседование и ответить на ряд вопросов. При этом оба участника должны решить определенную коммуникативную задачу.</w:t>
      </w:r>
    </w:p>
    <w:p w:rsidR="00772C6D" w:rsidRPr="00772C6D" w:rsidRDefault="00772C6D" w:rsidP="009252E2">
      <w:pPr>
        <w:spacing w:line="240" w:lineRule="auto"/>
        <w:ind w:firstLine="709"/>
        <w:contextualSpacing/>
        <w:jc w:val="both"/>
        <w:rPr>
          <w:rFonts w:ascii="Times New Roman" w:hAnsi="Times New Roman" w:cs="Times New Roman"/>
          <w:sz w:val="24"/>
          <w:szCs w:val="24"/>
        </w:rPr>
      </w:pPr>
      <w:r w:rsidRPr="00772C6D">
        <w:rPr>
          <w:rFonts w:ascii="Times New Roman" w:hAnsi="Times New Roman" w:cs="Times New Roman"/>
          <w:sz w:val="24"/>
          <w:szCs w:val="24"/>
        </w:rPr>
        <w:t xml:space="preserve">Весь ход работы обеспечивается системой подготовительных и собственно коммуникативных упражнений. В процессе выполнения подготовительных упражнений, учащиеся овладевают отдельными лексическими единицами, автоматизируют определенные грамматические навыки, воспроизводят материал без существенных изменений. В процессе выполнения коммуникативных упражнений учащимся предлагается решить (убедить, расспросить, проинформировать, рассказать, сообщить, описать, доказать) коммуникативные задачи разной степени сложности: от высказывания на уровне одной фразы или </w:t>
      </w:r>
      <w:proofErr w:type="spellStart"/>
      <w:r w:rsidRPr="00772C6D">
        <w:rPr>
          <w:rFonts w:ascii="Times New Roman" w:hAnsi="Times New Roman" w:cs="Times New Roman"/>
          <w:sz w:val="24"/>
          <w:szCs w:val="24"/>
        </w:rPr>
        <w:t>микродиалога</w:t>
      </w:r>
      <w:proofErr w:type="spellEnd"/>
      <w:r w:rsidRPr="00772C6D">
        <w:rPr>
          <w:rFonts w:ascii="Times New Roman" w:hAnsi="Times New Roman" w:cs="Times New Roman"/>
          <w:sz w:val="24"/>
          <w:szCs w:val="24"/>
        </w:rPr>
        <w:t xml:space="preserve"> до расширенного монологического высказывания или расширенных реплик в </w:t>
      </w:r>
      <w:proofErr w:type="spellStart"/>
      <w:r w:rsidRPr="00772C6D">
        <w:rPr>
          <w:rFonts w:ascii="Times New Roman" w:hAnsi="Times New Roman" w:cs="Times New Roman"/>
          <w:sz w:val="24"/>
          <w:szCs w:val="24"/>
        </w:rPr>
        <w:t>полиологе</w:t>
      </w:r>
      <w:proofErr w:type="spellEnd"/>
      <w:r w:rsidRPr="00772C6D">
        <w:rPr>
          <w:rFonts w:ascii="Times New Roman" w:hAnsi="Times New Roman" w:cs="Times New Roman"/>
          <w:sz w:val="24"/>
          <w:szCs w:val="24"/>
        </w:rPr>
        <w:t xml:space="preserve"> или диалоге; от выступления по известной проблеме, до обсуждения новых для учащихся проблем.</w:t>
      </w:r>
      <w:r w:rsidRPr="00772C6D">
        <w:rPr>
          <w:rFonts w:ascii="Times New Roman" w:hAnsi="Times New Roman" w:cs="Times New Roman"/>
          <w:sz w:val="24"/>
          <w:szCs w:val="24"/>
        </w:rPr>
        <w:br/>
        <w:t>Контроль за умениями учащихся в говорении осуществляется на заключительных контрольных уроках.</w:t>
      </w:r>
    </w:p>
    <w:p w:rsidR="00C45920" w:rsidRPr="00772C6D" w:rsidRDefault="00C45920" w:rsidP="009252E2">
      <w:pPr>
        <w:spacing w:line="240" w:lineRule="auto"/>
        <w:ind w:firstLine="709"/>
        <w:contextualSpacing/>
        <w:rPr>
          <w:rFonts w:ascii="Times New Roman" w:hAnsi="Times New Roman" w:cs="Times New Roman"/>
          <w:sz w:val="24"/>
          <w:szCs w:val="24"/>
        </w:rPr>
      </w:pPr>
    </w:p>
    <w:sectPr w:rsidR="00C45920" w:rsidRPr="00772C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920"/>
    <w:rsid w:val="001A68DF"/>
    <w:rsid w:val="00772C6D"/>
    <w:rsid w:val="009252E2"/>
    <w:rsid w:val="00967DB1"/>
    <w:rsid w:val="00C45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E8525"/>
  <w15:chartTrackingRefBased/>
  <w15:docId w15:val="{7D788340-870E-4920-903C-C731A360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2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2C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398710">
      <w:bodyDiv w:val="1"/>
      <w:marLeft w:val="0"/>
      <w:marRight w:val="0"/>
      <w:marTop w:val="0"/>
      <w:marBottom w:val="0"/>
      <w:divBdr>
        <w:top w:val="none" w:sz="0" w:space="0" w:color="auto"/>
        <w:left w:val="none" w:sz="0" w:space="0" w:color="auto"/>
        <w:bottom w:val="none" w:sz="0" w:space="0" w:color="auto"/>
        <w:right w:val="none" w:sz="0" w:space="0" w:color="auto"/>
      </w:divBdr>
    </w:div>
    <w:div w:id="92703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1901</Words>
  <Characters>10839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Asiya</dc:creator>
  <cp:keywords/>
  <dc:description/>
  <cp:lastModifiedBy>Asiya</cp:lastModifiedBy>
  <cp:revision>2</cp:revision>
  <dcterms:created xsi:type="dcterms:W3CDTF">2020-03-16T11:16:00Z</dcterms:created>
  <dcterms:modified xsi:type="dcterms:W3CDTF">2020-06-13T17:30:00Z</dcterms:modified>
</cp:coreProperties>
</file>