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A0" w:rsidRPr="00322AA2" w:rsidRDefault="00CD07A0" w:rsidP="00BB5CD9">
      <w:pPr>
        <w:widowControl w:val="0"/>
        <w:spacing w:after="0" w:line="240" w:lineRule="auto"/>
        <w:ind w:left="2552" w:right="850" w:hanging="21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GB"/>
        </w:rPr>
      </w:pPr>
      <w:bookmarkStart w:id="0" w:name="_Toc422905147"/>
      <w:r w:rsidRPr="00322AA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GB"/>
        </w:rPr>
        <w:t>Қысқа мерзімді жоспар</w:t>
      </w:r>
      <w:bookmarkEnd w:id="0"/>
    </w:p>
    <w:p w:rsidR="00CD07A0" w:rsidRPr="00322AA2" w:rsidRDefault="00CD07A0" w:rsidP="00CD07A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GB"/>
        </w:rPr>
      </w:pPr>
    </w:p>
    <w:tbl>
      <w:tblPr>
        <w:tblpPr w:leftFromText="180" w:rightFromText="180" w:vertAnchor="text" w:tblpX="89" w:tblpY="1"/>
        <w:tblOverlap w:val="never"/>
        <w:tblW w:w="4879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/>
      </w:tblPr>
      <w:tblGrid>
        <w:gridCol w:w="1862"/>
        <w:gridCol w:w="1791"/>
        <w:gridCol w:w="72"/>
        <w:gridCol w:w="670"/>
        <w:gridCol w:w="4619"/>
        <w:gridCol w:w="816"/>
        <w:gridCol w:w="1446"/>
      </w:tblGrid>
      <w:tr w:rsidR="00CD07A0" w:rsidRPr="00C669B6" w:rsidTr="005204A6">
        <w:trPr>
          <w:cantSplit/>
          <w:trHeight w:val="1198"/>
        </w:trPr>
        <w:tc>
          <w:tcPr>
            <w:tcW w:w="1652" w:type="pct"/>
            <w:gridSpan w:val="3"/>
            <w:tcBorders>
              <w:top w:val="single" w:sz="12" w:space="0" w:color="2976A4"/>
              <w:left w:val="single" w:sz="8" w:space="0" w:color="2976A4"/>
              <w:right w:val="nil"/>
            </w:tcBorders>
            <w:hideMark/>
          </w:tcPr>
          <w:p w:rsidR="00CD07A0" w:rsidRPr="00322AA2" w:rsidRDefault="00CD07A0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1-бөлім: </w:t>
            </w:r>
            <w:r w:rsidR="009D0A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Мәдени мұра </w:t>
            </w:r>
          </w:p>
          <w:p w:rsidR="00CD07A0" w:rsidRPr="00322AA2" w:rsidRDefault="0027031A" w:rsidP="002703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Күні:2-тоқсан</w:t>
            </w:r>
          </w:p>
        </w:tc>
        <w:tc>
          <w:tcPr>
            <w:tcW w:w="3348" w:type="pct"/>
            <w:gridSpan w:val="4"/>
            <w:tcBorders>
              <w:top w:val="single" w:sz="12" w:space="0" w:color="2976A4"/>
              <w:left w:val="nil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after="0" w:line="240" w:lineRule="auto"/>
              <w:ind w:left="81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CD07A0" w:rsidRPr="00322AA2" w:rsidRDefault="00E57DAF" w:rsidP="0027031A">
            <w:pPr>
              <w:spacing w:after="0" w:line="240" w:lineRule="auto"/>
              <w:ind w:left="81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Мұ</w:t>
            </w:r>
            <w:r w:rsidR="00D06EA1"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ғалімнің аты-жөні: </w:t>
            </w:r>
          </w:p>
        </w:tc>
      </w:tr>
      <w:tr w:rsidR="00CD07A0" w:rsidRPr="00322AA2" w:rsidTr="005204A6">
        <w:trPr>
          <w:cantSplit/>
          <w:trHeight w:val="412"/>
        </w:trPr>
        <w:tc>
          <w:tcPr>
            <w:tcW w:w="1652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CD07A0" w:rsidRPr="00322AA2" w:rsidRDefault="00CD07A0" w:rsidP="0027031A">
            <w:pPr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Сынып</w:t>
            </w:r>
            <w:proofErr w:type="spellEnd"/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: </w:t>
            </w:r>
            <w:r w:rsidR="00270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348" w:type="pct"/>
            <w:gridSpan w:val="4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Қатысқандар</w:t>
            </w: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:</w:t>
            </w:r>
          </w:p>
          <w:p w:rsidR="00CD07A0" w:rsidRPr="00322AA2" w:rsidRDefault="00CD07A0" w:rsidP="005204A6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Қатыспағандар саны: </w:t>
            </w:r>
          </w:p>
        </w:tc>
      </w:tr>
      <w:tr w:rsidR="00CD07A0" w:rsidRPr="00305B2D" w:rsidTr="005204A6">
        <w:trPr>
          <w:cantSplit/>
          <w:trHeight w:val="412"/>
        </w:trPr>
        <w:tc>
          <w:tcPr>
            <w:tcW w:w="1620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</w:tcPr>
          <w:p w:rsidR="00CD07A0" w:rsidRPr="00322AA2" w:rsidRDefault="00CD07A0" w:rsidP="005204A6">
            <w:pPr>
              <w:spacing w:before="12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Сабақтақырыбы</w:t>
            </w:r>
          </w:p>
        </w:tc>
        <w:tc>
          <w:tcPr>
            <w:tcW w:w="3380" w:type="pct"/>
            <w:gridSpan w:val="5"/>
            <w:tcBorders>
              <w:top w:val="nil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9D0A59" w:rsidRDefault="009D0A59" w:rsidP="005204A6">
            <w:pPr>
              <w:spacing w:before="120" w:after="12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Мәдени мұра дегеніміз не?</w:t>
            </w:r>
          </w:p>
        </w:tc>
      </w:tr>
      <w:tr w:rsidR="00CD07A0" w:rsidRPr="00C669B6" w:rsidTr="005204A6">
        <w:trPr>
          <w:cantSplit/>
          <w:trHeight w:val="1329"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27031A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Осы сабақта қол жеткізілетін оқу мақсаттары 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FE2D97" w:rsidRDefault="009D0A59" w:rsidP="009D0A5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7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4.2.9.1 дереккөздерден (мәтін, газет-журнал, сөздік, сызба, кесте, диаграмма, сайт) қажетті ақпараттарды табу, кездескен жаңа сөздердің мағынасын сөздік/мәнмәтін бойынша анықтау, ақпаратты өңдеу, тұжырымын ұсыну</w:t>
            </w:r>
            <w:r w:rsidR="00CA7D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D0A59" w:rsidRPr="00264490" w:rsidRDefault="00264490" w:rsidP="009D0A59">
            <w:pPr>
              <w:spacing w:before="60" w:after="6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264490">
              <w:rPr>
                <w:rFonts w:ascii="Times New Roman" w:hAnsi="Times New Roman"/>
                <w:sz w:val="24"/>
                <w:szCs w:val="24"/>
                <w:lang w:val="kk-KZ"/>
              </w:rPr>
              <w:t>4.3.8.1 каллиграфиялық нормаларды сақтау және жазу техникасын жетілдіру және таза жазу</w:t>
            </w:r>
            <w:r w:rsidR="00CA7D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CD07A0" w:rsidRPr="00C669B6" w:rsidTr="005204A6">
        <w:trPr>
          <w:cantSplit/>
          <w:trHeight w:val="449"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before="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C3DD5" w:rsidRPr="00C41722" w:rsidRDefault="00C41722" w:rsidP="00C4172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4172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Дереккөздерден қажетті ақпараттарды табу, кездескен жаңа сөздердің мағынасын сөздік  анықтау, ақпаратты өңдеу, тұжырымын ұсыну;</w:t>
            </w:r>
          </w:p>
          <w:p w:rsidR="00CD07A0" w:rsidRPr="00163B65" w:rsidRDefault="00120ED1" w:rsidP="00120ED1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Оқушылардың сауатты,</w:t>
            </w:r>
            <w:r w:rsidRPr="002644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таза жазу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дағдыларын жетілдіру.</w:t>
            </w:r>
          </w:p>
        </w:tc>
      </w:tr>
      <w:tr w:rsidR="00CD07A0" w:rsidRPr="00C669B6" w:rsidTr="005204A6">
        <w:trPr>
          <w:cantSplit/>
          <w:trHeight w:val="377"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Сөздік қор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620DE4" w:rsidP="005204A6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Мәдени  мұра,  ежелгі ескерткіштер, ежелгі  әдебиет,  көне  ғимараттар, көне  қару-жарақ, Алтын адам,сақ тайпалары, әшекейлер, т.б.</w:t>
            </w:r>
          </w:p>
        </w:tc>
      </w:tr>
      <w:tr w:rsidR="00CD07A0" w:rsidRPr="00412BB6" w:rsidTr="005204A6">
        <w:trPr>
          <w:cantSplit/>
          <w:trHeight w:val="377"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5553AC" w:rsidRDefault="005553AC" w:rsidP="005204A6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Бағалау критерийлері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41722" w:rsidRPr="00004B34" w:rsidRDefault="00C41722" w:rsidP="00C41722">
            <w:pPr>
              <w:numPr>
                <w:ilvl w:val="0"/>
                <w:numId w:val="14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ереккөздерден қажетті ақпаратты табады</w:t>
            </w:r>
            <w:r w:rsidR="00555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41722" w:rsidRPr="001334EE" w:rsidRDefault="00C41722" w:rsidP="00C41722">
            <w:pPr>
              <w:numPr>
                <w:ilvl w:val="0"/>
                <w:numId w:val="14"/>
              </w:numPr>
              <w:spacing w:after="0"/>
              <w:ind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сөздердің мағынасын </w:t>
            </w:r>
            <w:r w:rsidR="00CA7D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түсіндіреді</w:t>
            </w:r>
            <w:r w:rsidR="00555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05B2D" w:rsidRPr="00322AA2" w:rsidRDefault="00620DE4" w:rsidP="00620DE4">
            <w:pPr>
              <w:numPr>
                <w:ilvl w:val="0"/>
                <w:numId w:val="14"/>
              </w:numPr>
              <w:spacing w:after="0"/>
              <w:ind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264490">
              <w:rPr>
                <w:rFonts w:ascii="Times New Roman" w:hAnsi="Times New Roman"/>
                <w:sz w:val="24"/>
                <w:szCs w:val="24"/>
                <w:lang w:val="kk-KZ"/>
              </w:rPr>
              <w:t>аллиграфиялық нормаларды сақта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п, таза жазады.</w:t>
            </w:r>
          </w:p>
        </w:tc>
      </w:tr>
      <w:tr w:rsidR="00CD07A0" w:rsidRPr="00C669B6" w:rsidTr="005204A6">
        <w:trPr>
          <w:cantSplit/>
          <w:trHeight w:val="329"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CD07A0" w:rsidP="005204A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E57DAF" w:rsidP="00305B2D">
            <w:pPr>
              <w:widowControl w:val="0"/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</w:t>
            </w:r>
            <w:r w:rsidR="00CD07A0"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азақстандық патриоти</w:t>
            </w: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зм және азаматтық жауапкершілікті </w:t>
            </w:r>
            <w:r w:rsidR="00305B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пікіралмасу </w:t>
            </w: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арқылы, </w:t>
            </w:r>
            <w:r w:rsidR="00305B2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сұрақтар </w:t>
            </w: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құрастыру арқылы қалыптасады.</w:t>
            </w:r>
          </w:p>
        </w:tc>
      </w:tr>
      <w:tr w:rsidR="00CD07A0" w:rsidRPr="00C669B6" w:rsidTr="005204A6">
        <w:trPr>
          <w:cantSplit/>
          <w:trHeight w:val="367"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Пәнаралық </w:t>
            </w:r>
          </w:p>
          <w:p w:rsidR="00CD07A0" w:rsidRPr="00322AA2" w:rsidRDefault="00CD07A0" w:rsidP="005204A6">
            <w:pPr>
              <w:spacing w:before="40" w:after="0" w:line="240" w:lineRule="auto"/>
              <w:ind w:left="-468" w:firstLine="46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байланыстар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CD07A0" w:rsidP="005204A6">
            <w:pPr>
              <w:widowControl w:val="0"/>
              <w:tabs>
                <w:tab w:val="left" w:pos="142"/>
                <w:tab w:val="left" w:pos="284"/>
                <w:tab w:val="left" w:pos="170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Дүниетану, өнер</w:t>
            </w:r>
            <w:r w:rsidR="00305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GB"/>
              </w:rPr>
              <w:t>, өзін-өзі тану</w:t>
            </w:r>
          </w:p>
        </w:tc>
      </w:tr>
      <w:tr w:rsidR="00CD07A0" w:rsidRPr="00C669B6" w:rsidTr="005204A6">
        <w:trPr>
          <w:cantSplit/>
        </w:trPr>
        <w:tc>
          <w:tcPr>
            <w:tcW w:w="162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CD07A0" w:rsidP="005204A6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38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620DE4" w:rsidP="005204A6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Мәдени мұра жайлы  түсінік берілді</w:t>
            </w:r>
          </w:p>
        </w:tc>
      </w:tr>
      <w:tr w:rsidR="00CD07A0" w:rsidRPr="00322AA2" w:rsidTr="005204A6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CD07A0" w:rsidRPr="00322AA2" w:rsidRDefault="00CD07A0" w:rsidP="005204A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 барысы </w:t>
            </w:r>
          </w:p>
        </w:tc>
      </w:tr>
      <w:tr w:rsidR="00CD07A0" w:rsidRPr="00322AA2" w:rsidTr="00CA4101">
        <w:trPr>
          <w:trHeight w:val="528"/>
        </w:trPr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53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Pr="00322AA2" w:rsidRDefault="00CD07A0" w:rsidP="005204A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 </w:t>
            </w:r>
          </w:p>
          <w:p w:rsidR="00CD07A0" w:rsidRPr="00322AA2" w:rsidRDefault="00CD07A0" w:rsidP="005204A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D07A0" w:rsidRPr="00322AA2" w:rsidRDefault="00CD07A0" w:rsidP="005204A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CD07A0" w:rsidRPr="00FE2D97" w:rsidTr="00CA4101">
        <w:trPr>
          <w:trHeight w:val="685"/>
        </w:trPr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Default="00CD07A0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Сабақтың басы </w:t>
            </w:r>
          </w:p>
          <w:p w:rsidR="00146CBF" w:rsidRPr="00146CBF" w:rsidRDefault="002B0FDB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0-5</w:t>
            </w:r>
            <w:r w:rsidR="00146CB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  <w:p w:rsidR="00CD07A0" w:rsidRPr="00322AA2" w:rsidRDefault="00CD07A0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D07A0" w:rsidRPr="00322AA2" w:rsidRDefault="00CD07A0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D07A0" w:rsidRPr="00322AA2" w:rsidRDefault="00CD07A0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D07A0" w:rsidRPr="00322AA2" w:rsidRDefault="00CD07A0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D07A0" w:rsidRPr="00322AA2" w:rsidRDefault="00CD07A0" w:rsidP="0052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353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E57DAF" w:rsidRPr="00322AA2" w:rsidRDefault="00CD07A0" w:rsidP="005204A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І. Ұйымдастыру кезеңі.</w:t>
            </w:r>
          </w:p>
          <w:p w:rsidR="00CD07A0" w:rsidRPr="00322AA2" w:rsidRDefault="006A0AAC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/>
              </w:rPr>
              <w:t>- Егер қазір менің айтқаным сендерге ұнаса, онда қол соғ</w:t>
            </w:r>
            <w:r w:rsidR="00BB5CD9" w:rsidRPr="00322AA2">
              <w:rPr>
                <w:rFonts w:ascii="Times New Roman" w:hAnsi="Times New Roman"/>
                <w:sz w:val="24"/>
                <w:szCs w:val="24"/>
                <w:lang w:val="kk-KZ"/>
              </w:rPr>
              <w:t>ың</w:t>
            </w:r>
            <w:r w:rsidRPr="00322AA2">
              <w:rPr>
                <w:rFonts w:ascii="Times New Roman" w:hAnsi="Times New Roman"/>
                <w:sz w:val="24"/>
                <w:szCs w:val="24"/>
                <w:lang w:val="kk-KZ"/>
              </w:rPr>
              <w:t>дар.</w:t>
            </w:r>
            <w:r w:rsidRPr="00322AA2">
              <w:rPr>
                <w:rFonts w:ascii="Times New Roman" w:hAnsi="Times New Roman"/>
                <w:sz w:val="24"/>
                <w:szCs w:val="24"/>
                <w:lang w:val="kk-KZ"/>
              </w:rPr>
              <w:br/>
              <w:t xml:space="preserve">- Бүгін сендерді көргеніме мен өте қуаныштымын. </w:t>
            </w:r>
          </w:p>
          <w:p w:rsidR="00323551" w:rsidRDefault="00E57DAF" w:rsidP="005D716E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22AA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ІІ. </w:t>
            </w:r>
            <w:r w:rsidR="0032355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  жұмысын тексеру «Ішкі-сыртқы шеңбер» әдісі</w:t>
            </w:r>
          </w:p>
          <w:p w:rsidR="00323551" w:rsidRDefault="00323551" w:rsidP="005D716E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32355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Мақсаты:«Жиренше шешен»  туралы  оқыған  аңыз  жайлы қалыптасқан    түсініктерін  анықтау.</w:t>
            </w:r>
          </w:p>
          <w:p w:rsidR="00323551" w:rsidRDefault="00323551" w:rsidP="005D716E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323551" w:rsidRPr="00323551" w:rsidRDefault="00323551" w:rsidP="00323551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  ішкі  және  сыртқы  шеңберлеріне  бір-біріне  қарама-қарсы  тұрып,  мазмұнын  айтады. Мұғалім  шеңбердің ортасында  тұрып,  әр  жұпты  тыңдайды  және  оқушылардың  бір-бірін  әділ  бағалауларын тексереді.</w:t>
            </w:r>
          </w:p>
          <w:p w:rsidR="00620DE4" w:rsidRPr="000B05C4" w:rsidRDefault="00323551" w:rsidP="00620DE4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ІІІ. </w:t>
            </w:r>
            <w:r w:rsidR="00620DE4" w:rsidRPr="000B05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Сұрақ-жауап</w:t>
            </w:r>
            <w:r w:rsidR="00620DE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арқылы  өткенді  қайталау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 Жалпы «Мәдени мұра» деген сөз тіркесінің мағынасын қалай түсінесіңдер?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Кім тағы мысал келтіре алады?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Мәдени  мұраларға  тағы  нені  жатқызуға болады?</w:t>
            </w:r>
          </w:p>
          <w:p w:rsidR="002B0FDB" w:rsidRPr="00163B65" w:rsidRDefault="002B0FDB" w:rsidP="005204A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163B65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Сабақтың  тақырыбы мен мақсаты  арқылы  бағалау  критерийлерін  анықтау.</w:t>
            </w:r>
          </w:p>
          <w:p w:rsidR="00333B1C" w:rsidRPr="00322AA2" w:rsidRDefault="00333B1C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D07A0" w:rsidRDefault="002B0FDB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Презентация</w:t>
            </w:r>
          </w:p>
          <w:p w:rsidR="002B0FDB" w:rsidRDefault="002B0FDB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B0FDB" w:rsidRDefault="002B0FDB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B0FDB" w:rsidRDefault="002B0FDB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B0FDB" w:rsidRDefault="002B0FDB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</w:p>
          <w:p w:rsidR="002B0FDB" w:rsidRPr="00322AA2" w:rsidRDefault="002B0FDB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color w:val="2976A4"/>
                <w:sz w:val="24"/>
                <w:szCs w:val="24"/>
                <w:lang w:val="kk-KZ" w:eastAsia="en-GB"/>
              </w:rPr>
              <w:t>Қима  сөздер</w:t>
            </w:r>
          </w:p>
        </w:tc>
      </w:tr>
      <w:tr w:rsidR="00C957FF" w:rsidRPr="00C669B6" w:rsidTr="00CA4101">
        <w:trPr>
          <w:trHeight w:val="548"/>
        </w:trPr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957FF" w:rsidRPr="00322AA2" w:rsidRDefault="00C957FF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957FF" w:rsidRDefault="00C957FF" w:rsidP="0052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Сабақтың ортасы </w:t>
            </w:r>
          </w:p>
          <w:p w:rsidR="00C957FF" w:rsidRPr="00146CBF" w:rsidRDefault="00412BB6" w:rsidP="005204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5-35</w:t>
            </w:r>
            <w:r w:rsidR="00C957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353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20DE4" w:rsidRDefault="00620DE4" w:rsidP="00620DE4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5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(Ұ,Қ)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Мотивациялық-қызығушылық  кезеңі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«Адасқан әріптер»  ойыны</w:t>
            </w:r>
          </w:p>
          <w:p w:rsidR="00620DE4" w:rsidRPr="005D716E" w:rsidRDefault="00620DE4" w:rsidP="00620DE4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</w:pPr>
            <w:r w:rsidRPr="005D716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Мақсаты:Ойын </w:t>
            </w:r>
            <w:r w:rsidRPr="005D716E"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 xml:space="preserve">  арқылы сабақтың тақырыбы мен мақсатын анықтау.</w:t>
            </w:r>
          </w:p>
          <w:p w:rsidR="00620DE4" w:rsidRDefault="00620DE4" w:rsidP="00620DE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  Ы  Н  А  Л        Д   А   М   А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-Бүгінгі сабақ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мәдени  мұралардың  бірі - Алтын  адам </w:t>
            </w: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туралы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болмақ</w:t>
            </w: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Алтын адамды неліктен мәдени мұрамызға жатқызамыз?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br/>
              <w:t>-Көне  заттарды  іздеп, зерттеумен  кімдер айналысады?</w:t>
            </w:r>
          </w:p>
          <w:p w:rsidR="00620DE4" w:rsidRDefault="00620DE4" w:rsidP="00620DE4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Археолог деген кім? Қалай түсінесіңдер?</w:t>
            </w:r>
          </w:p>
          <w:p w:rsidR="00323551" w:rsidRPr="00620DE4" w:rsidRDefault="00620DE4" w:rsidP="00620DE4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20DE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Оқушылардың  жауаптарын  толықтыру.</w:t>
            </w:r>
          </w:p>
          <w:p w:rsidR="00323551" w:rsidRDefault="00323551" w:rsidP="00323551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Қосымша  ақпарат беру:</w:t>
            </w:r>
            <w:r w:rsidRPr="00D756DD">
              <w:rPr>
                <w:rFonts w:ascii="Times New Roman" w:hAnsi="Times New Roman"/>
                <w:b/>
                <w:bCs/>
                <w:lang w:val="kk-KZ"/>
              </w:rPr>
              <w:t>Археология</w:t>
            </w:r>
            <w:r w:rsidRPr="00D756DD">
              <w:rPr>
                <w:rFonts w:ascii="Times New Roman" w:hAnsi="Times New Roman"/>
                <w:lang w:val="kk-KZ"/>
              </w:rPr>
              <w:t xml:space="preserve"> — тарих ғылымының ежелгі дәуір мен орта ғасырдағы адамзат қоғамы дамуының заңдылықтары мен негізгі кезеңдерін зерттейтін саласы.</w:t>
            </w:r>
          </w:p>
          <w:p w:rsidR="00323551" w:rsidRDefault="00323551" w:rsidP="00323551">
            <w:pPr>
              <w:pStyle w:val="a7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Археолог- сол тарихи мұраларды қазып, зерттейтін адам. Ендеше алдымыздағы сабақтарымыз осыған байланысты өтілетін болады.</w:t>
            </w:r>
          </w:p>
          <w:p w:rsidR="00323551" w:rsidRDefault="00323551" w:rsidP="00323551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0B05C4" w:rsidRPr="000B05C4" w:rsidRDefault="000B05C4" w:rsidP="00323551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B05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(Т)Оқылым</w:t>
            </w:r>
          </w:p>
          <w:p w:rsidR="00620DE4" w:rsidRPr="00620DE4" w:rsidRDefault="00620DE4" w:rsidP="00323551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20DE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Мақсаты:Алтын адам жайлы  оқушылардың  білімдерін  кеңейту,  оқу  дағдыларын жетілдіру.</w:t>
            </w:r>
          </w:p>
          <w:p w:rsidR="00323551" w:rsidRPr="00E277EC" w:rsidRDefault="00323551" w:rsidP="0032355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277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адам</w:t>
            </w:r>
          </w:p>
          <w:p w:rsidR="000B05C4" w:rsidRDefault="00323551" w:rsidP="00C23930">
            <w:pPr>
              <w:pStyle w:val="a7"/>
              <w:tabs>
                <w:tab w:val="left" w:pos="1110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«Алтын адам» — </w:t>
            </w:r>
            <w:hyperlink r:id="rId5" w:tooltip="1970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1970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-ші жылдарының басында </w:t>
            </w:r>
            <w:hyperlink r:id="rId6" w:tooltip="Есік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Есік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қорғанында — </w:t>
            </w:r>
            <w:hyperlink r:id="rId7" w:tooltip="Сақтар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сақтар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тайпасының жас </w:t>
            </w:r>
            <w:hyperlink r:id="rId8" w:tooltip="Көсем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көсемінің</w:t>
              </w:r>
            </w:hyperlink>
            <w:hyperlink r:id="rId9" w:tooltip="Зират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зираты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табылды. Дәлірек айтқанда: </w:t>
            </w:r>
            <w:hyperlink r:id="rId10" w:tooltip="Алматы облысы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Алматы облысы</w:t>
              </w:r>
            </w:hyperlink>
            <w:hyperlink r:id="rId11" w:tooltip="Есік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Есік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қаласының солтүстігіндегі </w:t>
            </w:r>
            <w:hyperlink r:id="rId12" w:tooltip="Есік өзені (мұндай бет жоқ)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Есік өзенінің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сол жақ жағалауындағы </w:t>
            </w:r>
            <w:hyperlink r:id="rId13" w:tooltip="Темір дәуірі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темір дәуірінен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сақталған сақ о</w:t>
            </w:r>
            <w:r w:rsidR="00264490">
              <w:rPr>
                <w:rFonts w:ascii="Times New Roman" w:hAnsi="Times New Roman"/>
                <w:sz w:val="24"/>
                <w:szCs w:val="24"/>
                <w:lang w:val="kk-KZ"/>
              </w:rPr>
              <w:t>т</w:t>
            </w:r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басынан табылған алтын киімді сақ жауынгерінің мүрдесі. </w:t>
            </w:r>
            <w:hyperlink r:id="rId14" w:tooltip="1969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1969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</w:rPr>
              <w:t>-</w:t>
            </w:r>
            <w:hyperlink r:id="rId15" w:tooltip="1970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1970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</w:rPr>
              <w:t xml:space="preserve">жылдары археолог </w:t>
            </w:r>
            <w:hyperlink r:id="rId16" w:tooltip="Кемел Ақышев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К.А. Ақышев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</w:rPr>
              <w:t>тапқан.</w:t>
            </w:r>
            <w:r>
              <w:rPr>
                <w:rFonts w:ascii="Times New Roman" w:hAnsi="Times New Roman"/>
              </w:rPr>
              <w:br/>
            </w:r>
            <w:r w:rsidR="00264490">
              <w:rPr>
                <w:rFonts w:ascii="Times New Roman" w:hAnsi="Times New Roman"/>
                <w:sz w:val="24"/>
                <w:szCs w:val="24"/>
                <w:lang w:val="kk-KZ"/>
              </w:rPr>
              <w:t>Алтын адам киімі 4000</w:t>
            </w:r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жуық алтын әшекейлермен безендірілген. Әшекейлер </w:t>
            </w:r>
            <w:hyperlink r:id="rId17" w:tooltip="Барыс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барыс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hyperlink r:id="rId18" w:tooltip="Бұлан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бұлан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hyperlink r:id="rId19" w:tooltip="Таутеке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таутеке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hyperlink r:id="rId20" w:tooltip="Арқар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арқар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hyperlink r:id="rId21" w:tooltip="Ат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ат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түрлі </w:t>
            </w:r>
            <w:hyperlink r:id="rId22" w:tooltip="Құс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құс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бейнелері</w:t>
            </w:r>
            <w:r w:rsidR="00264490">
              <w:rPr>
                <w:rFonts w:ascii="Times New Roman" w:hAnsi="Times New Roman"/>
                <w:sz w:val="24"/>
                <w:szCs w:val="24"/>
                <w:lang w:val="kk-KZ"/>
              </w:rPr>
              <w:t>нде</w:t>
            </w:r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жасалған. Бас киімі қазақ </w:t>
            </w:r>
            <w:r w:rsidR="00264490">
              <w:rPr>
                <w:rFonts w:ascii="Times New Roman" w:hAnsi="Times New Roman"/>
                <w:sz w:val="24"/>
                <w:szCs w:val="24"/>
                <w:lang w:val="kk-KZ"/>
              </w:rPr>
              <w:t>ұлттық киімі</w:t>
            </w:r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>не ұқсас, биік, шошақ төбелі, ұзындығы 70 см</w:t>
            </w:r>
            <w:r w:rsidR="000B05C4">
              <w:rPr>
                <w:rFonts w:ascii="Times New Roman" w:hAnsi="Times New Roman"/>
                <w:sz w:val="24"/>
                <w:szCs w:val="24"/>
                <w:lang w:val="kk-KZ"/>
              </w:rPr>
              <w:t>. М</w:t>
            </w:r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>ойнында дөңгелек жүзік сияқты алтын алқа, іш көйлегі, көкірегінің тұсы, жеңі алтын тоғалармен өрнектелген, саусағында</w:t>
            </w:r>
            <w:r w:rsid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екі алтын жүзік, камзолы </w:t>
            </w:r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ауыр белбеумен буылған. Белбеуге аңға ұқсас бейнелер, 16 тоға жапсырылған, оң жағында қызыл қынапты ұзын семсер, сол жағында алтын пластиналар жапсырылған темір қанжар — </w:t>
            </w:r>
            <w:hyperlink r:id="rId23" w:tooltip="Ақинақ" w:history="1">
              <w:r w:rsidRPr="00367540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ақинақ</w:t>
              </w:r>
            </w:hyperlink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шалбар балағы да алтын тоғалармен әшекейленген. </w:t>
            </w:r>
          </w:p>
          <w:p w:rsidR="00323551" w:rsidRPr="000B05C4" w:rsidRDefault="00323551" w:rsidP="000B05C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Қорған қазбалары </w:t>
            </w:r>
            <w:hyperlink r:id="rId24" w:tooltip="Қазақстан" w:history="1">
              <w:r w:rsidRPr="000B05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Қазақстанды</w:t>
              </w:r>
            </w:hyperlink>
            <w:hyperlink r:id="rId25" w:tooltip="5 ғ. ЗБ (мұндай бет жоқ)" w:history="1">
              <w:r w:rsidRPr="000B05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5 ғ. з.б</w:t>
              </w:r>
            </w:hyperlink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мекен еткен ежелгі тайпалардың мәдениеті, өнері, діні жайлы құнды деректер берді.Киім үлгісі, жерлеу рәсімі, Алтын адамның </w:t>
            </w:r>
            <w:hyperlink r:id="rId26" w:tooltip="Жетісу" w:history="1">
              <w:r w:rsidRPr="000B05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Жетісу</w:t>
              </w:r>
            </w:hyperlink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жерін мекендеген сақтардың көрнекті елбасының ұлы немесе жас көсем, әскербасы екенін айқын көрсетеді.</w:t>
            </w:r>
            <w:hyperlink r:id="rId27" w:anchor="cite_note-2" w:history="1"/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Көне дәуірдегі </w:t>
            </w:r>
            <w:hyperlink r:id="rId28" w:tooltip="Мәдениет" w:history="1">
              <w:r w:rsidRPr="000B05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мәдениет</w:t>
              </w:r>
            </w:hyperlink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hyperlink r:id="rId29" w:tooltip="Өнер" w:history="1">
              <w:r w:rsidRPr="000B05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өнер</w:t>
              </w:r>
            </w:hyperlink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hyperlink r:id="rId30" w:tooltip="Мифология" w:history="1">
              <w:r w:rsidRPr="000B05C4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kk-KZ"/>
                </w:rPr>
                <w:t>мифология</w:t>
              </w:r>
            </w:hyperlink>
            <w:r w:rsid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жайлы мол дерек  беретін</w:t>
            </w:r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Алтын адам</w:t>
            </w:r>
            <w:r w:rsid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05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сол кездегі сақтарда мемлекеттік өркениет ертеден қалыптасқанын дәлелдейді. </w:t>
            </w:r>
          </w:p>
          <w:p w:rsidR="00CA7D99" w:rsidRPr="00CA7D99" w:rsidRDefault="00323551" w:rsidP="00CA7D99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7D99">
              <w:rPr>
                <w:rFonts w:ascii="Times New Roman" w:hAnsi="Times New Roman"/>
                <w:sz w:val="24"/>
                <w:szCs w:val="24"/>
                <w:lang w:val="kk-KZ"/>
              </w:rPr>
              <w:t>Алтын адам – Қазақстанның азаттық символына айналды. Оның тұлғасы Алматының бас алаңына орнатылды, төбе бөркіндегі қанатты тұлпарлар бейнесі елтаңбамызға енді.</w:t>
            </w:r>
            <w:r w:rsidR="00264490" w:rsidRPr="00CA7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Ежелгі  ескерткіштердің  бірі-Алтын  адам  -еліміздің  мақтанышы, байырғы  ата-бабаларымыз  жайлы  сыр  шертеді.</w:t>
            </w:r>
            <w:r w:rsidR="00CA7D9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CA7D99" w:rsidRPr="00CA7D99">
              <w:rPr>
                <w:rFonts w:ascii="Times New Roman" w:hAnsi="Times New Roman"/>
                <w:sz w:val="24"/>
                <w:szCs w:val="24"/>
                <w:lang w:val="kk-KZ"/>
              </w:rPr>
              <w:t>л еліміздің аса құнды мәдени мұрасы болып табылады</w:t>
            </w:r>
            <w:r w:rsidR="00CA7D99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323551" w:rsidRDefault="00323551" w:rsidP="00323551">
            <w:pPr>
              <w:pStyle w:val="a6"/>
              <w:rPr>
                <w:lang w:val="kk-KZ"/>
              </w:rPr>
            </w:pPr>
          </w:p>
          <w:p w:rsidR="00620DE4" w:rsidRDefault="00620DE4" w:rsidP="00620DE4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620DE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Алтын адам туралы мәтін </w:t>
            </w: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бөліктері </w:t>
            </w:r>
            <w:r w:rsidRPr="00620DE4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таратылады. Әр топ мәтін бөлігінде айтылған ақпаратты  оқып, елші  ретінде  басқа топтарға  барып, өз оқығанымен бөліседі.</w:t>
            </w:r>
          </w:p>
          <w:p w:rsidR="00CA7D99" w:rsidRDefault="00CA7D99" w:rsidP="00CA7D99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CA7D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Т,Қ</w:t>
            </w:r>
            <w:r w:rsidRPr="00CA7D9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«Дұрыс-Бұрыс» әдісі</w:t>
            </w:r>
          </w:p>
          <w:p w:rsidR="00CA7D99" w:rsidRPr="00CA7D99" w:rsidRDefault="00CA7D99" w:rsidP="00CA7D99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CA7D99"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Тапсырма:Мәтінді пайдалана отырып,сөйлемдер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kk-KZ"/>
              </w:rPr>
              <w:t>дің дұрыс,бұрыстығын анықтаңдар.</w:t>
            </w:r>
          </w:p>
          <w:p w:rsidR="00CA7D99" w:rsidRPr="00666B54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B54">
              <w:rPr>
                <w:rFonts w:ascii="Times New Roman" w:hAnsi="Times New Roman"/>
                <w:sz w:val="24"/>
                <w:szCs w:val="24"/>
                <w:lang w:val="kk-KZ"/>
              </w:rPr>
              <w:t>Алтын адам» 1968-1969 жылдары Есік қорғанынан табылған.</w:t>
            </w:r>
          </w:p>
          <w:p w:rsidR="00CA7D99" w:rsidRPr="00CA7D99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Оны </w:t>
            </w:r>
            <w:r w:rsidRPr="00666B54">
              <w:rPr>
                <w:rFonts w:ascii="Times New Roman" w:hAnsi="Times New Roman"/>
                <w:sz w:val="24"/>
                <w:szCs w:val="24"/>
                <w:lang w:val="kk-KZ"/>
              </w:rPr>
              <w:t>Кемел Ақышев ғалым,археолог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тапқан.</w:t>
            </w:r>
          </w:p>
          <w:p w:rsidR="00CA7D99" w:rsidRPr="00CA7D99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66B5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“Алтын адамның”қару-жарағы мен сақинасы да күмістен жасалған.</w:t>
            </w:r>
          </w:p>
          <w:p w:rsidR="00CA7D99" w:rsidRPr="00666B54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666B54">
              <w:rPr>
                <w:rFonts w:ascii="Times New Roman" w:hAnsi="Times New Roman"/>
                <w:sz w:val="24"/>
                <w:szCs w:val="24"/>
              </w:rPr>
              <w:t>2000</w:t>
            </w:r>
            <w:r w:rsidRPr="00666B5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жылы Астанадан екінші “Алтын адам” табылды.</w:t>
            </w:r>
          </w:p>
          <w:p w:rsidR="00CA7D99" w:rsidRPr="00CA7D99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>Алтын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hyperlink r:id="rId31" w:tooltip="Жетісу" w:history="1">
              <w:r w:rsidRPr="000B05C4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Жетісу</w:t>
              </w:r>
            </w:hyperlink>
            <w:r w:rsidRPr="000B05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жерін мекендеген сақтардың көрнекті елбасының ұлы немесе жас көсем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болған.</w:t>
            </w:r>
          </w:p>
          <w:p w:rsidR="00CA7D99" w:rsidRPr="00CA7D99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Белбеуге аңға ұқсас бейнелер, 26</w:t>
            </w:r>
            <w:r w:rsidRPr="0036754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тоға жапсырылған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A7D99" w:rsidRPr="00864863" w:rsidRDefault="00CA7D99" w:rsidP="00CA7D99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Оның </w:t>
            </w:r>
            <w:r w:rsidRPr="00CA7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төбе бөркіндегі қанатты тұлпарлар бейнесі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мемлекеттік туымызға</w:t>
            </w:r>
            <w:r w:rsidRPr="00CA7D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енді.</w:t>
            </w:r>
          </w:p>
          <w:p w:rsidR="00864863" w:rsidRPr="00864863" w:rsidRDefault="00864863" w:rsidP="00864863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86486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Тақтаға  дайын  жауап  нұсқасы  шығарылады. Топтар  парақтарымен  ауысып, бір-бірін  тексеріп, дескриптор арқылы  бағалайды.</w:t>
            </w:r>
          </w:p>
          <w:p w:rsidR="00CA7D99" w:rsidRPr="00864863" w:rsidRDefault="00CA7D99" w:rsidP="00620DE4">
            <w:pPr>
              <w:pStyle w:val="a7"/>
              <w:jc w:val="center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  <w:p w:rsidR="00620DE4" w:rsidRDefault="00264490" w:rsidP="00CA7D99">
            <w:pPr>
              <w:pStyle w:val="a6"/>
              <w:spacing w:before="0" w:beforeAutospacing="0" w:after="0" w:afterAutospacing="0"/>
              <w:rPr>
                <w:bCs/>
                <w:i/>
                <w:lang w:val="kk-KZ"/>
              </w:rPr>
            </w:pPr>
            <w:r>
              <w:rPr>
                <w:b/>
                <w:bCs/>
                <w:lang w:val="kk-KZ"/>
              </w:rPr>
              <w:t>(Т,Қ</w:t>
            </w:r>
            <w:r w:rsidR="00620DE4" w:rsidRPr="00620DE4">
              <w:rPr>
                <w:b/>
                <w:bCs/>
                <w:lang w:val="kk-KZ"/>
              </w:rPr>
              <w:t>)</w:t>
            </w:r>
            <w:r w:rsidR="00620DE4">
              <w:rPr>
                <w:b/>
                <w:bCs/>
                <w:lang w:val="kk-KZ"/>
              </w:rPr>
              <w:t xml:space="preserve">Оқылымнан кейінгі  жұмыс                                                              </w:t>
            </w:r>
            <w:r w:rsidR="00620DE4" w:rsidRPr="00620DE4">
              <w:rPr>
                <w:bCs/>
                <w:i/>
                <w:lang w:val="kk-KZ"/>
              </w:rPr>
              <w:t>Мақсаты:Мәтінде кездескен жаңа сөздердің мағынасын сөздік арқылы анықтау, ақпаратты өңдеу.</w:t>
            </w:r>
          </w:p>
          <w:p w:rsidR="00CA7D99" w:rsidRP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CA7D99">
              <w:rPr>
                <w:bCs/>
                <w:lang w:val="kk-KZ"/>
              </w:rPr>
              <w:t>Көсем-</w:t>
            </w:r>
          </w:p>
          <w:p w:rsidR="00CA7D99" w:rsidRP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CA7D99">
              <w:rPr>
                <w:bCs/>
                <w:lang w:val="kk-KZ"/>
              </w:rPr>
              <w:t>Мүрде-</w:t>
            </w:r>
          </w:p>
          <w:p w:rsidR="00CA7D99" w:rsidRP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CA7D99">
              <w:rPr>
                <w:bCs/>
                <w:lang w:val="kk-KZ"/>
              </w:rPr>
              <w:t>Қорған-</w:t>
            </w:r>
          </w:p>
          <w:p w:rsidR="00CA7D99" w:rsidRP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CA7D99">
              <w:rPr>
                <w:bCs/>
                <w:lang w:val="kk-KZ"/>
              </w:rPr>
              <w:t>Семсер-</w:t>
            </w:r>
          </w:p>
          <w:p w:rsidR="00CA7D99" w:rsidRP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CA7D99">
              <w:rPr>
                <w:bCs/>
                <w:lang w:val="kk-KZ"/>
              </w:rPr>
              <w:t>Қанжар-</w:t>
            </w:r>
          </w:p>
          <w:p w:rsid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lang w:val="kk-KZ"/>
              </w:rPr>
            </w:pPr>
            <w:r w:rsidRPr="00CA7D99">
              <w:rPr>
                <w:bCs/>
                <w:lang w:val="kk-KZ"/>
              </w:rPr>
              <w:t>Өркениет-</w:t>
            </w:r>
          </w:p>
          <w:p w:rsidR="00955E03" w:rsidRPr="00CA7D99" w:rsidRDefault="00955E03" w:rsidP="00CA7D99">
            <w:pPr>
              <w:pStyle w:val="a6"/>
              <w:spacing w:before="0" w:beforeAutospacing="0" w:after="0" w:afterAutospacing="0"/>
              <w:rPr>
                <w:lang w:val="kk-KZ"/>
              </w:rPr>
            </w:pPr>
          </w:p>
          <w:p w:rsidR="00CA7D99" w:rsidRDefault="00264490" w:rsidP="00CA7D99">
            <w:pPr>
              <w:pStyle w:val="a6"/>
              <w:spacing w:before="0" w:beforeAutospacing="0" w:after="0" w:afterAutospacing="0"/>
              <w:rPr>
                <w:b/>
                <w:bCs/>
                <w:lang w:val="kk-KZ"/>
              </w:rPr>
            </w:pPr>
            <w:r w:rsidRPr="00264490">
              <w:rPr>
                <w:b/>
                <w:bCs/>
                <w:lang w:val="kk-KZ"/>
              </w:rPr>
              <w:t>(Ө,Қ)</w:t>
            </w:r>
            <w:r w:rsidR="00CA7D99">
              <w:rPr>
                <w:b/>
                <w:bCs/>
                <w:lang w:val="kk-KZ"/>
              </w:rPr>
              <w:t>Жазылым</w:t>
            </w:r>
          </w:p>
          <w:p w:rsidR="00CA7D99" w:rsidRPr="00CA7D99" w:rsidRDefault="00CA7D99" w:rsidP="00CA7D99">
            <w:pPr>
              <w:pStyle w:val="a6"/>
              <w:spacing w:before="0" w:beforeAutospacing="0" w:after="0" w:afterAutospacing="0"/>
              <w:rPr>
                <w:bCs/>
                <w:i/>
                <w:lang w:val="kk-KZ"/>
              </w:rPr>
            </w:pPr>
            <w:r w:rsidRPr="00CA7D99">
              <w:rPr>
                <w:bCs/>
                <w:i/>
                <w:lang w:val="kk-KZ"/>
              </w:rPr>
              <w:t>Мақсаты: Оқушылардың  көркем, сауатты  жазу  дағдыларын жетілдіру.</w:t>
            </w:r>
          </w:p>
          <w:p w:rsidR="00CA7D99" w:rsidRDefault="00264490" w:rsidP="00CA7D99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 w:rsidRPr="00CA7D99">
              <w:rPr>
                <w:b/>
                <w:lang w:val="kk-KZ"/>
              </w:rPr>
              <w:t>Тапсырма:</w:t>
            </w:r>
            <w:r>
              <w:rPr>
                <w:lang w:val="kk-KZ"/>
              </w:rPr>
              <w:t>Б</w:t>
            </w:r>
            <w:r w:rsidR="00323551">
              <w:rPr>
                <w:lang w:val="kk-KZ"/>
              </w:rPr>
              <w:t>ерілген сөздер</w:t>
            </w:r>
            <w:r>
              <w:rPr>
                <w:lang w:val="kk-KZ"/>
              </w:rPr>
              <w:t>дің  орнын  ауыстырып,  сөйлем  құрастырып жаз</w:t>
            </w:r>
            <w:r w:rsidR="00323551">
              <w:rPr>
                <w:lang w:val="kk-KZ"/>
              </w:rPr>
              <w:t>.</w:t>
            </w:r>
          </w:p>
          <w:p w:rsidR="00323551" w:rsidRDefault="00323551" w:rsidP="00955E03">
            <w:pPr>
              <w:pStyle w:val="a6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E83091">
              <w:rPr>
                <w:lang w:val="kk-KZ"/>
              </w:rPr>
              <w:t>Қазақстанның, «Алтын адам»,баға жетпес олжасы.</w:t>
            </w:r>
            <w:r w:rsidRPr="00E83091">
              <w:rPr>
                <w:lang w:val="kk-KZ"/>
              </w:rPr>
              <w:br/>
              <w:t>2.Таңғылдырып келеді,археологиялық ескерткіштер,бүкіл әлемді,өз ғажайыптарымен.</w:t>
            </w:r>
            <w:r w:rsidRPr="00E83091">
              <w:rPr>
                <w:lang w:val="kk-KZ"/>
              </w:rPr>
              <w:br/>
            </w:r>
            <w:r w:rsidRPr="00FE646F">
              <w:rPr>
                <w:lang w:val="kk-KZ"/>
              </w:rPr>
              <w:t>3.</w:t>
            </w:r>
            <w:r w:rsidRPr="00E83091">
              <w:rPr>
                <w:lang w:val="kk-KZ"/>
              </w:rPr>
              <w:t>Киімі,оның,безендірілген,әшекейлермен,алтын.</w:t>
            </w:r>
          </w:p>
          <w:p w:rsidR="002B0FDB" w:rsidRPr="002B0FDB" w:rsidRDefault="00955E03" w:rsidP="009D759A">
            <w:pPr>
              <w:pStyle w:val="a6"/>
              <w:spacing w:before="0" w:beforeAutospacing="0" w:after="0" w:afterAutospacing="0"/>
              <w:jc w:val="center"/>
              <w:rPr>
                <w:lang w:val="kk-KZ"/>
              </w:rPr>
            </w:pPr>
            <w:r w:rsidRPr="00955E03">
              <w:rPr>
                <w:i/>
                <w:lang w:val="kk-KZ"/>
              </w:rPr>
              <w:t>Оқушылардың  жазба  жұмысы  тақтаға  шығарылған  дайын  нұсқа  арқылы  тексеріледі.</w:t>
            </w:r>
            <w:r>
              <w:rPr>
                <w:i/>
                <w:lang w:val="kk-KZ"/>
              </w:rPr>
              <w:t>Жұптар  дәптерлерімен  ауысып, бір-бірін бағалайды.</w:t>
            </w:r>
          </w:p>
        </w:tc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452622" w:rsidP="005D71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26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https://www.youtube.com/watch?v=DYAB8Im0O-g </w:t>
            </w:r>
          </w:p>
          <w:p w:rsidR="00452622" w:rsidRPr="009D759A" w:rsidRDefault="00452622" w:rsidP="00452622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D759A">
              <w:rPr>
                <w:rFonts w:ascii="Arial" w:hAnsi="Arial" w:cs="Arial"/>
                <w:bCs/>
                <w:sz w:val="24"/>
                <w:szCs w:val="24"/>
                <w:lang w:val="kk-KZ"/>
              </w:rPr>
              <w:t>Наши №12 Алтын адам (каз)</w:t>
            </w:r>
          </w:p>
          <w:p w:rsidR="00452622" w:rsidRPr="0013508A" w:rsidRDefault="00452622" w:rsidP="005D716E">
            <w:pPr>
              <w:rPr>
                <w:rFonts w:ascii="Times New Roman" w:hAnsi="Times New Roman"/>
                <w:sz w:val="24"/>
                <w:lang w:val="kk-KZ"/>
              </w:rPr>
            </w:pPr>
          </w:p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kk-KZ"/>
              </w:rPr>
            </w:pPr>
          </w:p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kk-KZ"/>
              </w:rPr>
            </w:pPr>
          </w:p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kk-KZ"/>
              </w:rPr>
            </w:pPr>
          </w:p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5D716E" w:rsidRDefault="005D716E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957FF" w:rsidRPr="00322AA2" w:rsidRDefault="00C957FF" w:rsidP="005204A6">
            <w:pPr>
              <w:tabs>
                <w:tab w:val="left" w:pos="284"/>
              </w:tabs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үлестірм</w:t>
            </w:r>
            <w:r w:rsidRPr="00146CB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елі таратпа  қағаздар</w:t>
            </w:r>
          </w:p>
        </w:tc>
      </w:tr>
      <w:tr w:rsidR="00C957FF" w:rsidRPr="002B0FDB" w:rsidTr="00CA4101">
        <w:trPr>
          <w:trHeight w:val="907"/>
        </w:trPr>
        <w:tc>
          <w:tcPr>
            <w:tcW w:w="826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957FF" w:rsidRPr="00322AA2" w:rsidRDefault="00C957FF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C957FF" w:rsidRPr="00322AA2" w:rsidRDefault="00C957FF" w:rsidP="00520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мин</w:t>
            </w:r>
          </w:p>
        </w:tc>
        <w:tc>
          <w:tcPr>
            <w:tcW w:w="3533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163B65" w:rsidRDefault="002B0FDB" w:rsidP="005204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3B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Рефлексия: «Сөйлемді  жалғастыр»  әдісі</w:t>
            </w:r>
          </w:p>
          <w:p w:rsidR="002B0FDB" w:rsidRDefault="002B0FDB" w:rsidP="0052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-Бүгін  мен   ......................    түсіндім.</w:t>
            </w:r>
          </w:p>
          <w:p w:rsidR="002B0FDB" w:rsidRDefault="002B0FDB" w:rsidP="0052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-Маған   ......................  қызықты  болды.</w:t>
            </w:r>
          </w:p>
          <w:p w:rsidR="002B0FDB" w:rsidRDefault="002B0FDB" w:rsidP="0052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-Маған  ...........................  қиындық  туғызды.</w:t>
            </w:r>
          </w:p>
          <w:p w:rsidR="002B0FDB" w:rsidRPr="00163B65" w:rsidRDefault="002B0FDB" w:rsidP="005204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63B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Өзін-өзі  бағалау</w:t>
            </w:r>
          </w:p>
          <w:p w:rsidR="002B0FDB" w:rsidRDefault="002B0FDB" w:rsidP="0052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E02D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Бағдаршам» көздері  арқылы  өздерін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бағалайды.</w:t>
            </w:r>
          </w:p>
          <w:p w:rsidR="002B0FDB" w:rsidRPr="000D5E62" w:rsidRDefault="002B0FDB" w:rsidP="005204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4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322AA2" w:rsidRDefault="00E02D08" w:rsidP="00E02D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Бағдаршам</w:t>
            </w:r>
          </w:p>
        </w:tc>
      </w:tr>
      <w:tr w:rsidR="00C957FF" w:rsidRPr="00C669B6" w:rsidTr="005204A6">
        <w:tc>
          <w:tcPr>
            <w:tcW w:w="194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957FF" w:rsidRPr="00322AA2" w:rsidRDefault="00C957FF" w:rsidP="005204A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204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957FF" w:rsidRPr="00322AA2" w:rsidRDefault="00C957FF" w:rsidP="005204A6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100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C957FF" w:rsidRPr="00322AA2" w:rsidRDefault="00C957FF" w:rsidP="005204A6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 xml:space="preserve">Денсаулық және қауіпсіздік техникасының сақталуы </w:t>
            </w: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  <w:r w:rsidRPr="00322A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br/>
            </w:r>
          </w:p>
        </w:tc>
      </w:tr>
      <w:tr w:rsidR="00C957FF" w:rsidRPr="00C669B6" w:rsidTr="005204A6">
        <w:trPr>
          <w:trHeight w:val="1505"/>
        </w:trPr>
        <w:tc>
          <w:tcPr>
            <w:tcW w:w="194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322AA2" w:rsidRDefault="0027031A" w:rsidP="0027031A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</w:t>
            </w:r>
            <w:r w:rsidR="005553A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тарға  мотивациясы  әр түрлі  о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қушыларды  біріктіру, </w:t>
            </w:r>
            <w:r w:rsidR="00C957FF" w:rsidRPr="00322A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тапсырмалар орындау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48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322AA2" w:rsidRDefault="00C957FF" w:rsidP="0027031A">
            <w:pPr>
              <w:pStyle w:val="a6"/>
              <w:spacing w:before="0" w:beforeAutospacing="0" w:after="0" w:afterAutospacing="0"/>
              <w:rPr>
                <w:lang w:val="kk-KZ" w:eastAsia="en-GB"/>
              </w:rPr>
            </w:pPr>
            <w:r w:rsidRPr="00322AA2">
              <w:rPr>
                <w:lang w:val="kk-KZ" w:eastAsia="en-GB"/>
              </w:rPr>
              <w:t xml:space="preserve">Мәтіннен </w:t>
            </w:r>
            <w:r w:rsidR="0027031A">
              <w:rPr>
                <w:lang w:val="kk-KZ" w:eastAsia="en-GB"/>
              </w:rPr>
              <w:t xml:space="preserve">жаңа сөздерді анықтап, </w:t>
            </w:r>
            <w:r w:rsidR="0027031A" w:rsidRPr="0027031A">
              <w:rPr>
                <w:bCs/>
                <w:lang w:val="kk-KZ"/>
              </w:rPr>
              <w:t>мағынасын сөздік арқылы анықтауын, ақпаратты өңдеуін  бағалау.</w:t>
            </w:r>
          </w:p>
        </w:tc>
        <w:tc>
          <w:tcPr>
            <w:tcW w:w="100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322AA2" w:rsidRDefault="00C957FF" w:rsidP="005204A6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2976A4"/>
                <w:sz w:val="24"/>
                <w:szCs w:val="24"/>
                <w:highlight w:val="yellow"/>
                <w:lang w:val="kk-KZ" w:eastAsia="en-GB"/>
              </w:rPr>
            </w:pPr>
            <w:r w:rsidRPr="00322A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en-GB"/>
              </w:rPr>
              <w:t>Топта бірі-бірі тыңдау. Сыныпта қауіпсіздік ережелерін сақтау.</w:t>
            </w:r>
          </w:p>
        </w:tc>
      </w:tr>
      <w:tr w:rsidR="00C957FF" w:rsidRPr="00C669B6" w:rsidTr="005204A6">
        <w:trPr>
          <w:cantSplit/>
          <w:trHeight w:val="3312"/>
        </w:trPr>
        <w:tc>
          <w:tcPr>
            <w:tcW w:w="1949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Сабақ бойынша рефлексия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Жеткізбесе, неліктен?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Сабақта дифференциация дұрыс жүргізілді ме?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Сабақтың уақыттық кезеңдері сақталды ма?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 жоспарынан қандай ауытқулар болды, неліктен? </w:t>
            </w:r>
          </w:p>
        </w:tc>
        <w:tc>
          <w:tcPr>
            <w:tcW w:w="3051" w:type="pct"/>
            <w:gridSpan w:val="3"/>
            <w:tcBorders>
              <w:top w:val="single" w:sz="8" w:space="0" w:color="2976A4"/>
              <w:left w:val="single" w:sz="8" w:space="0" w:color="2976A4"/>
              <w:right w:val="single" w:sz="8" w:space="0" w:color="2976A4"/>
            </w:tcBorders>
            <w:hideMark/>
          </w:tcPr>
          <w:p w:rsidR="00C957FF" w:rsidRPr="00322AA2" w:rsidRDefault="00C957FF" w:rsidP="005204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76A4"/>
                <w:sz w:val="24"/>
                <w:szCs w:val="24"/>
                <w:lang w:val="kk-KZ" w:eastAsia="en-GB"/>
              </w:rPr>
            </w:pPr>
          </w:p>
        </w:tc>
      </w:tr>
      <w:tr w:rsidR="00C957FF" w:rsidRPr="00C669B6" w:rsidTr="005204A6">
        <w:trPr>
          <w:trHeight w:val="1690"/>
        </w:trPr>
        <w:tc>
          <w:tcPr>
            <w:tcW w:w="5000" w:type="pct"/>
            <w:gridSpan w:val="7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Жалпы баға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Сабақтың жақсы өткен екі аспектісі (оқыту туралы да, оқу туралы да ойланыңыз)?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1: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Сабақты жақсарту үшін қандай өзгеріс енгізуге болады (оқыту туралы да, оқу туралы да ойланыңыз)?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1: </w:t>
            </w:r>
          </w:p>
          <w:p w:rsidR="00C957FF" w:rsidRPr="00322AA2" w:rsidRDefault="00C957FF" w:rsidP="005204A6">
            <w:pPr>
              <w:pStyle w:val="a7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322AA2">
              <w:rPr>
                <w:rFonts w:ascii="Times New Roman" w:hAnsi="Times New Roman"/>
                <w:sz w:val="24"/>
                <w:szCs w:val="24"/>
                <w:lang w:val="kk-KZ" w:eastAsia="en-GB"/>
              </w:rPr>
              <w:t>Сабақ барысында сынып туралы немесе жекелеген оқушылар туралы нені білдім, келесі сабақтарда неге көңіл бөлу қажет?</w:t>
            </w:r>
          </w:p>
        </w:tc>
      </w:tr>
    </w:tbl>
    <w:p w:rsidR="00333B1C" w:rsidRPr="004D4AEF" w:rsidRDefault="00333B1C" w:rsidP="00333B1C">
      <w:pPr>
        <w:spacing w:after="0"/>
        <w:ind w:right="132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163B65" w:rsidRDefault="00163B65" w:rsidP="00163B65">
      <w:pPr>
        <w:spacing w:after="0" w:line="240" w:lineRule="auto"/>
        <w:rPr>
          <w:rFonts w:ascii="Times New Roman" w:hAnsi="Times New Roman"/>
          <w:b/>
          <w:sz w:val="24"/>
          <w:szCs w:val="28"/>
          <w:lang w:val="kk-KZ"/>
        </w:rPr>
      </w:pPr>
    </w:p>
    <w:p w:rsidR="00617B46" w:rsidRDefault="00617B46" w:rsidP="00F6240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sectPr w:rsidR="00617B46" w:rsidSect="0055677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7C3"/>
    <w:multiLevelType w:val="hybridMultilevel"/>
    <w:tmpl w:val="C9C8B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0288A"/>
    <w:multiLevelType w:val="hybridMultilevel"/>
    <w:tmpl w:val="E5ACAC8A"/>
    <w:lvl w:ilvl="0" w:tplc="CE1C8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89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24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5C9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6E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A8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742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A04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6CF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AE6DB3"/>
    <w:multiLevelType w:val="hybridMultilevel"/>
    <w:tmpl w:val="C2AA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72F4C"/>
    <w:multiLevelType w:val="hybridMultilevel"/>
    <w:tmpl w:val="795427D6"/>
    <w:lvl w:ilvl="0" w:tplc="D2045BF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57C08F2"/>
    <w:multiLevelType w:val="hybridMultilevel"/>
    <w:tmpl w:val="CAB8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A0028"/>
    <w:multiLevelType w:val="hybridMultilevel"/>
    <w:tmpl w:val="3710C3AA"/>
    <w:lvl w:ilvl="0" w:tplc="7910F29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86FF3"/>
    <w:multiLevelType w:val="hybridMultilevel"/>
    <w:tmpl w:val="0BBED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34377"/>
    <w:multiLevelType w:val="hybridMultilevel"/>
    <w:tmpl w:val="BB9870D0"/>
    <w:lvl w:ilvl="0" w:tplc="71321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8A9C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0CC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0B9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3C2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42C2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BC8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E6C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E249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A6433D"/>
    <w:multiLevelType w:val="hybridMultilevel"/>
    <w:tmpl w:val="C2AA8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4644E"/>
    <w:multiLevelType w:val="hybridMultilevel"/>
    <w:tmpl w:val="EC08A5B4"/>
    <w:lvl w:ilvl="0" w:tplc="6152100C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7C91BB0"/>
    <w:multiLevelType w:val="hybridMultilevel"/>
    <w:tmpl w:val="BDC6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B037FA"/>
    <w:multiLevelType w:val="hybridMultilevel"/>
    <w:tmpl w:val="833274C8"/>
    <w:lvl w:ilvl="0" w:tplc="0FB85E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B09B7"/>
    <w:multiLevelType w:val="hybridMultilevel"/>
    <w:tmpl w:val="DC96E31C"/>
    <w:lvl w:ilvl="0" w:tplc="D2B2862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C800666"/>
    <w:multiLevelType w:val="hybridMultilevel"/>
    <w:tmpl w:val="50B8385E"/>
    <w:lvl w:ilvl="0" w:tplc="041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EE5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70AA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E5DA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C23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DCE24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AB5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C46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A4A9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D8C46A0"/>
    <w:multiLevelType w:val="hybridMultilevel"/>
    <w:tmpl w:val="76B0C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4"/>
  </w:num>
  <w:num w:numId="5">
    <w:abstractNumId w:val="9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  <w:num w:numId="13">
    <w:abstractNumId w:val="1"/>
  </w:num>
  <w:num w:numId="14">
    <w:abstractNumId w:val="1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D07A0"/>
    <w:rsid w:val="000326EE"/>
    <w:rsid w:val="00040692"/>
    <w:rsid w:val="000570C9"/>
    <w:rsid w:val="00063172"/>
    <w:rsid w:val="00085B9C"/>
    <w:rsid w:val="000B05C4"/>
    <w:rsid w:val="000B0CE6"/>
    <w:rsid w:val="001028A7"/>
    <w:rsid w:val="00106C77"/>
    <w:rsid w:val="00120ED1"/>
    <w:rsid w:val="00146CBF"/>
    <w:rsid w:val="0015783E"/>
    <w:rsid w:val="00163B65"/>
    <w:rsid w:val="00181195"/>
    <w:rsid w:val="001938FE"/>
    <w:rsid w:val="002141BB"/>
    <w:rsid w:val="00231321"/>
    <w:rsid w:val="00264490"/>
    <w:rsid w:val="0027031A"/>
    <w:rsid w:val="00283FE5"/>
    <w:rsid w:val="002A74EA"/>
    <w:rsid w:val="002B0FDB"/>
    <w:rsid w:val="002B2602"/>
    <w:rsid w:val="002C2137"/>
    <w:rsid w:val="002F7A87"/>
    <w:rsid w:val="00305B2D"/>
    <w:rsid w:val="00322AA2"/>
    <w:rsid w:val="00323551"/>
    <w:rsid w:val="00333B1C"/>
    <w:rsid w:val="0039550D"/>
    <w:rsid w:val="003A0E51"/>
    <w:rsid w:val="003C51B9"/>
    <w:rsid w:val="003D2AEE"/>
    <w:rsid w:val="003F4C3C"/>
    <w:rsid w:val="00412BB6"/>
    <w:rsid w:val="00413B6E"/>
    <w:rsid w:val="00452622"/>
    <w:rsid w:val="004915B0"/>
    <w:rsid w:val="004D758D"/>
    <w:rsid w:val="004F48D4"/>
    <w:rsid w:val="004F7F45"/>
    <w:rsid w:val="005204A6"/>
    <w:rsid w:val="00543988"/>
    <w:rsid w:val="005553AC"/>
    <w:rsid w:val="00556778"/>
    <w:rsid w:val="005803E0"/>
    <w:rsid w:val="005A1AF2"/>
    <w:rsid w:val="005A2CC9"/>
    <w:rsid w:val="005C3060"/>
    <w:rsid w:val="005D716E"/>
    <w:rsid w:val="005F65FF"/>
    <w:rsid w:val="00617B46"/>
    <w:rsid w:val="00620DE4"/>
    <w:rsid w:val="00623EDC"/>
    <w:rsid w:val="00637481"/>
    <w:rsid w:val="006475FC"/>
    <w:rsid w:val="006A0AAC"/>
    <w:rsid w:val="006F22F7"/>
    <w:rsid w:val="0074503A"/>
    <w:rsid w:val="0077005A"/>
    <w:rsid w:val="007D0CAD"/>
    <w:rsid w:val="007D4881"/>
    <w:rsid w:val="008454D1"/>
    <w:rsid w:val="00864863"/>
    <w:rsid w:val="00890868"/>
    <w:rsid w:val="008B1D74"/>
    <w:rsid w:val="009302DB"/>
    <w:rsid w:val="009457D3"/>
    <w:rsid w:val="00946E2E"/>
    <w:rsid w:val="0095308A"/>
    <w:rsid w:val="00955E03"/>
    <w:rsid w:val="00997A36"/>
    <w:rsid w:val="009D0A59"/>
    <w:rsid w:val="009D759A"/>
    <w:rsid w:val="009F136C"/>
    <w:rsid w:val="00A41828"/>
    <w:rsid w:val="00A4671F"/>
    <w:rsid w:val="00A47D55"/>
    <w:rsid w:val="00AE3408"/>
    <w:rsid w:val="00AF00DA"/>
    <w:rsid w:val="00AF096D"/>
    <w:rsid w:val="00B06B9A"/>
    <w:rsid w:val="00B17DD4"/>
    <w:rsid w:val="00B204DB"/>
    <w:rsid w:val="00B4760B"/>
    <w:rsid w:val="00B80C35"/>
    <w:rsid w:val="00B9359C"/>
    <w:rsid w:val="00BB5CD9"/>
    <w:rsid w:val="00BC3DD5"/>
    <w:rsid w:val="00BE6597"/>
    <w:rsid w:val="00C23930"/>
    <w:rsid w:val="00C258FC"/>
    <w:rsid w:val="00C40DE7"/>
    <w:rsid w:val="00C41722"/>
    <w:rsid w:val="00C43E38"/>
    <w:rsid w:val="00C669B6"/>
    <w:rsid w:val="00C91FF4"/>
    <w:rsid w:val="00C957FF"/>
    <w:rsid w:val="00CA3690"/>
    <w:rsid w:val="00CA4101"/>
    <w:rsid w:val="00CA7D99"/>
    <w:rsid w:val="00CD07A0"/>
    <w:rsid w:val="00CF5477"/>
    <w:rsid w:val="00D06EA1"/>
    <w:rsid w:val="00D61CDD"/>
    <w:rsid w:val="00D62556"/>
    <w:rsid w:val="00DE2447"/>
    <w:rsid w:val="00E02D08"/>
    <w:rsid w:val="00E347A9"/>
    <w:rsid w:val="00E57DAF"/>
    <w:rsid w:val="00E813AC"/>
    <w:rsid w:val="00EA02F7"/>
    <w:rsid w:val="00EC7181"/>
    <w:rsid w:val="00F36829"/>
    <w:rsid w:val="00F6240A"/>
    <w:rsid w:val="00F75682"/>
    <w:rsid w:val="00FA4ABB"/>
    <w:rsid w:val="00FE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2E"/>
  </w:style>
  <w:style w:type="paragraph" w:styleId="1">
    <w:name w:val="heading 1"/>
    <w:basedOn w:val="a"/>
    <w:next w:val="a"/>
    <w:link w:val="10"/>
    <w:uiPriority w:val="9"/>
    <w:qFormat/>
    <w:rsid w:val="0045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rsid w:val="00146CBF"/>
    <w:pPr>
      <w:keepNext/>
      <w:keepLines/>
      <w:spacing w:after="16" w:line="259" w:lineRule="auto"/>
      <w:ind w:left="10" w:hanging="10"/>
      <w:outlineLvl w:val="2"/>
    </w:pPr>
    <w:rPr>
      <w:rFonts w:ascii="Arial" w:eastAsia="Arial" w:hAnsi="Arial" w:cs="Arial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D07A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Hyperlink"/>
    <w:uiPriority w:val="99"/>
    <w:unhideWhenUsed/>
    <w:rsid w:val="00CD07A0"/>
    <w:rPr>
      <w:color w:val="0563C1"/>
      <w:u w:val="single"/>
    </w:rPr>
  </w:style>
  <w:style w:type="paragraph" w:styleId="a6">
    <w:name w:val="Normal (Web)"/>
    <w:basedOn w:val="a"/>
    <w:uiPriority w:val="99"/>
    <w:unhideWhenUsed/>
    <w:rsid w:val="00CD0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CD07A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8">
    <w:name w:val="FollowedHyperlink"/>
    <w:basedOn w:val="a0"/>
    <w:uiPriority w:val="99"/>
    <w:semiHidden/>
    <w:unhideWhenUsed/>
    <w:rsid w:val="00CD07A0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4915B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A1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1AF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C91F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46CBF"/>
    <w:rPr>
      <w:rFonts w:ascii="Arial" w:eastAsia="Arial" w:hAnsi="Arial" w:cs="Arial"/>
      <w:b/>
      <w:color w:val="000000"/>
      <w:sz w:val="24"/>
    </w:rPr>
  </w:style>
  <w:style w:type="character" w:customStyle="1" w:styleId="a4">
    <w:name w:val="Абзац списка Знак"/>
    <w:link w:val="a3"/>
    <w:uiPriority w:val="34"/>
    <w:locked/>
    <w:rsid w:val="00146CBF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526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477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60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%D0%9A%D3%A9%D1%81%D0%B5%D0%BC" TargetMode="External"/><Relationship Id="rId13" Type="http://schemas.openxmlformats.org/officeDocument/2006/relationships/hyperlink" Target="https://kk.wikipedia.org/wiki/%D0%A2%D0%B5%D0%BC%D1%96%D1%80_%D0%B4%D3%99%D1%83%D1%96%D1%80%D1%96" TargetMode="External"/><Relationship Id="rId18" Type="http://schemas.openxmlformats.org/officeDocument/2006/relationships/hyperlink" Target="https://kk.wikipedia.org/wiki/%D0%91%D2%B1%D0%BB%D0%B0%D0%BD" TargetMode="External"/><Relationship Id="rId26" Type="http://schemas.openxmlformats.org/officeDocument/2006/relationships/hyperlink" Target="https://kk.wikipedia.org/wiki/%D0%96%D0%B5%D1%82%D1%96%D1%81%D1%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k.wikipedia.org/wiki/%D0%90%D1%82" TargetMode="External"/><Relationship Id="rId7" Type="http://schemas.openxmlformats.org/officeDocument/2006/relationships/hyperlink" Target="https://kk.wikipedia.org/wiki/%D0%A1%D0%B0%D2%9B%D1%82%D0%B0%D1%80" TargetMode="External"/><Relationship Id="rId12" Type="http://schemas.openxmlformats.org/officeDocument/2006/relationships/hyperlink" Target="https://kk.wikipedia.org/w/index.php?title=%D0%95%D1%81%D1%96%D0%BA_%D3%A9%D0%B7%D0%B5%D0%BD%D1%96&amp;action=edit&amp;redlink=1" TargetMode="External"/><Relationship Id="rId17" Type="http://schemas.openxmlformats.org/officeDocument/2006/relationships/hyperlink" Target="https://kk.wikipedia.org/wiki/%D0%91%D0%B0%D1%80%D1%8B%D1%81" TargetMode="External"/><Relationship Id="rId25" Type="http://schemas.openxmlformats.org/officeDocument/2006/relationships/hyperlink" Target="https://kk.wikipedia.org/w/index.php?title=5_%D2%93._%D0%97%D0%91&amp;action=edit&amp;redlink=1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k.wikipedia.org/wiki/%D0%9A%D0%B5%D0%BC%D0%B5%D0%BB_%D0%90%D2%9B%D1%8B%D1%88%D0%B5%D0%B2" TargetMode="External"/><Relationship Id="rId20" Type="http://schemas.openxmlformats.org/officeDocument/2006/relationships/hyperlink" Target="https://kk.wikipedia.org/wiki/%D0%90%D1%80%D2%9B%D0%B0%D1%80" TargetMode="External"/><Relationship Id="rId29" Type="http://schemas.openxmlformats.org/officeDocument/2006/relationships/hyperlink" Target="https://kk.wikipedia.org/wiki/%D3%A8%D0%BD%D0%B5%D1%8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95%D1%81%D1%96%D0%BA" TargetMode="External"/><Relationship Id="rId11" Type="http://schemas.openxmlformats.org/officeDocument/2006/relationships/hyperlink" Target="https://kk.wikipedia.org/wiki/%D0%95%D1%81%D1%96%D0%BA" TargetMode="External"/><Relationship Id="rId24" Type="http://schemas.openxmlformats.org/officeDocument/2006/relationships/hyperlink" Target="https://kk.wikipedia.org/wiki/%D2%9A%D0%B0%D0%B7%D0%B0%D2%9B%D1%81%D1%82%D0%B0%D0%BD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kk.wikipedia.org/wiki/1970" TargetMode="External"/><Relationship Id="rId15" Type="http://schemas.openxmlformats.org/officeDocument/2006/relationships/hyperlink" Target="https://kk.wikipedia.org/wiki/1970" TargetMode="External"/><Relationship Id="rId23" Type="http://schemas.openxmlformats.org/officeDocument/2006/relationships/hyperlink" Target="https://kk.wikipedia.org/wiki/%D0%90%D2%9B%D0%B8%D0%BD%D0%B0%D2%9B" TargetMode="External"/><Relationship Id="rId28" Type="http://schemas.openxmlformats.org/officeDocument/2006/relationships/hyperlink" Target="https://kk.wikipedia.org/wiki/%D0%9C%D3%99%D0%B4%D0%B5%D0%BD%D0%B8%D0%B5%D1%82" TargetMode="External"/><Relationship Id="rId10" Type="http://schemas.openxmlformats.org/officeDocument/2006/relationships/hyperlink" Target="https://kk.wikipedia.org/wiki/%D0%90%D0%BB%D0%BC%D0%B0%D1%82%D1%8B_%D0%BE%D0%B1%D0%BB%D1%8B%D1%81%D1%8B" TargetMode="External"/><Relationship Id="rId19" Type="http://schemas.openxmlformats.org/officeDocument/2006/relationships/hyperlink" Target="https://kk.wikipedia.org/wiki/%D0%A2%D0%B0%D1%83%D1%82%D0%B5%D0%BA%D0%B5" TargetMode="External"/><Relationship Id="rId31" Type="http://schemas.openxmlformats.org/officeDocument/2006/relationships/hyperlink" Target="https://kk.wikipedia.org/wiki/%D0%96%D0%B5%D1%82%D1%96%D1%81%D1%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.wikipedia.org/wiki/%D0%97%D0%B8%D1%80%D0%B0%D1%82" TargetMode="External"/><Relationship Id="rId14" Type="http://schemas.openxmlformats.org/officeDocument/2006/relationships/hyperlink" Target="https://kk.wikipedia.org/wiki/1969" TargetMode="External"/><Relationship Id="rId22" Type="http://schemas.openxmlformats.org/officeDocument/2006/relationships/hyperlink" Target="https://kk.wikipedia.org/wiki/%D2%9A%D2%B1%D1%81" TargetMode="External"/><Relationship Id="rId27" Type="http://schemas.openxmlformats.org/officeDocument/2006/relationships/hyperlink" Target="https://kk.wikipedia.org/wiki/%D0%95%D1%81%D1%96%D0%BA_%D0%90%D0%BB%D1%82%D1%8B%D0%BD_%D0%B0%D0%B4%D0%B0%D0%BC%D1%8B" TargetMode="External"/><Relationship Id="rId30" Type="http://schemas.openxmlformats.org/officeDocument/2006/relationships/hyperlink" Target="https://kk.wikipedia.org/wiki/%D0%9C%D0%B8%D1%84%D0%BE%D0%BB%D0%BE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Dosan</dc:creator>
  <cp:keywords/>
  <dc:description/>
  <cp:lastModifiedBy>54</cp:lastModifiedBy>
  <cp:revision>76</cp:revision>
  <cp:lastPrinted>2018-10-08T02:45:00Z</cp:lastPrinted>
  <dcterms:created xsi:type="dcterms:W3CDTF">2016-09-13T02:22:00Z</dcterms:created>
  <dcterms:modified xsi:type="dcterms:W3CDTF">2021-04-22T02:27:00Z</dcterms:modified>
</cp:coreProperties>
</file>