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40" w:rsidRPr="00A90940" w:rsidRDefault="00A90940" w:rsidP="00A909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A90940" w:rsidRDefault="00A90940" w:rsidP="00A9094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ОПОРНЫЙ КОНСПЕКТ </w:t>
      </w:r>
    </w:p>
    <w:p w:rsidR="00A90940" w:rsidRDefault="00A90940" w:rsidP="00A9094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ПРЕДМЕТУ «</w:t>
      </w:r>
      <w:r w:rsidRPr="00A90940">
        <w:rPr>
          <w:rFonts w:ascii="Times New Roman" w:eastAsia="Times New Roman" w:hAnsi="Times New Roman" w:cs="Times New Roman"/>
          <w:bCs/>
          <w:sz w:val="32"/>
          <w:szCs w:val="21"/>
        </w:rPr>
        <w:t>художественный труд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1602"/>
        <w:gridCol w:w="1376"/>
        <w:gridCol w:w="1982"/>
        <w:gridCol w:w="1981"/>
        <w:gridCol w:w="2404"/>
      </w:tblGrid>
      <w:tr w:rsidR="00A90940" w:rsidTr="00A90940">
        <w:trPr>
          <w:trHeight w:val="261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Pr="00F62476" w:rsidRDefault="00A90940" w:rsidP="00E65E27">
            <w:pPr>
              <w:pStyle w:val="a6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Предмет: естествознание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Pr="00F62476" w:rsidRDefault="00A90940" w:rsidP="00E65E27">
            <w:pPr>
              <w:pStyle w:val="a6"/>
              <w:jc w:val="both"/>
              <w:rPr>
                <w:bdr w:val="none" w:sz="0" w:space="0" w:color="auto" w:frame="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Класс: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Default="00A90940" w:rsidP="00E65E27">
            <w:pPr>
              <w:pStyle w:val="a6"/>
              <w:jc w:val="both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3четверть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Pr="00A90940" w:rsidRDefault="00A90940" w:rsidP="00E65E27">
            <w:pPr>
              <w:pStyle w:val="a6"/>
              <w:jc w:val="both"/>
              <w:rPr>
                <w:bdr w:val="none" w:sz="0" w:space="0" w:color="auto" w:frame="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Урок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6</w:t>
            </w:r>
          </w:p>
        </w:tc>
      </w:tr>
      <w:tr w:rsidR="00A90940" w:rsidTr="00A90940">
        <w:trPr>
          <w:trHeight w:val="30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Default="00A90940" w:rsidP="00E65E27">
            <w:pPr>
              <w:pStyle w:val="a6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Тема 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Традиции и фольклор ка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softHyphen/>
              <w:t>захского на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softHyphen/>
              <w:t>рода и народов Казахстана.</w:t>
            </w:r>
          </w:p>
        </w:tc>
      </w:tr>
      <w:tr w:rsidR="00A90940" w:rsidTr="00A90940">
        <w:trPr>
          <w:trHeight w:val="413"/>
        </w:trPr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Default="00A90940" w:rsidP="00E65E27">
            <w:pPr>
              <w:pStyle w:val="a6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Ресурсы 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Default="00A90940" w:rsidP="00E65E27">
            <w:pPr>
              <w:pStyle w:val="a6"/>
              <w:jc w:val="both"/>
              <w:rPr>
                <w:bdr w:val="none" w:sz="0" w:space="0" w:color="auto" w:frame="1"/>
              </w:rPr>
            </w:pPr>
          </w:p>
        </w:tc>
      </w:tr>
      <w:tr w:rsidR="00A90940" w:rsidTr="00A90940">
        <w:trPr>
          <w:trHeight w:val="353"/>
        </w:trPr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:rsidR="00A90940" w:rsidRDefault="00A90940" w:rsidP="00E65E27">
            <w:pPr>
              <w:rPr>
                <w:rFonts w:cs="Arial Unicode MS"/>
                <w:bdr w:val="none" w:sz="0" w:space="0" w:color="auto" w:frame="1"/>
              </w:rPr>
            </w:pP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940" w:rsidRDefault="00A90940" w:rsidP="00E65E2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Дополнительные материалы (ссылки на видеоматериалы): </w:t>
            </w:r>
          </w:p>
          <w:p w:rsidR="00A90940" w:rsidRDefault="00A90940" w:rsidP="00E65E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A90940" w:rsidRDefault="00A90940" w:rsidP="00E65E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Видеоресурсы подбираются учителем  самостоятельно, в зависимости от структуры  урока.</w:t>
            </w:r>
          </w:p>
        </w:tc>
      </w:tr>
      <w:tr w:rsidR="00A90940" w:rsidTr="00A90940">
        <w:trPr>
          <w:trHeight w:val="47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Default="00A90940" w:rsidP="00E65E27">
            <w:pPr>
              <w:pStyle w:val="a6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Цель урока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1.1.2.1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br/>
              <w:t>Реагировать на различные произведения искусства национальной и мировой культур</w:t>
            </w:r>
          </w:p>
        </w:tc>
      </w:tr>
      <w:tr w:rsidR="00A90940" w:rsidTr="00A90940">
        <w:trPr>
          <w:trHeight w:val="180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Default="00A90940" w:rsidP="00E65E27">
            <w:pPr>
              <w:pStyle w:val="a6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Краткий тезисный конспект урока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С древних времен у восточных народов существует праздник «Наурыз».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Наурыз - это утро года, В мир приносит радость и свет. Звуки песни радуют сердце, Нам весна посылает привет.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Суть этого праздника в единстве человека с природой. Наурыз от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softHyphen/>
              <w:t>мечается в день весеннего равноденствия, когда день равняется ночи, и в последующем дни становятся длиннее, а ночи короче. На Востоке Наурыз - начало года. В переводе «нау» означает новый, «руз» - день.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Люди заранее готовились к встрече этого праздника. Проводилась уборка жилья, окрестностей. Вся посуда в доме наполнялась молоком, кефиром или родниковой водой. Это символизировало «полную чашу, изобилие».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Традиция празднования Наурыза продолжилась и в наши дни. Празд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softHyphen/>
              <w:t>ник начинается с приветствия. Люди должны приветствовать друг друга, здороваться непременно обеими руками и при этом говорить слова, связан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softHyphen/>
              <w:t>ные именно с Наурызом: «Пусть Наурыз принесет благоденствие!», «Пусть этот год будет плодородным!».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После приветствия в прежние времена все направлялись в степь, чтобы внимательно разглядеть горизонт. Один из важных ритуалов праздника -поклон Солнцу. При появлении первых лучей солнца люди, обращаясь к нему, произносили: «Здравствуй, Солнце!». Это был праздник единения с природой.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Молодежь в дни Наурыза дарит друг другу подарки. Девушки угощают юношей, а юноши преподносят своим избранницам зеркала, расчески, духи, другие подарки. Специально к празднику готовится наурыз-коже, приго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softHyphen/>
              <w:t>товленный из семи компонентов. Коже едят досыта, чтобы весь следующий год был плодородным.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В дни Наурыза важно получить благословение - бата. Бата - это поже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softHyphen/>
              <w:t>лание, напутствие старших. За дастарханом самого старшего из гостей просят произнести бата. Можно услышать такие слова: «Желаю успеха всем начина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softHyphen/>
              <w:t>ниям!», «Желаю плодородия земле нашей!» и т.д. Ближе к вечеру начинается айтыс. Айтыс - это словесное состязание акынов в сопровождении домбры.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В разгар праздника молодежь собирается у качелей - алтыбакан. Все поют песни, танцуют, веселятся и играют в национальные игры. Так встре</w:t>
            </w: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softHyphen/>
              <w:t>чают весенний праздник «Наурыз».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90940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>Учитель предлагает учащимся изобразить степь с красочными фигурками людей. Важно при этом рассказать им о небходимости соблюдать требования композиционного расположения фигурок людей на рисунке.</w:t>
            </w:r>
          </w:p>
          <w:p w:rsidR="00A90940" w:rsidRDefault="00A90940" w:rsidP="00A909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90940" w:rsidTr="00A90940">
        <w:trPr>
          <w:trHeight w:val="1176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Default="00A90940" w:rsidP="00E65E27">
            <w:pPr>
              <w:pStyle w:val="a6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Учебные задания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0940" w:rsidRDefault="00A90940" w:rsidP="00E65E27">
            <w:pPr>
              <w:rPr>
                <w:sz w:val="28"/>
                <w:szCs w:val="28"/>
                <w:bdr w:val="none" w:sz="0" w:space="0" w:color="auto" w:frame="1"/>
              </w:rPr>
            </w:pP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</w:rPr>
              <w:t>Учебник, с. 88-89. Изделия народных мастеров: неболь</w:t>
            </w:r>
            <w:r w:rsidRPr="00A90940">
              <w:rPr>
                <w:rFonts w:ascii="Calibri" w:eastAsia="Times New Roman" w:hAnsi="Calibri" w:cs="Arial"/>
                <w:color w:val="000000"/>
              </w:rPr>
              <w:softHyphen/>
              <w:t>шие корпе, аяк- капы, баскуры и ДР-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" w:history="1">
              <w:r w:rsidRPr="00A90940">
                <w:rPr>
                  <w:rFonts w:ascii="Calibri" w:eastAsia="Times New Roman" w:hAnsi="Calibri" w:cs="Arial"/>
                  <w:color w:val="0066FF"/>
                </w:rPr>
                <w:t>http://www.bilu</w:t>
              </w:r>
            </w:hyperlink>
            <w:r w:rsidRPr="00A90940">
              <w:rPr>
                <w:rFonts w:ascii="Calibri" w:eastAsia="Times New Roman" w:hAnsi="Calibri" w:cs="Arial"/>
                <w:color w:val="000000"/>
              </w:rPr>
              <w:t>. kz/obychay.php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</w:rPr>
              <w:t>http://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940">
              <w:rPr>
                <w:rFonts w:ascii="Calibri" w:eastAsia="Times New Roman" w:hAnsi="Calibri" w:cs="Arial"/>
                <w:color w:val="000000"/>
              </w:rPr>
              <w:t>visitkazakhstan. kz/ru/about/78/</w:t>
            </w:r>
          </w:p>
          <w:p w:rsidR="00A90940" w:rsidRPr="00A90940" w:rsidRDefault="00A90940" w:rsidP="00A909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hyperlink r:id="rId5" w:history="1">
              <w:r w:rsidRPr="00A90940">
                <w:rPr>
                  <w:rFonts w:ascii="Calibri" w:eastAsia="Times New Roman" w:hAnsi="Calibri" w:cs="Arial"/>
                  <w:color w:val="0066FF"/>
                </w:rPr>
                <w:t>http://articlekz</w:t>
              </w:r>
            </w:hyperlink>
            <w:r w:rsidRPr="00A90940">
              <w:rPr>
                <w:rFonts w:ascii="Calibri" w:eastAsia="Times New Roman" w:hAnsi="Calibri" w:cs="Arial"/>
                <w:color w:val="000000"/>
              </w:rPr>
              <w:t>. com/article/8368</w:t>
            </w:r>
          </w:p>
        </w:tc>
      </w:tr>
      <w:tr w:rsidR="00A90940" w:rsidTr="00A90940">
        <w:trPr>
          <w:trHeight w:val="90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Default="00A90940" w:rsidP="00E65E27">
            <w:pPr>
              <w:pStyle w:val="a6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Обратная связь с учителем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90940" w:rsidRDefault="00A90940" w:rsidP="00E65E27">
            <w:pPr>
              <w:pStyle w:val="a6"/>
              <w:jc w:val="both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Уважаемый учащийся, все выполненные задания необходимо отправить на проверку.</w:t>
            </w:r>
          </w:p>
        </w:tc>
      </w:tr>
    </w:tbl>
    <w:p w:rsidR="00A90940" w:rsidRDefault="00A90940" w:rsidP="00A90940"/>
    <w:p w:rsidR="00D34DD5" w:rsidRDefault="00D34DD5"/>
    <w:sectPr w:rsidR="00D3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0940"/>
    <w:rsid w:val="00A90940"/>
    <w:rsid w:val="00D3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0940"/>
    <w:rPr>
      <w:color w:val="0000FF"/>
      <w:u w:val="single"/>
    </w:rPr>
  </w:style>
  <w:style w:type="character" w:styleId="a5">
    <w:name w:val="Strong"/>
    <w:basedOn w:val="a0"/>
    <w:uiPriority w:val="22"/>
    <w:qFormat/>
    <w:rsid w:val="00A90940"/>
    <w:rPr>
      <w:b/>
      <w:bCs/>
    </w:rPr>
  </w:style>
  <w:style w:type="paragraph" w:styleId="a6">
    <w:name w:val="No Spacing"/>
    <w:qFormat/>
    <w:rsid w:val="00A90940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table" w:customStyle="1" w:styleId="TableNormal">
    <w:name w:val="Table Normal"/>
    <w:rsid w:val="00A9094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articlekz%2F" TargetMode="External"/><Relationship Id="rId4" Type="http://schemas.openxmlformats.org/officeDocument/2006/relationships/hyperlink" Target="https://infourok.ru/go.html?href=http%3A%2F%2Fwww.bil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2021-02-23T04:32:00Z</dcterms:created>
  <dcterms:modified xsi:type="dcterms:W3CDTF">2021-02-23T04:39:00Z</dcterms:modified>
</cp:coreProperties>
</file>