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B1" w:rsidRDefault="00F631B1" w:rsidP="00F631B1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 Калиева Назипа Канибаевна</w:t>
      </w:r>
    </w:p>
    <w:p w:rsidR="00F631B1" w:rsidRDefault="00F631B1" w:rsidP="00F631B1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қазақ тілі мен әдебиет пәні мұғалімі </w:t>
      </w:r>
    </w:p>
    <w:p w:rsidR="00F631B1" w:rsidRDefault="00F631B1" w:rsidP="00F631B1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М.Мәметова атындағы орта мектеп</w:t>
      </w:r>
    </w:p>
    <w:p w:rsidR="00F631B1" w:rsidRPr="00601AE7" w:rsidRDefault="0021037A" w:rsidP="00F631B1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«Өрлеу» БАҰО, </w:t>
      </w:r>
      <w:r w:rsidR="00F631B1">
        <w:rPr>
          <w:b/>
          <w:sz w:val="28"/>
          <w:szCs w:val="28"/>
          <w:lang w:val="kk-KZ"/>
        </w:rPr>
        <w:t xml:space="preserve">ІІ-деңгей, 2014ж. </w:t>
      </w:r>
    </w:p>
    <w:p w:rsidR="00F631B1" w:rsidRPr="00F631B1" w:rsidRDefault="00F631B1" w:rsidP="00F631B1">
      <w:pPr>
        <w:jc w:val="right"/>
        <w:rPr>
          <w:b/>
          <w:sz w:val="28"/>
          <w:szCs w:val="28"/>
          <w:lang w:val="kk-KZ"/>
        </w:rPr>
      </w:pPr>
    </w:p>
    <w:p w:rsidR="00600B01" w:rsidRPr="00852AE2" w:rsidRDefault="00F631B1" w:rsidP="000F509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Коучинг сабақ жоспары</w:t>
      </w:r>
    </w:p>
    <w:p w:rsidR="00F631B1" w:rsidRPr="00600B01" w:rsidRDefault="00F631B1" w:rsidP="00F631B1">
      <w:pPr>
        <w:jc w:val="center"/>
        <w:rPr>
          <w:b/>
          <w:sz w:val="28"/>
          <w:szCs w:val="28"/>
          <w:lang w:val="kk-KZ"/>
        </w:rPr>
      </w:pPr>
    </w:p>
    <w:tbl>
      <w:tblPr>
        <w:tblW w:w="11199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2127"/>
        <w:gridCol w:w="898"/>
        <w:gridCol w:w="1746"/>
        <w:gridCol w:w="900"/>
        <w:gridCol w:w="2386"/>
        <w:gridCol w:w="3142"/>
      </w:tblGrid>
      <w:tr w:rsidR="00F631B1" w:rsidRPr="0085323C" w:rsidTr="004567E7"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Тақырыбы</w:t>
            </w:r>
            <w:r w:rsidRPr="0085323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1B1" w:rsidRPr="00852AE2" w:rsidRDefault="00064B0B" w:rsidP="008E41A1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«</w:t>
            </w:r>
            <w:r w:rsidR="00185871">
              <w:rPr>
                <w:i/>
                <w:sz w:val="28"/>
                <w:szCs w:val="28"/>
                <w:lang w:val="kk-KZ"/>
              </w:rPr>
              <w:t>Диалогтік оқытудың әдістерін с</w:t>
            </w:r>
            <w:r>
              <w:rPr>
                <w:i/>
                <w:sz w:val="28"/>
                <w:szCs w:val="28"/>
                <w:lang w:val="kk-KZ"/>
              </w:rPr>
              <w:t>абақта тиімді қолдана аламыз ба?»</w:t>
            </w:r>
          </w:p>
          <w:p w:rsidR="00F631B1" w:rsidRPr="0085323C" w:rsidRDefault="00F631B1" w:rsidP="008E41A1">
            <w:pPr>
              <w:rPr>
                <w:b/>
                <w:i/>
                <w:sz w:val="28"/>
                <w:szCs w:val="28"/>
              </w:rPr>
            </w:pPr>
          </w:p>
        </w:tc>
      </w:tr>
      <w:tr w:rsidR="00F631B1" w:rsidRPr="003119DA" w:rsidTr="004567E7"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Мақсаты</w:t>
            </w:r>
            <w:r w:rsidRPr="0085323C">
              <w:rPr>
                <w:b/>
                <w:sz w:val="28"/>
                <w:szCs w:val="28"/>
              </w:rPr>
              <w:t xml:space="preserve">: </w:t>
            </w:r>
          </w:p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</w:p>
        </w:tc>
        <w:tc>
          <w:tcPr>
            <w:tcW w:w="8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1B1" w:rsidRPr="00600B01" w:rsidRDefault="00F631B1" w:rsidP="008E41A1">
            <w:pPr>
              <w:rPr>
                <w:i/>
                <w:sz w:val="28"/>
                <w:szCs w:val="28"/>
                <w:lang w:val="kk-KZ"/>
              </w:rPr>
            </w:pPr>
            <w:r w:rsidRPr="00600B01">
              <w:rPr>
                <w:b/>
                <w:i/>
                <w:sz w:val="28"/>
                <w:szCs w:val="28"/>
                <w:lang w:val="kk-KZ"/>
              </w:rPr>
              <w:t>1.</w:t>
            </w:r>
            <w:r w:rsidR="00600B01" w:rsidRPr="00600B01">
              <w:rPr>
                <w:i/>
                <w:sz w:val="28"/>
                <w:szCs w:val="28"/>
                <w:lang w:val="kk-KZ"/>
              </w:rPr>
              <w:t>Коучинг барысында пікірлесе отырып,</w:t>
            </w:r>
            <w:r w:rsidR="00600B01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="00600B01" w:rsidRPr="00600B01">
              <w:rPr>
                <w:i/>
                <w:sz w:val="28"/>
                <w:szCs w:val="28"/>
                <w:lang w:val="kk-KZ"/>
              </w:rPr>
              <w:t>диалогтік оқыту туралы түсініктерін кеңейтеді</w:t>
            </w:r>
          </w:p>
          <w:p w:rsidR="00F631B1" w:rsidRPr="007645E1" w:rsidRDefault="00F631B1" w:rsidP="008E41A1">
            <w:pPr>
              <w:rPr>
                <w:i/>
                <w:color w:val="000000"/>
                <w:sz w:val="27"/>
                <w:szCs w:val="27"/>
                <w:lang w:val="kk-KZ"/>
              </w:rPr>
            </w:pPr>
            <w:r w:rsidRPr="00600B01">
              <w:rPr>
                <w:b/>
                <w:i/>
                <w:sz w:val="28"/>
                <w:szCs w:val="28"/>
                <w:lang w:val="kk-KZ"/>
              </w:rPr>
              <w:t>2.</w:t>
            </w:r>
            <w:r w:rsidR="00600B01" w:rsidRPr="00600B01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600B01" w:rsidRPr="00600B01">
              <w:rPr>
                <w:i/>
                <w:sz w:val="28"/>
                <w:szCs w:val="28"/>
                <w:lang w:val="kk-KZ"/>
              </w:rPr>
              <w:t xml:space="preserve">Диалог түрлерін өз практикаларында қолдана отырып, оқушыларды сыни тұрғыдан ойландырудың маңыздылығын </w:t>
            </w:r>
            <w:r w:rsidR="00185871">
              <w:rPr>
                <w:i/>
                <w:sz w:val="28"/>
                <w:szCs w:val="28"/>
                <w:lang w:val="kk-KZ"/>
              </w:rPr>
              <w:t>бағалайды.</w:t>
            </w:r>
          </w:p>
          <w:p w:rsidR="00F631B1" w:rsidRPr="00600B01" w:rsidRDefault="00F631B1" w:rsidP="008E41A1">
            <w:pPr>
              <w:rPr>
                <w:i/>
                <w:sz w:val="28"/>
                <w:szCs w:val="28"/>
                <w:lang w:val="kk-KZ"/>
              </w:rPr>
            </w:pPr>
          </w:p>
        </w:tc>
      </w:tr>
      <w:tr w:rsidR="00F631B1" w:rsidRPr="003119DA" w:rsidTr="004567E7"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Оқу нәтижесі</w:t>
            </w:r>
            <w:r w:rsidRPr="0085323C">
              <w:rPr>
                <w:b/>
                <w:sz w:val="28"/>
                <w:szCs w:val="28"/>
              </w:rPr>
              <w:t>:</w:t>
            </w:r>
          </w:p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</w:p>
        </w:tc>
        <w:tc>
          <w:tcPr>
            <w:tcW w:w="8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71" w:rsidRDefault="00185871" w:rsidP="00600B01">
            <w:pPr>
              <w:rPr>
                <w:i/>
                <w:color w:val="000000"/>
                <w:sz w:val="27"/>
                <w:szCs w:val="27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Сабақта  диалогтік оқыт</w:t>
            </w:r>
            <w:r w:rsidR="007645E1">
              <w:rPr>
                <w:i/>
                <w:sz w:val="28"/>
                <w:szCs w:val="28"/>
                <w:lang w:val="kk-KZ"/>
              </w:rPr>
              <w:t>у әдістерін  ұтымды пайдалану</w:t>
            </w:r>
            <w:r w:rsidR="003119DA" w:rsidRPr="003119DA">
              <w:rPr>
                <w:i/>
                <w:sz w:val="28"/>
                <w:szCs w:val="28"/>
              </w:rPr>
              <w:t xml:space="preserve"> </w:t>
            </w:r>
            <w:r w:rsidR="007645E1">
              <w:rPr>
                <w:i/>
                <w:sz w:val="28"/>
                <w:szCs w:val="28"/>
                <w:lang w:val="kk-KZ"/>
              </w:rPr>
              <w:t>туралы бағыт-бағдар алады</w:t>
            </w:r>
            <w:r>
              <w:rPr>
                <w:i/>
                <w:sz w:val="28"/>
                <w:szCs w:val="28"/>
                <w:lang w:val="kk-KZ"/>
              </w:rPr>
              <w:t>.</w:t>
            </w:r>
            <w:r w:rsidRPr="00185871">
              <w:rPr>
                <w:i/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600B01" w:rsidRDefault="00600B01" w:rsidP="00600B01">
            <w:pPr>
              <w:rPr>
                <w:i/>
                <w:color w:val="000000"/>
                <w:sz w:val="27"/>
                <w:szCs w:val="27"/>
                <w:lang w:val="kk-KZ"/>
              </w:rPr>
            </w:pPr>
            <w:r w:rsidRPr="00185871">
              <w:rPr>
                <w:i/>
                <w:color w:val="000000"/>
                <w:sz w:val="27"/>
                <w:szCs w:val="27"/>
                <w:lang w:val="kk-KZ"/>
              </w:rPr>
              <w:t>Сабақта пікірлесу ортасын құрудың, сындарлы диолог жүргізудің жолдарын үйреніп, іс-тәжірибелерінде қолдану шеберлігін арттырады.</w:t>
            </w:r>
          </w:p>
          <w:p w:rsidR="000F5099" w:rsidRPr="00185871" w:rsidRDefault="000F5099" w:rsidP="00600B01">
            <w:pPr>
              <w:rPr>
                <w:i/>
                <w:color w:val="000000"/>
                <w:sz w:val="27"/>
                <w:szCs w:val="27"/>
                <w:lang w:val="kk-KZ"/>
              </w:rPr>
            </w:pPr>
            <w:r w:rsidRPr="00185871">
              <w:rPr>
                <w:rFonts w:ascii="inherit" w:hAnsi="inherit"/>
                <w:i/>
                <w:sz w:val="28"/>
                <w:szCs w:val="28"/>
                <w:lang w:val="kk-KZ"/>
              </w:rPr>
              <w:t>оқушы ди</w:t>
            </w:r>
            <w:r>
              <w:rPr>
                <w:rFonts w:ascii="inherit" w:hAnsi="inherit"/>
                <w:i/>
                <w:sz w:val="28"/>
                <w:szCs w:val="28"/>
                <w:lang w:val="kk-KZ"/>
              </w:rPr>
              <w:t>алог құру нәтижесінде білім ала</w:t>
            </w:r>
            <w:r>
              <w:rPr>
                <w:rFonts w:asciiTheme="minorHAnsi" w:hAnsiTheme="minorHAnsi"/>
                <w:i/>
                <w:sz w:val="28"/>
                <w:szCs w:val="28"/>
                <w:lang w:val="kk-KZ"/>
              </w:rPr>
              <w:t xml:space="preserve">тыныа </w:t>
            </w:r>
            <w:r w:rsidRPr="000F5099">
              <w:rPr>
                <w:i/>
                <w:sz w:val="28"/>
                <w:szCs w:val="28"/>
                <w:lang w:val="kk-KZ"/>
              </w:rPr>
              <w:t>к</w:t>
            </w:r>
            <w:r>
              <w:rPr>
                <w:i/>
                <w:sz w:val="28"/>
                <w:szCs w:val="28"/>
                <w:lang w:val="kk-KZ"/>
              </w:rPr>
              <w:t>өз жеткізеді.</w:t>
            </w:r>
          </w:p>
          <w:p w:rsidR="00F631B1" w:rsidRPr="00600B01" w:rsidRDefault="00F631B1" w:rsidP="008E41A1">
            <w:pPr>
              <w:snapToGrid w:val="0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F631B1" w:rsidRPr="00185871" w:rsidTr="004567E7"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Негізгі</w:t>
            </w:r>
            <w:r w:rsidR="00185871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иде</w:t>
            </w:r>
            <w:r>
              <w:rPr>
                <w:b/>
                <w:sz w:val="28"/>
                <w:szCs w:val="28"/>
                <w:lang w:val="kk-KZ"/>
              </w:rPr>
              <w:t>ялар</w:t>
            </w:r>
            <w:proofErr w:type="spellEnd"/>
            <w:r w:rsidRPr="0085323C">
              <w:rPr>
                <w:b/>
                <w:sz w:val="28"/>
                <w:szCs w:val="28"/>
              </w:rPr>
              <w:t>:</w:t>
            </w:r>
          </w:p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</w:p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</w:p>
          <w:p w:rsidR="00F631B1" w:rsidRPr="0085323C" w:rsidRDefault="00F631B1" w:rsidP="008E41A1">
            <w:pPr>
              <w:rPr>
                <w:b/>
                <w:sz w:val="28"/>
                <w:szCs w:val="28"/>
              </w:rPr>
            </w:pPr>
          </w:p>
        </w:tc>
        <w:tc>
          <w:tcPr>
            <w:tcW w:w="8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71" w:rsidRPr="000F5099" w:rsidRDefault="000F5099" w:rsidP="000F5099">
            <w:pPr>
              <w:rPr>
                <w:i/>
                <w:sz w:val="28"/>
                <w:szCs w:val="28"/>
                <w:lang w:val="kk-KZ"/>
              </w:rPr>
            </w:pPr>
            <w:r w:rsidRPr="000F5099">
              <w:rPr>
                <w:i/>
                <w:sz w:val="28"/>
                <w:szCs w:val="28"/>
                <w:lang w:val="kk-KZ"/>
              </w:rPr>
              <w:t>Мұғалім оқушылардың жауабын олардың білімдерінің деңгейін тексеру үшін ғана емес, сондай-ақ оларға өз ойларын анық білдіруге, дамытуға және кеңейтуге мүмкіндік беру үшін де пайдаланады. (МАН 102 бет)</w:t>
            </w:r>
            <w:r w:rsidRPr="000F5099">
              <w:rPr>
                <w:rFonts w:asciiTheme="minorHAnsi" w:hAnsiTheme="minorHAnsi"/>
                <w:i/>
                <w:sz w:val="28"/>
                <w:szCs w:val="28"/>
                <w:lang w:val="kk-KZ"/>
              </w:rPr>
              <w:t xml:space="preserve"> </w:t>
            </w:r>
            <w:r w:rsidR="00185871" w:rsidRPr="000F5099">
              <w:rPr>
                <w:rFonts w:ascii="inherit" w:hAnsi="inherit"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F631B1" w:rsidRPr="0085323C" w:rsidTr="004567E7">
        <w:tc>
          <w:tcPr>
            <w:tcW w:w="3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323C" w:rsidRDefault="00F631B1" w:rsidP="008E41A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</w:t>
            </w:r>
            <w:r>
              <w:rPr>
                <w:b/>
                <w:sz w:val="28"/>
                <w:szCs w:val="28"/>
                <w:lang w:val="kk-KZ"/>
              </w:rPr>
              <w:t>дар мен құрал-жабдықтар</w:t>
            </w:r>
            <w:r w:rsidRPr="0085323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1B1" w:rsidRPr="0085323C" w:rsidRDefault="007645E1" w:rsidP="008E41A1">
            <w:pPr>
              <w:snapToGrid w:val="0"/>
              <w:jc w:val="both"/>
              <w:rPr>
                <w:sz w:val="28"/>
                <w:szCs w:val="28"/>
              </w:rPr>
            </w:pPr>
            <w:r w:rsidRPr="00D1648B">
              <w:rPr>
                <w:lang w:val="kk-KZ"/>
              </w:rPr>
              <w:t>Стикер, маркер, плакат, сабақ тақырыбы бойынша әзірленген слайдтар</w:t>
            </w:r>
            <w:r>
              <w:rPr>
                <w:lang w:val="kk-KZ"/>
              </w:rPr>
              <w:t>, бағдаршам, үлестірмелі материалдар.</w:t>
            </w:r>
          </w:p>
        </w:tc>
      </w:tr>
      <w:tr w:rsidR="00F631B1" w:rsidRPr="0085323C" w:rsidTr="004567E7">
        <w:trPr>
          <w:trHeight w:val="522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1B1" w:rsidRPr="0085323C" w:rsidRDefault="00F631B1" w:rsidP="008E41A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Өткізу барысы</w:t>
            </w:r>
            <w:r w:rsidRPr="0085323C">
              <w:rPr>
                <w:b/>
                <w:sz w:val="28"/>
                <w:szCs w:val="28"/>
              </w:rPr>
              <w:t>:</w:t>
            </w:r>
          </w:p>
        </w:tc>
      </w:tr>
      <w:tr w:rsidR="00F631B1" w:rsidRPr="0085323C" w:rsidTr="004567E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323C" w:rsidRDefault="00F631B1" w:rsidP="008E41A1">
            <w:pPr>
              <w:jc w:val="center"/>
              <w:rPr>
                <w:sz w:val="28"/>
                <w:szCs w:val="28"/>
              </w:rPr>
            </w:pPr>
            <w:r w:rsidRPr="0085323C">
              <w:rPr>
                <w:b/>
                <w:sz w:val="28"/>
                <w:szCs w:val="28"/>
              </w:rPr>
              <w:t xml:space="preserve">Этап </w:t>
            </w:r>
          </w:p>
        </w:tc>
        <w:tc>
          <w:tcPr>
            <w:tcW w:w="26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2AE2" w:rsidRDefault="00F631B1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323C" w:rsidRDefault="00F631B1" w:rsidP="008E41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B1" w:rsidRPr="00852AE2" w:rsidRDefault="00F631B1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Коучтың іс-әрекеті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1B1" w:rsidRPr="00852AE2" w:rsidRDefault="00F631B1" w:rsidP="008E41A1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Мұғалімнің іс-әрекеті</w:t>
            </w:r>
          </w:p>
        </w:tc>
      </w:tr>
      <w:tr w:rsidR="007645E1" w:rsidRPr="007645E1" w:rsidTr="004567E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F06099" w:rsidRDefault="007645E1" w:rsidP="008E41A1">
            <w:pPr>
              <w:rPr>
                <w:b/>
                <w:sz w:val="28"/>
                <w:szCs w:val="28"/>
                <w:lang w:val="kk-KZ"/>
              </w:rPr>
            </w:pPr>
            <w:r w:rsidRPr="00F06099">
              <w:rPr>
                <w:b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26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7645E1" w:rsidRDefault="007645E1" w:rsidP="007645E1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 қиындысын біріктіру, топқа бөліну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7645E1" w:rsidRDefault="007645E1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D1648B" w:rsidRDefault="007645E1" w:rsidP="007645E1">
            <w:pPr>
              <w:rPr>
                <w:lang w:val="kk-KZ"/>
              </w:rPr>
            </w:pPr>
            <w:r w:rsidRPr="00D1648B">
              <w:rPr>
                <w:lang w:val="kk-KZ"/>
              </w:rPr>
              <w:t xml:space="preserve">Сәлемдесу. </w:t>
            </w:r>
            <w:r w:rsidRPr="00D1648B">
              <w:rPr>
                <w:color w:val="000000"/>
                <w:lang w:val="kk-KZ"/>
              </w:rPr>
              <w:t>Психологиялық ахуал туғызу. </w:t>
            </w:r>
            <w:r w:rsidRPr="00D1648B">
              <w:rPr>
                <w:color w:val="000000"/>
                <w:lang w:val="kk-KZ"/>
              </w:rPr>
              <w:br/>
              <w:t>Коуч  қатысушыларды шаттық шеңберіне тұрып, тізбектеліп,</w:t>
            </w:r>
            <w:r>
              <w:rPr>
                <w:color w:val="000000"/>
                <w:lang w:val="kk-KZ"/>
              </w:rPr>
              <w:t>келесі адамның атына қошемет сөз</w:t>
            </w:r>
            <w:r w:rsidRPr="00D1648B">
              <w:rPr>
                <w:color w:val="000000"/>
                <w:lang w:val="kk-KZ"/>
              </w:rPr>
              <w:t xml:space="preserve"> айту  </w:t>
            </w:r>
          </w:p>
          <w:p w:rsidR="007645E1" w:rsidRPr="00D1648B" w:rsidRDefault="007645E1" w:rsidP="007645E1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Сурет қиындысын біріктіру</w:t>
            </w:r>
            <w:r w:rsidRPr="00D1648B">
              <w:rPr>
                <w:lang w:val="kk-KZ"/>
              </w:rPr>
              <w:t xml:space="preserve"> арқылы коучинг </w:t>
            </w:r>
            <w:r w:rsidRPr="00D1648B">
              <w:rPr>
                <w:lang w:val="kk-KZ"/>
              </w:rPr>
              <w:lastRenderedPageBreak/>
              <w:t>қатысушыларын топқа бөлу.</w:t>
            </w:r>
            <w:r w:rsidRPr="00D1648B">
              <w:rPr>
                <w:color w:val="000000"/>
                <w:lang w:val="kk-KZ"/>
              </w:rPr>
              <w:t xml:space="preserve"> </w:t>
            </w:r>
          </w:p>
          <w:p w:rsidR="00B17145" w:rsidRPr="00D1648B" w:rsidRDefault="00B17145" w:rsidP="00B17145">
            <w:pPr>
              <w:tabs>
                <w:tab w:val="left" w:pos="300"/>
              </w:tabs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Топтың  негізгі 7 қағидасымен, </w:t>
            </w:r>
            <w:r w:rsidRPr="00D1648B">
              <w:rPr>
                <w:lang w:val="kk-KZ"/>
              </w:rPr>
              <w:t xml:space="preserve">Коучингтің мақсатымен </w:t>
            </w:r>
          </w:p>
          <w:p w:rsidR="007645E1" w:rsidRPr="00B17145" w:rsidRDefault="007645E1" w:rsidP="00B17145">
            <w:pPr>
              <w:rPr>
                <w:color w:val="000000"/>
                <w:lang w:val="kk-KZ"/>
              </w:rPr>
            </w:pPr>
            <w:r w:rsidRPr="00D1648B">
              <w:rPr>
                <w:color w:val="000000"/>
                <w:lang w:val="kk-KZ"/>
              </w:rPr>
              <w:t>таныстыру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E1" w:rsidRPr="00D1648B" w:rsidRDefault="007645E1" w:rsidP="007B5FB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  <w:r w:rsidRPr="00D1648B">
              <w:rPr>
                <w:lang w:val="kk-KZ"/>
              </w:rPr>
              <w:lastRenderedPageBreak/>
              <w:t>Қатысушылар бір-бірімен амандасады.</w:t>
            </w:r>
          </w:p>
          <w:p w:rsidR="007645E1" w:rsidRPr="00D1648B" w:rsidRDefault="007645E1" w:rsidP="007B5FB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color w:val="C00000"/>
                <w:lang w:val="kk-KZ"/>
              </w:rPr>
            </w:pPr>
            <w:r w:rsidRPr="00D1648B">
              <w:rPr>
                <w:lang w:val="kk-KZ"/>
              </w:rPr>
              <w:t xml:space="preserve">Қатысушылар  </w:t>
            </w:r>
            <w:r w:rsidRPr="00D1648B">
              <w:rPr>
                <w:color w:val="000000"/>
                <w:lang w:val="kk-KZ"/>
              </w:rPr>
              <w:t>бір - біріне қарап, өздерінің жылы лебіздерін айтадыі</w:t>
            </w:r>
            <w:r w:rsidRPr="00D1648B">
              <w:rPr>
                <w:noProof/>
                <w:color w:val="C00000"/>
                <w:lang w:val="kk-KZ"/>
              </w:rPr>
              <w:t xml:space="preserve"> </w:t>
            </w:r>
          </w:p>
          <w:p w:rsidR="007645E1" w:rsidRPr="00D1648B" w:rsidRDefault="007645E1" w:rsidP="007B5FB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color w:val="C00000"/>
                <w:lang w:val="kk-KZ"/>
              </w:rPr>
            </w:pPr>
            <w:r>
              <w:rPr>
                <w:lang w:val="kk-KZ"/>
              </w:rPr>
              <w:t>Сурет қиындысын біріктіру</w:t>
            </w:r>
            <w:r w:rsidRPr="00D1648B">
              <w:rPr>
                <w:lang w:val="kk-KZ"/>
              </w:rPr>
              <w:t xml:space="preserve"> арқылы топқа таңдау арқылы  топқа бірігеді.</w:t>
            </w:r>
          </w:p>
          <w:p w:rsidR="007645E1" w:rsidRPr="00D1648B" w:rsidRDefault="007645E1" w:rsidP="007B5FB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color w:val="C00000"/>
                <w:lang w:val="kk-KZ"/>
              </w:rPr>
            </w:pPr>
          </w:p>
          <w:p w:rsidR="00B17145" w:rsidRPr="00D1648B" w:rsidRDefault="007645E1" w:rsidP="00B17145">
            <w:pPr>
              <w:tabs>
                <w:tab w:val="left" w:pos="300"/>
              </w:tabs>
              <w:rPr>
                <w:lang w:val="kk-KZ"/>
              </w:rPr>
            </w:pPr>
            <w:r w:rsidRPr="00D1648B">
              <w:rPr>
                <w:color w:val="000000"/>
                <w:lang w:val="kk-KZ"/>
              </w:rPr>
              <w:t>Барлығы бірігіп, топ ережесін мақұлдайды.</w:t>
            </w:r>
            <w:r w:rsidR="00B17145">
              <w:rPr>
                <w:color w:val="000000"/>
                <w:lang w:val="kk-KZ"/>
              </w:rPr>
              <w:t xml:space="preserve"> </w:t>
            </w:r>
            <w:r w:rsidR="00B17145" w:rsidRPr="00D1648B">
              <w:rPr>
                <w:lang w:val="kk-KZ"/>
              </w:rPr>
              <w:t>Коучингтің мақсатымен танысады.</w:t>
            </w:r>
          </w:p>
          <w:p w:rsidR="007645E1" w:rsidRPr="00B17145" w:rsidRDefault="007645E1" w:rsidP="007B5FBF">
            <w:pPr>
              <w:rPr>
                <w:b/>
                <w:color w:val="000000"/>
                <w:lang w:val="kk-KZ"/>
              </w:rPr>
            </w:pPr>
          </w:p>
          <w:p w:rsidR="007645E1" w:rsidRPr="00D1648B" w:rsidRDefault="007645E1" w:rsidP="007B5FB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color w:val="C00000"/>
                <w:lang w:val="kk-KZ"/>
              </w:rPr>
            </w:pPr>
          </w:p>
        </w:tc>
      </w:tr>
      <w:tr w:rsidR="00B17145" w:rsidRPr="003119DA" w:rsidTr="004567E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145" w:rsidRPr="00F06099" w:rsidRDefault="00B17145" w:rsidP="00B17145">
            <w:pPr>
              <w:rPr>
                <w:b/>
                <w:sz w:val="28"/>
                <w:szCs w:val="28"/>
                <w:lang w:val="kk-KZ"/>
              </w:rPr>
            </w:pPr>
            <w:r w:rsidRPr="00F06099">
              <w:rPr>
                <w:b/>
                <w:sz w:val="28"/>
                <w:szCs w:val="28"/>
              </w:rPr>
              <w:lastRenderedPageBreak/>
              <w:t>1.</w:t>
            </w:r>
            <w:r w:rsidRPr="00F06099">
              <w:rPr>
                <w:b/>
                <w:sz w:val="28"/>
                <w:szCs w:val="28"/>
                <w:lang w:val="kk-KZ"/>
              </w:rPr>
              <w:t>Білу</w:t>
            </w:r>
          </w:p>
          <w:p w:rsidR="00B17145" w:rsidRPr="00F06099" w:rsidRDefault="00B17145" w:rsidP="008E41A1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145" w:rsidRPr="0036323D" w:rsidRDefault="00B17145" w:rsidP="00B17145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 xml:space="preserve">«Ой қозғау» </w:t>
            </w:r>
            <w:r w:rsidR="0036323D">
              <w:rPr>
                <w:bCs/>
                <w:lang w:val="kk-KZ"/>
              </w:rPr>
              <w:t xml:space="preserve">. Кумулятивтік әңгіме. </w:t>
            </w:r>
            <w:r>
              <w:rPr>
                <w:bCs/>
                <w:lang w:val="kk-KZ"/>
              </w:rPr>
              <w:t>Тапсырма.</w:t>
            </w:r>
            <w:r w:rsidRPr="0036323D">
              <w:rPr>
                <w:bCs/>
                <w:lang w:val="kk-KZ"/>
              </w:rPr>
              <w:t>1-топқа:«ХХІ ғасыр оқушысы қандай болу керек?» </w:t>
            </w:r>
            <w:r w:rsidRPr="0036323D">
              <w:rPr>
                <w:lang w:val="kk-KZ"/>
              </w:rPr>
              <w:t xml:space="preserve"> </w:t>
            </w:r>
          </w:p>
          <w:p w:rsidR="00B17145" w:rsidRPr="0036323D" w:rsidRDefault="00B17145" w:rsidP="00B17145">
            <w:pPr>
              <w:snapToGrid w:val="0"/>
              <w:rPr>
                <w:lang w:val="kk-KZ"/>
              </w:rPr>
            </w:pPr>
            <w:r w:rsidRPr="00B17145">
              <w:rPr>
                <w:bCs/>
                <w:lang w:val="kk-KZ"/>
              </w:rPr>
              <w:t>2-топқа:«ХХІ ғасыр ата-анасы қандай болу керек?» </w:t>
            </w:r>
            <w:r w:rsidRPr="0036323D">
              <w:rPr>
                <w:lang w:val="kk-KZ"/>
              </w:rPr>
              <w:t xml:space="preserve"> </w:t>
            </w:r>
          </w:p>
          <w:p w:rsidR="00B17145" w:rsidRPr="0036323D" w:rsidRDefault="00B17145" w:rsidP="00B17145">
            <w:pPr>
              <w:snapToGrid w:val="0"/>
              <w:rPr>
                <w:lang w:val="kk-KZ"/>
              </w:rPr>
            </w:pPr>
            <w:r w:rsidRPr="00B17145">
              <w:rPr>
                <w:bCs/>
                <w:lang w:val="kk-KZ"/>
              </w:rPr>
              <w:t>3-топқа:«ХХІ ғасыр мұғалімі қандай болу керек?» </w:t>
            </w:r>
            <w:r w:rsidRPr="00B17145">
              <w:rPr>
                <w:lang w:val="kk-KZ"/>
              </w:rPr>
              <w:t xml:space="preserve"> </w:t>
            </w:r>
          </w:p>
          <w:p w:rsidR="00B17145" w:rsidRPr="0036323D" w:rsidRDefault="00B17145" w:rsidP="007645E1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145" w:rsidRDefault="00F06099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  <w:r w:rsidR="00B17145">
              <w:rPr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145" w:rsidRPr="00D1648B" w:rsidRDefault="00B17145" w:rsidP="007645E1">
            <w:pPr>
              <w:rPr>
                <w:lang w:val="kk-KZ"/>
              </w:rPr>
            </w:pPr>
            <w:r>
              <w:rPr>
                <w:lang w:val="kk-KZ"/>
              </w:rPr>
              <w:t xml:space="preserve">Мұғалім, оқушы, ата-ана - </w:t>
            </w:r>
            <w:r w:rsidRPr="00D1648B">
              <w:rPr>
                <w:lang w:val="kk-KZ"/>
              </w:rPr>
              <w:t>осы ұғымдар туралы топта ой бөлісуін ұсынады.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45" w:rsidRPr="00D1648B" w:rsidRDefault="00B17145" w:rsidP="00B1714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lang w:val="kk-KZ"/>
              </w:rPr>
            </w:pPr>
            <w:r w:rsidRPr="00D1648B">
              <w:rPr>
                <w:lang w:val="kk-KZ"/>
              </w:rPr>
              <w:t>Осы ұғымдар туралы топта ойларын бөліседі</w:t>
            </w:r>
            <w:r>
              <w:rPr>
                <w:lang w:val="kk-KZ"/>
              </w:rPr>
              <w:t>, постер қорғайды.</w:t>
            </w:r>
            <w:r w:rsidRPr="00D1648B">
              <w:rPr>
                <w:lang w:val="kk-KZ"/>
              </w:rPr>
              <w:t>.</w:t>
            </w:r>
          </w:p>
          <w:p w:rsidR="00B17145" w:rsidRPr="00D1648B" w:rsidRDefault="00B17145" w:rsidP="007B5FB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</w:p>
        </w:tc>
      </w:tr>
      <w:tr w:rsidR="007645E1" w:rsidRPr="003119DA" w:rsidTr="004567E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F06099" w:rsidRDefault="00B17145" w:rsidP="008E41A1">
            <w:pPr>
              <w:rPr>
                <w:b/>
                <w:sz w:val="28"/>
                <w:szCs w:val="28"/>
                <w:lang w:val="kk-KZ"/>
              </w:rPr>
            </w:pPr>
            <w:r w:rsidRPr="00F06099">
              <w:rPr>
                <w:b/>
                <w:sz w:val="28"/>
                <w:szCs w:val="28"/>
                <w:lang w:val="kk-KZ"/>
              </w:rPr>
              <w:t>2.</w:t>
            </w:r>
            <w:r w:rsidR="007645E1" w:rsidRPr="00F06099">
              <w:rPr>
                <w:b/>
                <w:sz w:val="28"/>
                <w:szCs w:val="28"/>
                <w:lang w:val="kk-KZ"/>
              </w:rPr>
              <w:t>Түсіну</w:t>
            </w:r>
          </w:p>
        </w:tc>
        <w:tc>
          <w:tcPr>
            <w:tcW w:w="26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145" w:rsidRPr="00B17145" w:rsidRDefault="00B17145" w:rsidP="00B17145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 xml:space="preserve">Тапсырма. </w:t>
            </w:r>
            <w:r w:rsidR="0036323D">
              <w:rPr>
                <w:bCs/>
                <w:lang w:val="kk-KZ"/>
              </w:rPr>
              <w:t xml:space="preserve">Әңгіме-дебат. </w:t>
            </w:r>
            <w:r w:rsidRPr="00B17145">
              <w:rPr>
                <w:bCs/>
                <w:lang w:val="kk-KZ"/>
              </w:rPr>
              <w:t>1-топқа: “Ағылшын тілін балаға ертеден үйреткен дұрыс”.</w:t>
            </w:r>
          </w:p>
          <w:p w:rsidR="00B17145" w:rsidRPr="00B17145" w:rsidRDefault="00B17145" w:rsidP="00B17145">
            <w:pPr>
              <w:snapToGrid w:val="0"/>
              <w:rPr>
                <w:lang w:val="kk-KZ"/>
              </w:rPr>
            </w:pPr>
            <w:r w:rsidRPr="00B17145">
              <w:rPr>
                <w:bCs/>
                <w:lang w:val="kk-KZ"/>
              </w:rPr>
              <w:t>2-топқа: “ Ағылшын тілін 1сыныптан оқытқан дұрыс емес”.</w:t>
            </w:r>
          </w:p>
          <w:p w:rsidR="00B17145" w:rsidRPr="00B17145" w:rsidRDefault="00B17145" w:rsidP="00B17145">
            <w:pPr>
              <w:snapToGrid w:val="0"/>
              <w:rPr>
                <w:lang w:val="kk-KZ"/>
              </w:rPr>
            </w:pPr>
            <w:r w:rsidRPr="00B17145">
              <w:rPr>
                <w:bCs/>
                <w:lang w:val="kk-KZ"/>
              </w:rPr>
              <w:t xml:space="preserve">3-топқа: 2 топтың жауаптарын сараптау. </w:t>
            </w:r>
          </w:p>
          <w:p w:rsidR="00B17145" w:rsidRPr="00B17145" w:rsidRDefault="00B17145" w:rsidP="00B17145">
            <w:pPr>
              <w:snapToGrid w:val="0"/>
              <w:rPr>
                <w:lang w:val="kk-KZ"/>
              </w:rPr>
            </w:pPr>
            <w:r w:rsidRPr="00B17145">
              <w:rPr>
                <w:bCs/>
                <w:lang w:val="kk-KZ"/>
              </w:rPr>
              <w:t xml:space="preserve"> Эдвард де Боно “Ойлаудың алты қалпағы”</w:t>
            </w:r>
            <w:r w:rsidRPr="00B17145">
              <w:rPr>
                <w:lang w:val="kk-KZ"/>
              </w:rPr>
              <w:t xml:space="preserve"> </w:t>
            </w:r>
          </w:p>
          <w:p w:rsidR="007645E1" w:rsidRPr="00B17145" w:rsidRDefault="007645E1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36323D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B17145" w:rsidP="00B17145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bCs/>
                <w:lang w:val="kk-KZ"/>
              </w:rPr>
              <w:t>Берілген тапсырма бойынша 2 топқа әңгіме дебат құру, 3-топқа Бононың +қалпағы арқылы 2 топтың жауабына сараптама жасау тапсырылады.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E1" w:rsidRPr="00B17145" w:rsidRDefault="00B17145" w:rsidP="00B17145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bCs/>
                <w:lang w:val="kk-KZ"/>
              </w:rPr>
              <w:t>Берілген тапсырма бойынша 2 топ әңгіме дебат құрады, 3-топ Бононың 6 қалпағы арқылы 2 топтың жауабына сараптама жасайды.</w:t>
            </w:r>
          </w:p>
        </w:tc>
      </w:tr>
      <w:tr w:rsidR="007645E1" w:rsidRPr="003119DA" w:rsidTr="004567E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F06099" w:rsidRDefault="00B17145" w:rsidP="008E41A1">
            <w:pPr>
              <w:rPr>
                <w:b/>
                <w:sz w:val="28"/>
                <w:szCs w:val="28"/>
                <w:lang w:val="kk-KZ"/>
              </w:rPr>
            </w:pPr>
            <w:r w:rsidRPr="00F06099">
              <w:rPr>
                <w:b/>
                <w:sz w:val="28"/>
                <w:szCs w:val="28"/>
                <w:lang w:val="kk-KZ"/>
              </w:rPr>
              <w:t>3.</w:t>
            </w:r>
            <w:r w:rsidR="007645E1" w:rsidRPr="00F06099">
              <w:rPr>
                <w:b/>
                <w:sz w:val="28"/>
                <w:szCs w:val="28"/>
                <w:lang w:val="kk-KZ"/>
              </w:rPr>
              <w:t>Колдану</w:t>
            </w:r>
          </w:p>
        </w:tc>
        <w:tc>
          <w:tcPr>
            <w:tcW w:w="26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23D" w:rsidRDefault="0036323D" w:rsidP="0036323D">
            <w:pPr>
              <w:snapToGrid w:val="0"/>
              <w:rPr>
                <w:lang w:val="kk-KZ"/>
              </w:rPr>
            </w:pPr>
            <w:r w:rsidRPr="0036323D">
              <w:rPr>
                <w:lang w:val="kk-KZ"/>
              </w:rPr>
              <w:t xml:space="preserve">Тапсырма. </w:t>
            </w:r>
            <w:r>
              <w:rPr>
                <w:lang w:val="kk-KZ"/>
              </w:rPr>
              <w:t>Зерттеушілік әңгіме.</w:t>
            </w:r>
          </w:p>
          <w:p w:rsidR="007645E1" w:rsidRPr="0036323D" w:rsidRDefault="0036323D" w:rsidP="0036323D">
            <w:pPr>
              <w:snapToGrid w:val="0"/>
              <w:rPr>
                <w:lang w:val="kk-KZ"/>
              </w:rPr>
            </w:pPr>
            <w:r w:rsidRPr="0036323D">
              <w:rPr>
                <w:lang w:val="kk-KZ"/>
              </w:rPr>
              <w:t>«Ойды аяқта»</w:t>
            </w:r>
            <w:r>
              <w:rPr>
                <w:lang w:val="kk-KZ"/>
              </w:rPr>
              <w:t xml:space="preserve">. «Жетпіс бесінші қабат» әңгімесінен үзінді.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36323D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36323D" w:rsidP="0036323D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Барлық топқа әңгіме үзіндісін  өз ойларымен аяқтауды ұсынады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E1" w:rsidRPr="00B17145" w:rsidRDefault="0036323D" w:rsidP="0036323D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Барлық топтағы қатысушылар сыни тұрғыдан ойланады, әңгіме үзіндісін  өз ойларымен аяқтайды.</w:t>
            </w:r>
          </w:p>
        </w:tc>
      </w:tr>
      <w:tr w:rsidR="007645E1" w:rsidRPr="003119DA" w:rsidTr="004567E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F06099" w:rsidRDefault="00B17145" w:rsidP="008E41A1">
            <w:pPr>
              <w:rPr>
                <w:b/>
                <w:sz w:val="28"/>
                <w:szCs w:val="28"/>
                <w:lang w:val="kk-KZ"/>
              </w:rPr>
            </w:pPr>
            <w:r w:rsidRPr="00F06099">
              <w:rPr>
                <w:b/>
                <w:sz w:val="28"/>
                <w:szCs w:val="28"/>
                <w:lang w:val="kk-KZ"/>
              </w:rPr>
              <w:t>4.</w:t>
            </w:r>
            <w:r w:rsidR="007645E1" w:rsidRPr="00F06099">
              <w:rPr>
                <w:b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26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23D" w:rsidRPr="0036323D" w:rsidRDefault="0036323D" w:rsidP="0036323D">
            <w:pPr>
              <w:snapToGrid w:val="0"/>
              <w:rPr>
                <w:lang w:val="kk-KZ"/>
              </w:rPr>
            </w:pPr>
            <w:r w:rsidRPr="0036323D">
              <w:rPr>
                <w:bCs/>
                <w:lang w:val="kk-KZ"/>
              </w:rPr>
              <w:t>Топтық жұмыс.</w:t>
            </w:r>
          </w:p>
          <w:p w:rsidR="0036323D" w:rsidRPr="0036323D" w:rsidRDefault="0036323D" w:rsidP="0036323D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Pr="0036323D">
              <w:rPr>
                <w:bCs/>
                <w:lang w:val="kk-KZ"/>
              </w:rPr>
              <w:t xml:space="preserve">“Ғалымдардың пікірімен танысу” </w:t>
            </w:r>
          </w:p>
          <w:p w:rsidR="007645E1" w:rsidRPr="00B17145" w:rsidRDefault="007645E1" w:rsidP="0036323D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F06099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  <w:r w:rsidR="00FD58A5">
              <w:rPr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36323D" w:rsidP="0036323D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Коуч МАН-тан диалогтік оқыту туралы мәлімет ұсынады, топқа талқылап, орындаған тапсырмаларын теориямен байланыстырады.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E1" w:rsidRPr="00B17145" w:rsidRDefault="0036323D" w:rsidP="00873B9F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Коуч МАН-тан диалогтік оқыту туралы мәліметпен танысады, топта талқылап, СТ</w:t>
            </w:r>
            <w:r w:rsidR="00873B9F">
              <w:rPr>
                <w:sz w:val="28"/>
                <w:szCs w:val="28"/>
                <w:lang w:val="kk-KZ"/>
              </w:rPr>
              <w:t xml:space="preserve"> ойланады, </w:t>
            </w:r>
            <w:r>
              <w:rPr>
                <w:sz w:val="28"/>
                <w:szCs w:val="28"/>
                <w:lang w:val="kk-KZ"/>
              </w:rPr>
              <w:t>орындаған тапсырмаларын теориямен байланысы</w:t>
            </w:r>
            <w:r w:rsidR="00873B9F">
              <w:rPr>
                <w:sz w:val="28"/>
                <w:szCs w:val="28"/>
                <w:lang w:val="kk-KZ"/>
              </w:rPr>
              <w:t>н табад</w:t>
            </w:r>
            <w:r>
              <w:rPr>
                <w:sz w:val="28"/>
                <w:szCs w:val="28"/>
                <w:lang w:val="kk-KZ"/>
              </w:rPr>
              <w:t>ады.</w:t>
            </w:r>
          </w:p>
        </w:tc>
      </w:tr>
      <w:tr w:rsidR="007645E1" w:rsidRPr="003119DA" w:rsidTr="004567E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F06099" w:rsidRDefault="00B17145" w:rsidP="008E41A1">
            <w:pPr>
              <w:rPr>
                <w:b/>
                <w:sz w:val="28"/>
                <w:szCs w:val="28"/>
                <w:lang w:val="kk-KZ"/>
              </w:rPr>
            </w:pPr>
            <w:r w:rsidRPr="00F06099">
              <w:rPr>
                <w:b/>
                <w:sz w:val="28"/>
                <w:szCs w:val="28"/>
                <w:lang w:val="kk-KZ"/>
              </w:rPr>
              <w:t>5.</w:t>
            </w:r>
            <w:r w:rsidR="007645E1" w:rsidRPr="00F06099">
              <w:rPr>
                <w:b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26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B9F" w:rsidRDefault="00873B9F" w:rsidP="00873B9F">
            <w:pPr>
              <w:snapToGri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Тапсырма. Ұжымдық </w:t>
            </w:r>
            <w:r>
              <w:rPr>
                <w:bCs/>
                <w:lang w:val="kk-KZ"/>
              </w:rPr>
              <w:lastRenderedPageBreak/>
              <w:t xml:space="preserve">талдау. </w:t>
            </w:r>
          </w:p>
          <w:p w:rsidR="0065746A" w:rsidRPr="00873B9F" w:rsidRDefault="00873B9F" w:rsidP="00873B9F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="00932CA1" w:rsidRPr="00873B9F">
              <w:rPr>
                <w:bCs/>
                <w:lang w:val="kk-KZ"/>
              </w:rPr>
              <w:t>Сындарлы оқыту...</w:t>
            </w:r>
          </w:p>
          <w:p w:rsidR="0065746A" w:rsidRPr="00873B9F" w:rsidRDefault="00873B9F" w:rsidP="00873B9F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873B9F">
              <w:rPr>
                <w:bCs/>
                <w:lang w:val="kk-KZ"/>
              </w:rPr>
              <w:t>Диалог дегеніміз бұл ....</w:t>
            </w:r>
            <w:r w:rsidR="00932CA1" w:rsidRPr="00873B9F">
              <w:rPr>
                <w:bCs/>
                <w:lang w:val="kk-KZ"/>
              </w:rPr>
              <w:t xml:space="preserve"> </w:t>
            </w:r>
          </w:p>
          <w:p w:rsidR="0065746A" w:rsidRPr="00873B9F" w:rsidRDefault="00873B9F" w:rsidP="00873B9F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3.</w:t>
            </w:r>
            <w:r w:rsidR="00932CA1" w:rsidRPr="00873B9F">
              <w:rPr>
                <w:bCs/>
                <w:lang w:val="kk-KZ"/>
              </w:rPr>
              <w:t>Диалогтік оқыту дегеніміз бұл …</w:t>
            </w:r>
          </w:p>
          <w:p w:rsidR="007645E1" w:rsidRPr="00B17145" w:rsidRDefault="007645E1" w:rsidP="00873B9F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FD58A5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5 </w:t>
            </w:r>
            <w:r>
              <w:rPr>
                <w:sz w:val="28"/>
                <w:szCs w:val="28"/>
                <w:lang w:val="kk-KZ"/>
              </w:rPr>
              <w:lastRenderedPageBreak/>
              <w:t>мин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873B9F" w:rsidP="00873B9F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Коуч </w:t>
            </w:r>
            <w:r>
              <w:rPr>
                <w:sz w:val="28"/>
                <w:szCs w:val="28"/>
                <w:lang w:val="kk-KZ"/>
              </w:rPr>
              <w:lastRenderedPageBreak/>
              <w:t>қатысушылардың  ойды қорытуға тапсырма береді.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E1" w:rsidRPr="00B17145" w:rsidRDefault="00873B9F" w:rsidP="00873B9F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Қатысушылар тапсырма </w:t>
            </w:r>
            <w:r>
              <w:rPr>
                <w:sz w:val="28"/>
                <w:szCs w:val="28"/>
                <w:lang w:val="kk-KZ"/>
              </w:rPr>
              <w:lastRenderedPageBreak/>
              <w:t>бойынша ой қорытады.</w:t>
            </w:r>
          </w:p>
        </w:tc>
      </w:tr>
      <w:tr w:rsidR="007645E1" w:rsidRPr="003119DA" w:rsidTr="004567E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F06099" w:rsidRDefault="00B17145" w:rsidP="008E41A1">
            <w:pPr>
              <w:rPr>
                <w:b/>
                <w:sz w:val="28"/>
                <w:szCs w:val="28"/>
                <w:lang w:val="kk-KZ"/>
              </w:rPr>
            </w:pPr>
            <w:r w:rsidRPr="00F06099">
              <w:rPr>
                <w:b/>
                <w:sz w:val="28"/>
                <w:szCs w:val="28"/>
                <w:lang w:val="kk-KZ"/>
              </w:rPr>
              <w:lastRenderedPageBreak/>
              <w:t>6.</w:t>
            </w:r>
            <w:r w:rsidR="007645E1" w:rsidRPr="00F06099">
              <w:rPr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6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873B9F" w:rsidP="00873B9F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Рефлексия. Сауалнама толтыру, «2 жұлдыз 1 тілек»</w:t>
            </w:r>
            <w:r w:rsidR="00FD58A5">
              <w:rPr>
                <w:sz w:val="28"/>
                <w:szCs w:val="28"/>
                <w:lang w:val="kk-KZ"/>
              </w:rPr>
              <w:t>, пікір білдіру.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FD58A5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B17145" w:rsidRDefault="00873B9F" w:rsidP="00873B9F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Коуч қатысушылардан сауалнама сұрақтарына жауап жазуын сұрайды. 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B9F" w:rsidRPr="00873B9F" w:rsidRDefault="00873B9F" w:rsidP="00873B9F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Сауалнама сұрақтарына жауап жазады, стикерлерін «Білім ағашына»  іледі</w:t>
            </w:r>
            <w:r w:rsidRPr="00873B9F">
              <w:rPr>
                <w:bCs/>
                <w:lang w:val="kk-KZ"/>
              </w:rPr>
              <w:t>"</w:t>
            </w:r>
            <w:r>
              <w:rPr>
                <w:bCs/>
                <w:lang w:val="kk-KZ"/>
              </w:rPr>
              <w:t>, коучинг туралы өз ойларын ортаға салады.</w:t>
            </w:r>
          </w:p>
          <w:p w:rsidR="007645E1" w:rsidRPr="00B17145" w:rsidRDefault="007645E1" w:rsidP="008E41A1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645E1" w:rsidRPr="0036323D" w:rsidTr="004567E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E1" w:rsidRPr="00F06099" w:rsidRDefault="007645E1" w:rsidP="008E41A1">
            <w:pPr>
              <w:rPr>
                <w:rStyle w:val="a6"/>
                <w:b w:val="0"/>
                <w:bCs w:val="0"/>
                <w:sz w:val="28"/>
                <w:szCs w:val="28"/>
                <w:lang w:val="kk-KZ"/>
              </w:rPr>
            </w:pPr>
            <w:r w:rsidRPr="00F06099">
              <w:rPr>
                <w:b/>
                <w:sz w:val="28"/>
                <w:szCs w:val="28"/>
                <w:lang w:val="kk-KZ"/>
              </w:rPr>
              <w:t>Дереккөздер: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E1" w:rsidRPr="0036323D" w:rsidRDefault="0036323D" w:rsidP="008E41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МАН, интернет материалдары.</w:t>
            </w:r>
          </w:p>
          <w:p w:rsidR="007645E1" w:rsidRPr="0036323D" w:rsidRDefault="007645E1" w:rsidP="008E41A1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F631B1" w:rsidRPr="0036323D" w:rsidRDefault="00F631B1" w:rsidP="00F631B1">
      <w:pPr>
        <w:spacing w:after="200" w:line="276" w:lineRule="auto"/>
        <w:rPr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4567E7" w:rsidRDefault="004567E7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8D20AA" w:rsidRDefault="008D20AA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Калиева Назипа Канибаевна</w:t>
      </w:r>
    </w:p>
    <w:p w:rsidR="008D20AA" w:rsidRDefault="008D20AA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қазақ тілі мен әдебиет пәні мұғалімі </w:t>
      </w:r>
    </w:p>
    <w:p w:rsidR="008D20AA" w:rsidRDefault="008D20AA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М.Мәметова атындағы орта мектеп</w:t>
      </w:r>
    </w:p>
    <w:p w:rsidR="008D20AA" w:rsidRPr="00601AE7" w:rsidRDefault="008D20AA" w:rsidP="008D20AA">
      <w:pPr>
        <w:pStyle w:val="a3"/>
        <w:tabs>
          <w:tab w:val="num" w:pos="-540"/>
        </w:tabs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ІІ-деңгей, 2014ж. </w:t>
      </w:r>
    </w:p>
    <w:p w:rsidR="00F631B1" w:rsidRDefault="008D20AA" w:rsidP="008D20AA">
      <w:pPr>
        <w:pStyle w:val="a3"/>
        <w:tabs>
          <w:tab w:val="num" w:pos="-540"/>
        </w:tabs>
        <w:jc w:val="center"/>
        <w:rPr>
          <w:lang w:val="kk-KZ"/>
        </w:rPr>
      </w:pPr>
      <w:r w:rsidRPr="008D20AA">
        <w:rPr>
          <w:b/>
          <w:sz w:val="28"/>
          <w:szCs w:val="28"/>
          <w:lang w:val="kk-KZ"/>
        </w:rPr>
        <w:t xml:space="preserve"> «Диалогтік оқытудың әдістерін сабақта тиімді қолдана аламыз ба?»</w:t>
      </w:r>
      <w:r w:rsidRPr="00064B0B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тақырыбы бойынша өткізілген коучинг сабағына рефлексия</w:t>
      </w:r>
    </w:p>
    <w:p w:rsidR="00064B0B" w:rsidRPr="00064B0B" w:rsidRDefault="00064B0B" w:rsidP="00064B0B">
      <w:pPr>
        <w:rPr>
          <w:sz w:val="28"/>
          <w:szCs w:val="28"/>
          <w:lang w:val="kk-KZ"/>
        </w:rPr>
      </w:pPr>
      <w:r w:rsidRPr="00064B0B">
        <w:rPr>
          <w:sz w:val="28"/>
          <w:szCs w:val="28"/>
          <w:lang w:val="kk-KZ"/>
        </w:rPr>
        <w:t xml:space="preserve">М.Мәметова орта мектебінде 6-желтоқсанда </w:t>
      </w:r>
      <w:r w:rsidR="00873B9F" w:rsidRPr="00064B0B">
        <w:rPr>
          <w:sz w:val="28"/>
          <w:szCs w:val="28"/>
          <w:lang w:val="kk-KZ"/>
        </w:rPr>
        <w:t xml:space="preserve"> </w:t>
      </w:r>
      <w:r w:rsidRPr="00064B0B">
        <w:rPr>
          <w:sz w:val="28"/>
          <w:szCs w:val="28"/>
          <w:lang w:val="kk-KZ"/>
        </w:rPr>
        <w:t xml:space="preserve">«Диалогтік оқытудың әдістерін сабақта тиімді қолдана аламыз ба?» деген тақырыпта коучинг өтті. Оған </w:t>
      </w:r>
      <w:r>
        <w:rPr>
          <w:sz w:val="28"/>
          <w:szCs w:val="28"/>
          <w:lang w:val="kk-KZ"/>
        </w:rPr>
        <w:t xml:space="preserve">әртүрлі пән иелерінен 12 мұғалім қатысты. </w:t>
      </w:r>
      <w:r w:rsidR="008D20AA">
        <w:rPr>
          <w:sz w:val="28"/>
          <w:szCs w:val="28"/>
          <w:lang w:val="kk-KZ"/>
        </w:rPr>
        <w:t xml:space="preserve">Коучинг тақырыбын таңдау </w:t>
      </w:r>
      <w:r w:rsidR="0040107F">
        <w:rPr>
          <w:sz w:val="28"/>
          <w:szCs w:val="28"/>
          <w:lang w:val="kk-KZ"/>
        </w:rPr>
        <w:t>Ш.Ж.</w:t>
      </w:r>
      <w:r w:rsidR="008D20AA">
        <w:rPr>
          <w:sz w:val="28"/>
          <w:szCs w:val="28"/>
          <w:lang w:val="kk-KZ"/>
        </w:rPr>
        <w:t>Мамытова</w:t>
      </w:r>
      <w:r w:rsidR="0040107F">
        <w:rPr>
          <w:sz w:val="28"/>
          <w:szCs w:val="28"/>
          <w:lang w:val="kk-KZ"/>
        </w:rPr>
        <w:t>ның практикасы барысында жүргізілген «Lesson s</w:t>
      </w:r>
      <w:r w:rsidR="0040107F" w:rsidRPr="0040107F">
        <w:rPr>
          <w:sz w:val="28"/>
          <w:szCs w:val="28"/>
          <w:lang w:val="kk-KZ"/>
        </w:rPr>
        <w:t>t</w:t>
      </w:r>
      <w:r w:rsidR="0040107F">
        <w:rPr>
          <w:sz w:val="28"/>
          <w:szCs w:val="28"/>
          <w:lang w:val="kk-KZ"/>
        </w:rPr>
        <w:t>ud</w:t>
      </w:r>
      <w:r w:rsidR="0040107F" w:rsidRPr="0040107F">
        <w:rPr>
          <w:sz w:val="28"/>
          <w:szCs w:val="28"/>
          <w:lang w:val="kk-KZ"/>
        </w:rPr>
        <w:t>y</w:t>
      </w:r>
      <w:r w:rsidR="0040107F">
        <w:rPr>
          <w:sz w:val="28"/>
          <w:szCs w:val="28"/>
          <w:lang w:val="kk-KZ"/>
        </w:rPr>
        <w:t xml:space="preserve">» жүргізу барысында мұғалімдердің қажеттілігінен туындады. </w:t>
      </w:r>
      <w:r>
        <w:rPr>
          <w:sz w:val="28"/>
          <w:szCs w:val="28"/>
          <w:lang w:val="kk-KZ"/>
        </w:rPr>
        <w:t>Коучингтің мақсаты - м</w:t>
      </w:r>
      <w:r w:rsidRPr="00064B0B">
        <w:rPr>
          <w:sz w:val="28"/>
          <w:szCs w:val="28"/>
          <w:lang w:val="kk-KZ"/>
        </w:rPr>
        <w:t xml:space="preserve">ұғалімдерге жаңа әдіс-тәсілдерді зерделеуге көмектесу, </w:t>
      </w:r>
    </w:p>
    <w:p w:rsidR="00FD58A5" w:rsidRPr="00FD58A5" w:rsidRDefault="00064B0B" w:rsidP="00FD58A5">
      <w:pPr>
        <w:snapToGrid w:val="0"/>
        <w:rPr>
          <w:bCs/>
          <w:sz w:val="28"/>
          <w:szCs w:val="28"/>
          <w:lang w:val="kk-KZ"/>
        </w:rPr>
      </w:pPr>
      <w:r w:rsidRPr="00064B0B">
        <w:rPr>
          <w:sz w:val="28"/>
          <w:szCs w:val="28"/>
          <w:lang w:val="kk-KZ"/>
        </w:rPr>
        <w:t>іс-тәжірибесінде пайдалануға бағыттау</w:t>
      </w:r>
      <w:r>
        <w:rPr>
          <w:sz w:val="28"/>
          <w:szCs w:val="28"/>
          <w:lang w:val="kk-KZ"/>
        </w:rPr>
        <w:t xml:space="preserve">.  Коуч ретінде мақсатым- тақырып бойынша білімді дайын күйінде бермей, әртүрлі тапсырмалар орындау барысында өздерінің ізденіп білім алуына бағыттадым. </w:t>
      </w:r>
      <w:r w:rsidR="0040107F">
        <w:rPr>
          <w:sz w:val="28"/>
          <w:szCs w:val="28"/>
          <w:lang w:val="kk-KZ"/>
        </w:rPr>
        <w:t>«Шаттық шеңберінде» қатысушылар бірі-біріне өздерінің жақсы тілектерін айту олардың өздерін еркін сезінуіне жол бастады. Қиылған 3 түрлі сурет арқылы, яғни «ата-ана», «мұғалім», «оқушы» суреттерін  біріктіру арқылы топқа бөліну де оларға көңіл-күй сыйлады. Тақырып таңдауым да ұтымды болды</w:t>
      </w:r>
      <w:r w:rsidR="00FD58A5">
        <w:rPr>
          <w:sz w:val="28"/>
          <w:szCs w:val="28"/>
          <w:lang w:val="kk-KZ"/>
        </w:rPr>
        <w:t xml:space="preserve"> деп ойлаймын. Коучинг басынан диалогтік оқытуға байланысты мәлімет ұсынылмады, диалог түрлері тапсырмалар орындау барысында жүріп жатты. Жоспар құрудағы ойластырылған тапсырмаларың да ұтымдылығы осында болды деп ойлаймын</w:t>
      </w:r>
      <w:r w:rsidR="00FD58A5" w:rsidRPr="00FD58A5">
        <w:rPr>
          <w:sz w:val="28"/>
          <w:szCs w:val="28"/>
          <w:lang w:val="kk-KZ"/>
        </w:rPr>
        <w:t xml:space="preserve">. </w:t>
      </w:r>
      <w:r w:rsidR="00FD58A5" w:rsidRPr="00FD58A5">
        <w:rPr>
          <w:bCs/>
          <w:sz w:val="28"/>
          <w:szCs w:val="28"/>
          <w:lang w:val="kk-KZ"/>
        </w:rPr>
        <w:t>«Ой қозғау» кезеңінде топта пікірлесе отырып орындаған тапсырмасының кумулятивтік әңгімеге жататынын теориялық мәліметтерге сүйене отырып мәлімдеді. Топтарға ұсынылған тапсырмалар төмендегідей:</w:t>
      </w:r>
    </w:p>
    <w:p w:rsidR="00FD58A5" w:rsidRPr="00FD58A5" w:rsidRDefault="00FD58A5" w:rsidP="00FD58A5">
      <w:pPr>
        <w:snapToGrid w:val="0"/>
        <w:rPr>
          <w:sz w:val="28"/>
          <w:szCs w:val="28"/>
          <w:lang w:val="kk-KZ"/>
        </w:rPr>
      </w:pPr>
      <w:r w:rsidRPr="00FD58A5">
        <w:rPr>
          <w:bCs/>
          <w:sz w:val="28"/>
          <w:szCs w:val="28"/>
          <w:lang w:val="kk-KZ"/>
        </w:rPr>
        <w:t>1-топқа:«ХХІ ғасыр оқушысы қандай болу керек?» </w:t>
      </w:r>
      <w:r w:rsidRPr="00FD58A5">
        <w:rPr>
          <w:sz w:val="28"/>
          <w:szCs w:val="28"/>
          <w:lang w:val="kk-KZ"/>
        </w:rPr>
        <w:t xml:space="preserve"> </w:t>
      </w:r>
    </w:p>
    <w:p w:rsidR="00FD58A5" w:rsidRPr="00FD58A5" w:rsidRDefault="00FD58A5" w:rsidP="00FD58A5">
      <w:pPr>
        <w:snapToGrid w:val="0"/>
        <w:rPr>
          <w:sz w:val="28"/>
          <w:szCs w:val="28"/>
          <w:lang w:val="kk-KZ"/>
        </w:rPr>
      </w:pPr>
      <w:r w:rsidRPr="00FD58A5">
        <w:rPr>
          <w:bCs/>
          <w:sz w:val="28"/>
          <w:szCs w:val="28"/>
          <w:lang w:val="kk-KZ"/>
        </w:rPr>
        <w:t>2-топқа:«ХХІ ғасыр ата-анасы қандай болу керек?» </w:t>
      </w:r>
      <w:r w:rsidRPr="00FD58A5">
        <w:rPr>
          <w:sz w:val="28"/>
          <w:szCs w:val="28"/>
          <w:lang w:val="kk-KZ"/>
        </w:rPr>
        <w:t xml:space="preserve"> </w:t>
      </w:r>
    </w:p>
    <w:p w:rsidR="00FD58A5" w:rsidRPr="0036323D" w:rsidRDefault="00FD58A5" w:rsidP="00FD58A5">
      <w:pPr>
        <w:snapToGrid w:val="0"/>
        <w:rPr>
          <w:lang w:val="kk-KZ"/>
        </w:rPr>
      </w:pPr>
      <w:r w:rsidRPr="00FD58A5">
        <w:rPr>
          <w:bCs/>
          <w:sz w:val="28"/>
          <w:szCs w:val="28"/>
          <w:lang w:val="kk-KZ"/>
        </w:rPr>
        <w:t>3-топқа:«ХХІ ғасыр мұғалімі қандай болу керек?».</w:t>
      </w:r>
      <w:r>
        <w:rPr>
          <w:bCs/>
          <w:lang w:val="kk-KZ"/>
        </w:rPr>
        <w:t xml:space="preserve"> </w:t>
      </w:r>
      <w:r w:rsidRPr="00B17145">
        <w:rPr>
          <w:bCs/>
          <w:lang w:val="kk-KZ"/>
        </w:rPr>
        <w:t> </w:t>
      </w:r>
      <w:r w:rsidRPr="00B17145">
        <w:rPr>
          <w:lang w:val="kk-KZ"/>
        </w:rPr>
        <w:t xml:space="preserve"> </w:t>
      </w:r>
    </w:p>
    <w:p w:rsidR="00064B0B" w:rsidRPr="0036323D" w:rsidRDefault="0040107F" w:rsidP="00FD58A5">
      <w:pPr>
        <w:snapToGrid w:val="0"/>
        <w:rPr>
          <w:lang w:val="kk-KZ"/>
        </w:rPr>
      </w:pPr>
      <w:r>
        <w:rPr>
          <w:sz w:val="28"/>
          <w:szCs w:val="28"/>
          <w:lang w:val="kk-KZ"/>
        </w:rPr>
        <w:t>алдауға еркін тақырып а</w:t>
      </w:r>
      <w:r w:rsidR="00064B0B">
        <w:rPr>
          <w:sz w:val="28"/>
          <w:szCs w:val="28"/>
          <w:lang w:val="kk-KZ"/>
        </w:rPr>
        <w:t xml:space="preserve">Мерсердің зерттеуі бойынша  әңгімелесу түрлерін  талдау кезеңінде өз беттерінше топта талқылай отырып анықтады. </w:t>
      </w:r>
    </w:p>
    <w:p w:rsidR="008D20AA" w:rsidRPr="008D20AA" w:rsidRDefault="008D20AA" w:rsidP="008D20A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2-тапсырмаың әңгіме-дебат түрі екенін (</w:t>
      </w:r>
      <w:r w:rsidRPr="008D20AA">
        <w:rPr>
          <w:bCs/>
          <w:sz w:val="28"/>
          <w:szCs w:val="28"/>
          <w:lang w:val="kk-KZ"/>
        </w:rPr>
        <w:t>1-топқа: “Ағылшын тілін балаға ертеден үйреткен дұрыс”.</w:t>
      </w:r>
    </w:p>
    <w:p w:rsidR="008D20AA" w:rsidRPr="008D20AA" w:rsidRDefault="008D20AA" w:rsidP="008D20AA">
      <w:pPr>
        <w:rPr>
          <w:sz w:val="28"/>
          <w:szCs w:val="28"/>
          <w:lang w:val="kk-KZ"/>
        </w:rPr>
      </w:pPr>
      <w:r w:rsidRPr="008D20AA">
        <w:rPr>
          <w:bCs/>
          <w:sz w:val="28"/>
          <w:szCs w:val="28"/>
          <w:lang w:val="kk-KZ"/>
        </w:rPr>
        <w:t>2-топқа: “ Ағылшын тілін 1сыныптан оқытқан дұрыс емес”.</w:t>
      </w:r>
    </w:p>
    <w:p w:rsidR="008D20AA" w:rsidRPr="008D20AA" w:rsidRDefault="008D20AA" w:rsidP="008D20AA">
      <w:pPr>
        <w:rPr>
          <w:sz w:val="28"/>
          <w:szCs w:val="28"/>
          <w:lang w:val="kk-KZ"/>
        </w:rPr>
      </w:pPr>
      <w:r w:rsidRPr="008D20AA">
        <w:rPr>
          <w:bCs/>
          <w:sz w:val="28"/>
          <w:szCs w:val="28"/>
          <w:lang w:val="kk-KZ"/>
        </w:rPr>
        <w:t xml:space="preserve">3-топқа: 2 топтың жауаптарын сараптау. </w:t>
      </w:r>
    </w:p>
    <w:p w:rsidR="008D20AA" w:rsidRPr="003119DA" w:rsidRDefault="008D20AA" w:rsidP="00064B0B">
      <w:pPr>
        <w:rPr>
          <w:sz w:val="28"/>
          <w:szCs w:val="28"/>
          <w:lang w:val="en-US"/>
        </w:rPr>
        <w:sectPr w:rsidR="008D20AA" w:rsidRPr="003119DA" w:rsidSect="006219B4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D20AA">
        <w:rPr>
          <w:bCs/>
          <w:sz w:val="28"/>
          <w:szCs w:val="28"/>
          <w:lang w:val="kk-KZ"/>
        </w:rPr>
        <w:t xml:space="preserve"> Эдвард де Боно “Ойлаудың алты қалпағы”</w:t>
      </w:r>
      <w:r>
        <w:rPr>
          <w:bCs/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, 3-тапсырманың және «Ақылдың 6 қалпағы» арқылы орындаған тапсырмаларының да зерттеушілік әңгімеге жататынын жарыса баяндады. Ең бастысы, тапсырмаларды орындай отырып, диалогтік оқыту туралы өздері оқушы орнында болып, тақырыпты меңгеріп алғандарын жеңісіміз деп санайтындықтарын жеткізді. Коучинг соңында </w:t>
      </w:r>
      <w:r w:rsidR="00FD58A5">
        <w:rPr>
          <w:sz w:val="28"/>
          <w:szCs w:val="28"/>
          <w:lang w:val="kk-KZ"/>
        </w:rPr>
        <w:t xml:space="preserve">қатысушылар ризашылықтарын білдіріп, пікірлерін стикерде қалдырды. Болашақта коучинг тақырыбын таңдауға сауалнамадағы жауаптары </w:t>
      </w:r>
      <w:r w:rsidR="00FD58A5">
        <w:rPr>
          <w:sz w:val="28"/>
          <w:szCs w:val="28"/>
          <w:lang w:val="kk-KZ"/>
        </w:rPr>
        <w:lastRenderedPageBreak/>
        <w:t xml:space="preserve">көмектеседі деп ойлаймын. Көпшілігі өздерінің </w:t>
      </w:r>
      <w:r w:rsidR="00F06099">
        <w:rPr>
          <w:sz w:val="28"/>
          <w:szCs w:val="28"/>
          <w:lang w:val="kk-KZ"/>
        </w:rPr>
        <w:t>жақсы көңіл- күйде болғандарын, коучингтен қажетті көп мағлұмат алғандарын айтты. Коучингте қойған мақсатыма толық жеттім деп санаймын. Болашақта о</w:t>
      </w:r>
      <w:r w:rsidR="00FD58A5">
        <w:rPr>
          <w:sz w:val="28"/>
          <w:szCs w:val="28"/>
          <w:lang w:val="kk-KZ"/>
        </w:rPr>
        <w:t>сы тақырып жалғасын тауып, «Сабақта сұрақ қоя білеміз бе?» деген тақ</w:t>
      </w:r>
      <w:r w:rsidR="003119DA">
        <w:rPr>
          <w:sz w:val="28"/>
          <w:szCs w:val="28"/>
          <w:lang w:val="kk-KZ"/>
        </w:rPr>
        <w:t>ырыпта өткізу жөн деп санаймын.</w:t>
      </w:r>
    </w:p>
    <w:p w:rsidR="00F631B1" w:rsidRPr="003119DA" w:rsidRDefault="00F631B1" w:rsidP="003119DA">
      <w:pPr>
        <w:pStyle w:val="a3"/>
        <w:jc w:val="both"/>
        <w:rPr>
          <w:sz w:val="28"/>
          <w:szCs w:val="28"/>
          <w:lang w:val="en-US"/>
        </w:rPr>
      </w:pPr>
    </w:p>
    <w:p w:rsidR="00F631B1" w:rsidRPr="0085323C" w:rsidRDefault="00F631B1" w:rsidP="00F631B1">
      <w:pPr>
        <w:pStyle w:val="a3"/>
        <w:ind w:firstLine="360"/>
        <w:jc w:val="both"/>
        <w:rPr>
          <w:b/>
          <w:sz w:val="28"/>
          <w:szCs w:val="28"/>
          <w:lang w:val="kk-KZ"/>
        </w:rPr>
      </w:pPr>
    </w:p>
    <w:p w:rsidR="00F631B1" w:rsidRPr="00A72764" w:rsidRDefault="00F631B1" w:rsidP="00F631B1">
      <w:pPr>
        <w:pStyle w:val="a3"/>
        <w:tabs>
          <w:tab w:val="num" w:pos="-540"/>
        </w:tabs>
        <w:rPr>
          <w:b/>
          <w:lang w:val="kk-KZ"/>
        </w:rPr>
      </w:pPr>
    </w:p>
    <w:p w:rsidR="00F26E7B" w:rsidRPr="00F631B1" w:rsidRDefault="001539D4">
      <w:pPr>
        <w:rPr>
          <w:lang w:val="kk-KZ"/>
        </w:rPr>
      </w:pPr>
    </w:p>
    <w:sectPr w:rsidR="00F26E7B" w:rsidRPr="00F631B1" w:rsidSect="0044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9D4" w:rsidRDefault="001539D4" w:rsidP="00F631B1">
      <w:r>
        <w:separator/>
      </w:r>
    </w:p>
  </w:endnote>
  <w:endnote w:type="continuationSeparator" w:id="0">
    <w:p w:rsidR="001539D4" w:rsidRDefault="001539D4" w:rsidP="00F6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9D4" w:rsidRDefault="001539D4" w:rsidP="00F631B1">
      <w:r>
        <w:separator/>
      </w:r>
    </w:p>
  </w:footnote>
  <w:footnote w:type="continuationSeparator" w:id="0">
    <w:p w:rsidR="001539D4" w:rsidRDefault="001539D4" w:rsidP="00F63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942" w:rsidRPr="00F631B1" w:rsidRDefault="00F631B1" w:rsidP="00D32942">
    <w:pPr>
      <w:pStyle w:val="a4"/>
      <w:pBdr>
        <w:bottom w:val="thickThinSmallGap" w:sz="24" w:space="1" w:color="622423"/>
      </w:pBdr>
      <w:jc w:val="center"/>
      <w:rPr>
        <w:b/>
        <w:sz w:val="20"/>
        <w:szCs w:val="20"/>
        <w:lang w:val="kk-KZ"/>
      </w:rPr>
    </w:pPr>
    <w:r>
      <w:rPr>
        <w:b/>
        <w:sz w:val="20"/>
        <w:szCs w:val="20"/>
        <w:lang w:val="kk-KZ"/>
      </w:rPr>
      <w:t xml:space="preserve"> </w:t>
    </w:r>
  </w:p>
  <w:p w:rsidR="00D32942" w:rsidRDefault="001539D4" w:rsidP="00D329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32DA6"/>
    <w:multiLevelType w:val="hybridMultilevel"/>
    <w:tmpl w:val="FE885E04"/>
    <w:lvl w:ilvl="0" w:tplc="586489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A281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BCEA2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9A30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44C4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D401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6C3A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0CD0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744CB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545554B"/>
    <w:multiLevelType w:val="hybridMultilevel"/>
    <w:tmpl w:val="E5383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B1"/>
    <w:rsid w:val="000159AF"/>
    <w:rsid w:val="00064B0B"/>
    <w:rsid w:val="000E1D26"/>
    <w:rsid w:val="000F5099"/>
    <w:rsid w:val="001539D4"/>
    <w:rsid w:val="00185871"/>
    <w:rsid w:val="0021037A"/>
    <w:rsid w:val="00266E65"/>
    <w:rsid w:val="002767B7"/>
    <w:rsid w:val="003119DA"/>
    <w:rsid w:val="003245E7"/>
    <w:rsid w:val="0036323D"/>
    <w:rsid w:val="003D25A7"/>
    <w:rsid w:val="0040107F"/>
    <w:rsid w:val="00442EDD"/>
    <w:rsid w:val="004567E7"/>
    <w:rsid w:val="00600B01"/>
    <w:rsid w:val="0065746A"/>
    <w:rsid w:val="007645E1"/>
    <w:rsid w:val="00873B9F"/>
    <w:rsid w:val="008D20AA"/>
    <w:rsid w:val="00932CA1"/>
    <w:rsid w:val="009D3104"/>
    <w:rsid w:val="00A245A7"/>
    <w:rsid w:val="00B17145"/>
    <w:rsid w:val="00B926C5"/>
    <w:rsid w:val="00C25501"/>
    <w:rsid w:val="00CA4667"/>
    <w:rsid w:val="00D356E8"/>
    <w:rsid w:val="00D66250"/>
    <w:rsid w:val="00F06099"/>
    <w:rsid w:val="00F631B1"/>
    <w:rsid w:val="00FD58A5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9730F-73B1-42FD-9154-48E28E2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31B1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631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3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631B1"/>
    <w:rPr>
      <w:b/>
      <w:bCs/>
    </w:rPr>
  </w:style>
  <w:style w:type="paragraph" w:styleId="a7">
    <w:name w:val="footer"/>
    <w:basedOn w:val="a"/>
    <w:link w:val="a8"/>
    <w:uiPriority w:val="99"/>
    <w:semiHidden/>
    <w:unhideWhenUsed/>
    <w:rsid w:val="00F631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3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4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1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</cp:lastModifiedBy>
  <cp:revision>2</cp:revision>
  <cp:lastPrinted>2017-01-24T17:16:00Z</cp:lastPrinted>
  <dcterms:created xsi:type="dcterms:W3CDTF">2019-01-16T11:47:00Z</dcterms:created>
  <dcterms:modified xsi:type="dcterms:W3CDTF">2019-01-16T11:47:00Z</dcterms:modified>
</cp:coreProperties>
</file>