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AE" w:rsidRDefault="003F4EAE" w:rsidP="003F4EAE">
      <w:pPr>
        <w:spacing w:before="172" w:line="440" w:lineRule="atLeast"/>
        <w:ind w:left="645" w:right="2691"/>
        <w:rPr>
          <w:sz w:val="24"/>
        </w:rPr>
      </w:pPr>
      <w:r>
        <w:rPr>
          <w:b/>
          <w:sz w:val="24"/>
        </w:rPr>
        <w:t xml:space="preserve">Білім беру салалары: </w:t>
      </w:r>
      <w:r>
        <w:rPr>
          <w:sz w:val="24"/>
        </w:rPr>
        <w:t>таным, коммуникация.</w:t>
      </w:r>
    </w:p>
    <w:p w:rsidR="003F4EAE" w:rsidRDefault="003F4EAE" w:rsidP="003F4EAE">
      <w:pPr>
        <w:spacing w:before="60"/>
        <w:ind w:left="645"/>
        <w:rPr>
          <w:sz w:val="24"/>
        </w:rPr>
      </w:pPr>
      <w:r>
        <w:rPr>
          <w:b/>
          <w:sz w:val="24"/>
        </w:rPr>
        <w:t xml:space="preserve">Бөлімі: </w:t>
      </w:r>
      <w:r>
        <w:rPr>
          <w:sz w:val="24"/>
        </w:rPr>
        <w:t>ҚМҰҚ.</w:t>
      </w:r>
    </w:p>
    <w:p w:rsidR="003F4EAE" w:rsidRDefault="003F4EAE" w:rsidP="003F4EAE">
      <w:pPr>
        <w:spacing w:before="55"/>
        <w:ind w:left="645"/>
        <w:rPr>
          <w:sz w:val="24"/>
        </w:rPr>
      </w:pPr>
      <w:r>
        <w:rPr>
          <w:b/>
          <w:sz w:val="24"/>
        </w:rPr>
        <w:t xml:space="preserve">Тақырыбы: </w:t>
      </w:r>
      <w:bookmarkStart w:id="0" w:name="_GoBack"/>
      <w:r>
        <w:rPr>
          <w:sz w:val="24"/>
        </w:rPr>
        <w:t>Дөңгелек және сопақша.</w:t>
      </w:r>
      <w:bookmarkEnd w:id="0"/>
    </w:p>
    <w:p w:rsidR="003F4EAE" w:rsidRDefault="003F4EAE" w:rsidP="003F4EAE">
      <w:pPr>
        <w:pStyle w:val="a3"/>
        <w:spacing w:before="55"/>
        <w:ind w:left="661"/>
      </w:pPr>
      <w:r>
        <w:rPr>
          <w:b/>
        </w:rPr>
        <w:t xml:space="preserve">Мақсаты: </w:t>
      </w:r>
      <w:r>
        <w:t>дөңгелек және сопақша фигуралар туралы ұғым қалыптастыру.</w:t>
      </w:r>
    </w:p>
    <w:p w:rsidR="003F4EAE" w:rsidRDefault="003F4EAE" w:rsidP="003F4EAE">
      <w:pPr>
        <w:pStyle w:val="a3"/>
        <w:spacing w:before="1" w:line="283" w:lineRule="auto"/>
        <w:ind w:right="254" w:firstLine="283"/>
      </w:pPr>
      <w:r>
        <w:rPr>
          <w:b/>
        </w:rPr>
        <w:t xml:space="preserve">Міндеттері: </w:t>
      </w:r>
      <w:r>
        <w:t>заттардың пішіндерін анықтауға және оларды басқа пішіндегі заттармен салыстыруға үйрету; заттарды түсі, пішіні, шамасы бойынша ажырату білігін қалыптастыру; кеңістіктік ойлауды дамыту. Есте сақтау, сөйлеу, назар аудару дағдыларын дамыту. Шыдамдылыққа тәрбиелеу</w:t>
      </w:r>
    </w:p>
    <w:p w:rsidR="003F4EAE" w:rsidRDefault="003F4EAE" w:rsidP="003F4EAE">
      <w:pPr>
        <w:spacing w:before="126"/>
        <w:ind w:left="645"/>
        <w:rPr>
          <w:b/>
          <w:sz w:val="24"/>
        </w:rPr>
      </w:pPr>
      <w:r>
        <w:rPr>
          <w:b/>
          <w:sz w:val="24"/>
        </w:rPr>
        <w:t>Күтілетін нәтижелер:</w:t>
      </w:r>
    </w:p>
    <w:p w:rsidR="003F4EAE" w:rsidRDefault="003F4EAE" w:rsidP="003F4EAE">
      <w:pPr>
        <w:pStyle w:val="a3"/>
        <w:spacing w:before="53"/>
        <w:ind w:left="645"/>
      </w:pPr>
      <w:r>
        <w:rPr>
          <w:b/>
        </w:rPr>
        <w:t xml:space="preserve">біледі: </w:t>
      </w:r>
      <w:r>
        <w:t>фигуралардың атауларын атайды: дөңгелек,</w:t>
      </w:r>
      <w:r>
        <w:rPr>
          <w:spacing w:val="-16"/>
        </w:rPr>
        <w:t xml:space="preserve"> </w:t>
      </w:r>
      <w:r>
        <w:t>сопақша;</w:t>
      </w:r>
    </w:p>
    <w:p w:rsidR="003F4EAE" w:rsidRDefault="003F4EAE" w:rsidP="003F4EAE">
      <w:pPr>
        <w:pStyle w:val="a3"/>
        <w:spacing w:before="55"/>
        <w:ind w:left="645"/>
      </w:pPr>
      <w:r>
        <w:rPr>
          <w:b/>
          <w:spacing w:val="-4"/>
        </w:rPr>
        <w:t xml:space="preserve">игереді: </w:t>
      </w:r>
      <w:r>
        <w:rPr>
          <w:spacing w:val="-4"/>
        </w:rPr>
        <w:t xml:space="preserve">дөңгелек </w:t>
      </w:r>
      <w:r>
        <w:rPr>
          <w:spacing w:val="-3"/>
        </w:rPr>
        <w:t xml:space="preserve">және </w:t>
      </w:r>
      <w:r>
        <w:rPr>
          <w:spacing w:val="-4"/>
        </w:rPr>
        <w:t xml:space="preserve">сопақша </w:t>
      </w:r>
      <w:r>
        <w:rPr>
          <w:spacing w:val="-5"/>
        </w:rPr>
        <w:t>арасындағы</w:t>
      </w:r>
      <w:r>
        <w:rPr>
          <w:spacing w:val="-6"/>
        </w:rPr>
        <w:t xml:space="preserve"> </w:t>
      </w:r>
      <w:r>
        <w:rPr>
          <w:spacing w:val="-5"/>
        </w:rPr>
        <w:t>айырмашылықты;</w:t>
      </w:r>
    </w:p>
    <w:p w:rsidR="003F4EAE" w:rsidRDefault="003F4EAE" w:rsidP="003F4EAE">
      <w:pPr>
        <w:pStyle w:val="a3"/>
        <w:spacing w:before="55" w:line="280" w:lineRule="auto"/>
        <w:ind w:right="670" w:firstLine="283"/>
      </w:pPr>
      <w:r>
        <w:rPr>
          <w:b/>
        </w:rPr>
        <w:t xml:space="preserve">меңгереді: </w:t>
      </w:r>
      <w:r>
        <w:t>заттар мен фигураларды үш белгісі бойынша салыстыруды: түсі, пішіні, өлшемі.</w:t>
      </w:r>
    </w:p>
    <w:p w:rsidR="003F4EAE" w:rsidRDefault="003F4EAE" w:rsidP="003F4EAE">
      <w:pPr>
        <w:spacing w:before="11"/>
        <w:ind w:left="645"/>
        <w:rPr>
          <w:sz w:val="24"/>
        </w:rPr>
      </w:pPr>
      <w:r>
        <w:rPr>
          <w:b/>
          <w:sz w:val="24"/>
        </w:rPr>
        <w:t>Қажетті материалдар</w:t>
      </w:r>
      <w:r>
        <w:rPr>
          <w:sz w:val="24"/>
        </w:rPr>
        <w:t>:№1 жұмыс дәптер, демонстациялық материал №11.</w:t>
      </w:r>
    </w:p>
    <w:p w:rsidR="003F4EAE" w:rsidRDefault="003F4EAE" w:rsidP="003F4EAE">
      <w:pPr>
        <w:spacing w:before="56"/>
        <w:ind w:left="645"/>
        <w:rPr>
          <w:sz w:val="24"/>
        </w:rPr>
      </w:pPr>
      <w:r>
        <w:rPr>
          <w:b/>
          <w:sz w:val="24"/>
        </w:rPr>
        <w:t xml:space="preserve">Сөздік жұмыс: </w:t>
      </w:r>
      <w:r>
        <w:rPr>
          <w:sz w:val="24"/>
        </w:rPr>
        <w:t>дөңгелек, сопақша.</w:t>
      </w:r>
    </w:p>
    <w:p w:rsidR="003F4EAE" w:rsidRDefault="003F4EAE" w:rsidP="003F4EAE">
      <w:pPr>
        <w:spacing w:before="55"/>
        <w:ind w:left="4550"/>
        <w:rPr>
          <w:b/>
          <w:sz w:val="24"/>
        </w:rPr>
      </w:pPr>
      <w:r>
        <w:rPr>
          <w:b/>
          <w:sz w:val="24"/>
        </w:rPr>
        <w:t>ҰОҚ-нің барысы</w:t>
      </w:r>
    </w:p>
    <w:p w:rsidR="003F4EAE" w:rsidRDefault="003F4EAE" w:rsidP="003F4EAE">
      <w:pPr>
        <w:pStyle w:val="a5"/>
        <w:numPr>
          <w:ilvl w:val="0"/>
          <w:numId w:val="1"/>
        </w:numPr>
        <w:tabs>
          <w:tab w:val="left" w:pos="950"/>
        </w:tabs>
        <w:spacing w:before="55"/>
        <w:rPr>
          <w:b/>
          <w:sz w:val="24"/>
        </w:rPr>
      </w:pPr>
      <w:r>
        <w:rPr>
          <w:b/>
          <w:sz w:val="24"/>
        </w:rPr>
        <w:t>Ұйымдастыру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кезеңі</w:t>
      </w:r>
    </w:p>
    <w:p w:rsidR="003F4EAE" w:rsidRDefault="003F4EAE" w:rsidP="003F4EAE">
      <w:pPr>
        <w:pStyle w:val="a3"/>
        <w:spacing w:before="51" w:line="288" w:lineRule="auto"/>
        <w:ind w:right="1590" w:firstLine="228"/>
      </w:pPr>
      <w:r>
        <w:t>Педагог балаларға геометриялық пішіндерден – дөңгелек және сопақшадан құрастырылған суреттерді қарауды ұсынады.</w:t>
      </w:r>
    </w:p>
    <w:p w:rsidR="003F4EAE" w:rsidRDefault="003F4EAE" w:rsidP="003F4EAE">
      <w:pPr>
        <w:pStyle w:val="a5"/>
        <w:numPr>
          <w:ilvl w:val="0"/>
          <w:numId w:val="2"/>
        </w:numPr>
        <w:tabs>
          <w:tab w:val="left" w:pos="770"/>
        </w:tabs>
        <w:rPr>
          <w:sz w:val="24"/>
        </w:rPr>
      </w:pPr>
      <w:r>
        <w:rPr>
          <w:sz w:val="24"/>
        </w:rPr>
        <w:t>Моншақтар неден</w:t>
      </w:r>
      <w:r>
        <w:rPr>
          <w:spacing w:val="-1"/>
          <w:sz w:val="24"/>
        </w:rPr>
        <w:t xml:space="preserve"> </w:t>
      </w:r>
      <w:r>
        <w:rPr>
          <w:sz w:val="24"/>
        </w:rPr>
        <w:t>құрастырылған?</w:t>
      </w:r>
    </w:p>
    <w:p w:rsidR="003F4EAE" w:rsidRDefault="003F4EAE" w:rsidP="003F4EAE">
      <w:pPr>
        <w:pStyle w:val="a5"/>
        <w:numPr>
          <w:ilvl w:val="0"/>
          <w:numId w:val="2"/>
        </w:numPr>
        <w:tabs>
          <w:tab w:val="left" w:pos="770"/>
        </w:tabs>
        <w:spacing w:before="55"/>
        <w:rPr>
          <w:sz w:val="24"/>
        </w:rPr>
      </w:pPr>
      <w:r>
        <w:rPr>
          <w:sz w:val="24"/>
        </w:rPr>
        <w:t>Осы пішіндердің қалай аталатынын білесіңдер</w:t>
      </w:r>
      <w:r>
        <w:rPr>
          <w:spacing w:val="-1"/>
          <w:sz w:val="24"/>
        </w:rPr>
        <w:t xml:space="preserve"> </w:t>
      </w:r>
      <w:r>
        <w:rPr>
          <w:sz w:val="24"/>
        </w:rPr>
        <w:t>ме?</w:t>
      </w:r>
    </w:p>
    <w:p w:rsidR="003F4EAE" w:rsidRDefault="003F4EAE" w:rsidP="003F4EAE">
      <w:pPr>
        <w:pStyle w:val="a3"/>
        <w:spacing w:before="55"/>
        <w:ind w:left="1002"/>
      </w:pPr>
      <w:r>
        <w:t>Балалар суретті талқылап, таныс пішіндерді атайды.</w:t>
      </w:r>
    </w:p>
    <w:p w:rsidR="003F4EAE" w:rsidRDefault="003F4EAE" w:rsidP="003F4EAE">
      <w:pPr>
        <w:pStyle w:val="a5"/>
        <w:numPr>
          <w:ilvl w:val="0"/>
          <w:numId w:val="1"/>
        </w:numPr>
        <w:tabs>
          <w:tab w:val="left" w:pos="950"/>
        </w:tabs>
        <w:spacing w:before="60"/>
        <w:rPr>
          <w:b/>
          <w:sz w:val="24"/>
        </w:rPr>
      </w:pPr>
      <w:r>
        <w:rPr>
          <w:b/>
          <w:sz w:val="24"/>
        </w:rPr>
        <w:t>Негізгі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кезең</w:t>
      </w:r>
    </w:p>
    <w:p w:rsidR="003F4EAE" w:rsidRDefault="003F4EAE" w:rsidP="003F4EAE">
      <w:pPr>
        <w:pStyle w:val="a5"/>
        <w:numPr>
          <w:ilvl w:val="0"/>
          <w:numId w:val="3"/>
        </w:numPr>
        <w:tabs>
          <w:tab w:val="left" w:pos="563"/>
        </w:tabs>
        <w:spacing w:before="51" w:line="288" w:lineRule="auto"/>
        <w:ind w:right="259" w:firstLine="0"/>
        <w:rPr>
          <w:sz w:val="24"/>
        </w:rPr>
      </w:pPr>
      <w:r>
        <w:rPr>
          <w:sz w:val="24"/>
        </w:rPr>
        <w:t>тапсырманы орындайды. Саусақтарыңмен пішіндердің үстінен жүргізіңдер. Ұқсастығын және айырмашылығын</w:t>
      </w:r>
      <w:r>
        <w:rPr>
          <w:spacing w:val="-2"/>
          <w:sz w:val="24"/>
        </w:rPr>
        <w:t xml:space="preserve"> </w:t>
      </w:r>
      <w:r>
        <w:rPr>
          <w:sz w:val="24"/>
        </w:rPr>
        <w:t>айтыңдар.</w:t>
      </w:r>
    </w:p>
    <w:p w:rsidR="003F4EAE" w:rsidRDefault="003F4EAE" w:rsidP="003F4EAE">
      <w:pPr>
        <w:pStyle w:val="a5"/>
        <w:numPr>
          <w:ilvl w:val="0"/>
          <w:numId w:val="3"/>
        </w:numPr>
        <w:tabs>
          <w:tab w:val="left" w:pos="563"/>
        </w:tabs>
        <w:ind w:left="563"/>
        <w:rPr>
          <w:sz w:val="24"/>
        </w:rPr>
      </w:pPr>
      <w:r>
        <w:rPr>
          <w:sz w:val="24"/>
        </w:rPr>
        <w:t>тапсырма. Педагог пішініне сәйкес үйлесімді кілемшелерді жапсыруды</w:t>
      </w:r>
      <w:r>
        <w:rPr>
          <w:spacing w:val="-8"/>
          <w:sz w:val="24"/>
        </w:rPr>
        <w:t xml:space="preserve"> </w:t>
      </w:r>
      <w:r>
        <w:rPr>
          <w:sz w:val="24"/>
        </w:rPr>
        <w:t>ұсынады.</w:t>
      </w:r>
    </w:p>
    <w:p w:rsidR="003F4EAE" w:rsidRDefault="003F4EAE" w:rsidP="003F4EAE">
      <w:pPr>
        <w:spacing w:before="60"/>
        <w:ind w:left="362"/>
        <w:rPr>
          <w:b/>
          <w:sz w:val="24"/>
        </w:rPr>
      </w:pPr>
      <w:r>
        <w:rPr>
          <w:b/>
          <w:sz w:val="24"/>
        </w:rPr>
        <w:t>Сергіту сәті</w:t>
      </w:r>
    </w:p>
    <w:p w:rsidR="003F4EAE" w:rsidRDefault="003F4EAE" w:rsidP="003F4EAE">
      <w:pPr>
        <w:pStyle w:val="a3"/>
        <w:spacing w:before="51" w:line="288" w:lineRule="auto"/>
        <w:ind w:right="4290"/>
      </w:pPr>
      <w:r>
        <w:t>«Көліктерді гаражға кіргізу» дидактикалық ойыны. Балаларға геометриялық фигуралар таратылады.</w:t>
      </w:r>
    </w:p>
    <w:p w:rsidR="003F4EAE" w:rsidRDefault="003F4EAE" w:rsidP="003F4EAE">
      <w:pPr>
        <w:pStyle w:val="a3"/>
      </w:pPr>
      <w:r>
        <w:t>Балаларға ойын ережелері түсіндіріледі.</w:t>
      </w:r>
    </w:p>
    <w:p w:rsidR="003F4EAE" w:rsidRDefault="003F4EAE" w:rsidP="003F4EAE">
      <w:pPr>
        <w:pStyle w:val="a3"/>
        <w:spacing w:before="55" w:line="288" w:lineRule="auto"/>
        <w:ind w:right="501"/>
      </w:pPr>
      <w:r>
        <w:t>Өздеріңді мәшинемін деп елестетіңдер, ал геометриялық пішіндер – «мәшинелердің нөмірлері», «гараждар» – белгілер – геометриялық фигуралар бейнеленген орындықтар. Белгі бойынша «мәшинелер» топ бойынша жүріп өтіп, гаражға «кіреді». «Мәшинедегі»</w:t>
      </w:r>
    </w:p>
    <w:p w:rsidR="003F4EAE" w:rsidRDefault="003F4EAE" w:rsidP="003F4EAE">
      <w:pPr>
        <w:widowControl/>
        <w:autoSpaceDE/>
        <w:autoSpaceDN/>
        <w:spacing w:line="288" w:lineRule="auto"/>
        <w:sectPr w:rsidR="003F4EAE">
          <w:pgSz w:w="11910" w:h="16840"/>
          <w:pgMar w:top="1040" w:right="620" w:bottom="1200" w:left="1340" w:header="0" w:footer="935" w:gutter="0"/>
          <w:cols w:space="720"/>
        </w:sectPr>
      </w:pPr>
    </w:p>
    <w:p w:rsidR="003F4EAE" w:rsidRDefault="003F4EAE" w:rsidP="003F4EAE">
      <w:pPr>
        <w:pStyle w:val="a3"/>
        <w:spacing w:before="66" w:line="288" w:lineRule="auto"/>
        <w:ind w:right="1137"/>
      </w:pPr>
      <w:r>
        <w:lastRenderedPageBreak/>
        <w:t>гометриялық фигура «гараждағы» фигурамен бірдей болуы тиіс. Орындықтардың орындары ауыстырылады. Ойын қайталанады.</w:t>
      </w:r>
    </w:p>
    <w:p w:rsidR="003F4EAE" w:rsidRDefault="003F4EAE" w:rsidP="003F4EAE">
      <w:pPr>
        <w:pStyle w:val="a5"/>
        <w:numPr>
          <w:ilvl w:val="0"/>
          <w:numId w:val="3"/>
        </w:numPr>
        <w:tabs>
          <w:tab w:val="left" w:pos="563"/>
        </w:tabs>
        <w:ind w:left="563"/>
        <w:rPr>
          <w:sz w:val="24"/>
        </w:rPr>
      </w:pPr>
      <w:r>
        <w:rPr>
          <w:sz w:val="24"/>
        </w:rPr>
        <w:t>тапсырманы орындауды</w:t>
      </w:r>
      <w:r>
        <w:rPr>
          <w:spacing w:val="-1"/>
          <w:sz w:val="24"/>
        </w:rPr>
        <w:t xml:space="preserve"> </w:t>
      </w:r>
      <w:r>
        <w:rPr>
          <w:sz w:val="24"/>
        </w:rPr>
        <w:t>ұсынады.</w:t>
      </w:r>
    </w:p>
    <w:p w:rsidR="003F4EAE" w:rsidRDefault="003F4EAE" w:rsidP="003F4EAE">
      <w:pPr>
        <w:pStyle w:val="a3"/>
        <w:spacing w:before="56" w:line="288" w:lineRule="auto"/>
        <w:ind w:right="296"/>
      </w:pPr>
      <w:r>
        <w:t>Тапсырманы оқып, оны орындауға уақыт береді. Фигураның қасиеттерін – өлшемін, түсін және пішінін айтуға ынталандырады.</w:t>
      </w:r>
    </w:p>
    <w:p w:rsidR="003F4EAE" w:rsidRDefault="003F4EAE" w:rsidP="003F4EAE">
      <w:pPr>
        <w:pStyle w:val="a3"/>
      </w:pPr>
      <w:r>
        <w:t>Әр суретке орын тауып жапсыруларын өтінеді.</w:t>
      </w:r>
    </w:p>
    <w:p w:rsidR="003F4EAE" w:rsidRDefault="003F4EAE" w:rsidP="003F4EAE">
      <w:pPr>
        <w:pStyle w:val="a3"/>
        <w:spacing w:before="9"/>
        <w:ind w:left="0"/>
        <w:rPr>
          <w:sz w:val="33"/>
        </w:rPr>
      </w:pPr>
    </w:p>
    <w:p w:rsidR="003F4EAE" w:rsidRDefault="003F4EAE" w:rsidP="003F4EAE">
      <w:pPr>
        <w:ind w:left="362"/>
        <w:rPr>
          <w:sz w:val="24"/>
        </w:rPr>
      </w:pPr>
      <w:r>
        <w:rPr>
          <w:b/>
          <w:i/>
          <w:sz w:val="24"/>
        </w:rPr>
        <w:t xml:space="preserve">«Не өзгерді?» </w:t>
      </w:r>
      <w:r>
        <w:rPr>
          <w:sz w:val="24"/>
        </w:rPr>
        <w:t>дидактикалық ойыны.</w:t>
      </w:r>
    </w:p>
    <w:p w:rsidR="003F4EAE" w:rsidRDefault="003F4EAE" w:rsidP="003F4EAE">
      <w:pPr>
        <w:pStyle w:val="a3"/>
        <w:spacing w:before="53" w:line="288" w:lineRule="auto"/>
        <w:ind w:right="465"/>
      </w:pPr>
      <w:r>
        <w:t>Педагог балаларға фигуралардың орналасуын есте сақтауды ұсынады. Олардан көздерін жұмуды сұрап, бір фигураны алып тастайды.</w:t>
      </w:r>
    </w:p>
    <w:p w:rsidR="003F4EAE" w:rsidRDefault="003F4EAE" w:rsidP="003F4EAE">
      <w:pPr>
        <w:pStyle w:val="a3"/>
      </w:pPr>
      <w:r>
        <w:t>Ойын екі рет қайталанады.</w:t>
      </w:r>
    </w:p>
    <w:p w:rsidR="003F4EAE" w:rsidRDefault="003F4EAE" w:rsidP="003F4EAE">
      <w:pPr>
        <w:pStyle w:val="a5"/>
        <w:numPr>
          <w:ilvl w:val="0"/>
          <w:numId w:val="3"/>
        </w:numPr>
        <w:tabs>
          <w:tab w:val="left" w:pos="563"/>
        </w:tabs>
        <w:spacing w:before="55" w:line="288" w:lineRule="auto"/>
        <w:ind w:right="5860" w:firstLine="0"/>
        <w:rPr>
          <w:sz w:val="24"/>
        </w:rPr>
      </w:pPr>
      <w:r>
        <w:rPr>
          <w:sz w:val="24"/>
        </w:rPr>
        <w:t>тапсырманы орындауды ұсынады. Балалардың</w:t>
      </w:r>
      <w:r>
        <w:rPr>
          <w:spacing w:val="-1"/>
          <w:sz w:val="24"/>
        </w:rPr>
        <w:t xml:space="preserve"> </w:t>
      </w:r>
      <w:r>
        <w:rPr>
          <w:sz w:val="24"/>
        </w:rPr>
        <w:t>жауабы.</w:t>
      </w:r>
    </w:p>
    <w:p w:rsidR="003F4EAE" w:rsidRDefault="003F4EAE" w:rsidP="003F4EAE">
      <w:pPr>
        <w:pStyle w:val="a3"/>
        <w:spacing w:line="288" w:lineRule="auto"/>
        <w:ind w:right="1884"/>
      </w:pPr>
      <w:r>
        <w:t>1-тапсырманы орындайды: пішінге сәйкес үйлесімді кілемшелерді табады. Ойынға қызығушылық танытады. Педагогті мұқият тыңдайды.</w:t>
      </w:r>
    </w:p>
    <w:p w:rsidR="003F4EAE" w:rsidRDefault="003F4EAE" w:rsidP="003F4EAE">
      <w:pPr>
        <w:pStyle w:val="a3"/>
        <w:spacing w:before="1" w:line="288" w:lineRule="auto"/>
        <w:ind w:right="891"/>
      </w:pPr>
      <w:r>
        <w:t>Отбасы мүшелерінің әрқайсысының портреті қандай пішіндегі қалыпқа салынғанын анықтайды.</w:t>
      </w:r>
    </w:p>
    <w:p w:rsidR="003F4EAE" w:rsidRDefault="003F4EAE" w:rsidP="003F4EAE">
      <w:pPr>
        <w:pStyle w:val="a3"/>
      </w:pPr>
      <w:r>
        <w:t>Фигуралардың атауларын хормен қайталайды: сопақша, дөңгелек.</w:t>
      </w:r>
    </w:p>
    <w:p w:rsidR="003F4EAE" w:rsidRDefault="003F4EAE" w:rsidP="003F4EAE">
      <w:pPr>
        <w:pStyle w:val="a3"/>
        <w:spacing w:before="55" w:line="288" w:lineRule="auto"/>
        <w:ind w:right="730"/>
      </w:pPr>
      <w:r>
        <w:t>Балалар ойынға қатысады: көздерін жұмады, көздерін ашып, қандай өзгеріс болғанын айтады.</w:t>
      </w:r>
    </w:p>
    <w:p w:rsidR="003F4EAE" w:rsidRDefault="003F4EAE" w:rsidP="003F4EAE">
      <w:pPr>
        <w:pStyle w:val="a3"/>
        <w:spacing w:line="288" w:lineRule="auto"/>
        <w:ind w:right="691"/>
      </w:pPr>
      <w:r>
        <w:t>3-тапсырманы орындайды: белгілі пішіндегі, түс және өлшемдегі фигураларды тауып, тиісті суреттерді жапсырады.</w:t>
      </w:r>
    </w:p>
    <w:p w:rsidR="003F4EAE" w:rsidRDefault="003F4EAE" w:rsidP="003F4EAE">
      <w:pPr>
        <w:pStyle w:val="a5"/>
        <w:numPr>
          <w:ilvl w:val="0"/>
          <w:numId w:val="1"/>
        </w:numPr>
        <w:tabs>
          <w:tab w:val="left" w:pos="950"/>
        </w:tabs>
        <w:spacing w:before="5"/>
        <w:rPr>
          <w:b/>
          <w:sz w:val="24"/>
        </w:rPr>
      </w:pPr>
      <w:r>
        <w:rPr>
          <w:b/>
          <w:sz w:val="24"/>
        </w:rPr>
        <w:t>Рефлексия.</w:t>
      </w:r>
    </w:p>
    <w:p w:rsidR="003F4EAE" w:rsidRDefault="003F4EAE" w:rsidP="003F4EAE">
      <w:pPr>
        <w:pStyle w:val="a3"/>
        <w:spacing w:before="51" w:line="288" w:lineRule="auto"/>
        <w:ind w:right="231"/>
      </w:pPr>
      <w:r>
        <w:t>Оқу қызметін қорытындылай отырып, педагог балалардан бүгін қандай жаңа фигураларды білгендері туралы сұрайды. Оларды суреттен тауып, саусақтарымен айналдыра бастырып сызып шығуды сұрайды.</w:t>
      </w:r>
    </w:p>
    <w:p w:rsidR="003F4EAE" w:rsidRDefault="003F4EAE" w:rsidP="003F4EAE">
      <w:pPr>
        <w:pStyle w:val="a3"/>
      </w:pPr>
      <w:r>
        <w:t>Ауада бейнелеу. Еденде оң аяқпен, сол аяқпен жазу.</w:t>
      </w:r>
    </w:p>
    <w:p w:rsidR="003F4EAE" w:rsidRDefault="003F4EAE" w:rsidP="003F4EAE">
      <w:pPr>
        <w:pStyle w:val="a3"/>
        <w:spacing w:before="55" w:line="288" w:lineRule="auto"/>
        <w:ind w:right="717"/>
      </w:pPr>
      <w:r>
        <w:t>Сұраққа жауап береді. Қорытынды жасайды, ауада және еденде фигураларды жазады. Үстелін тәртіпке келтіреді.</w:t>
      </w:r>
    </w:p>
    <w:p w:rsidR="000538EA" w:rsidRDefault="000538EA"/>
    <w:sectPr w:rsidR="0005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BAE"/>
    <w:multiLevelType w:val="hybridMultilevel"/>
    <w:tmpl w:val="A4167E88"/>
    <w:lvl w:ilvl="0" w:tplc="8CAADE10">
      <w:numFmt w:val="bullet"/>
      <w:lvlText w:val="–"/>
      <w:lvlJc w:val="left"/>
      <w:pPr>
        <w:ind w:left="77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DC29F52">
      <w:numFmt w:val="bullet"/>
      <w:lvlText w:val="•"/>
      <w:lvlJc w:val="left"/>
      <w:pPr>
        <w:ind w:left="1696" w:hanging="180"/>
      </w:pPr>
      <w:rPr>
        <w:lang w:val="kk-KZ" w:eastAsia="en-US" w:bidi="ar-SA"/>
      </w:rPr>
    </w:lvl>
    <w:lvl w:ilvl="2" w:tplc="7462381A">
      <w:numFmt w:val="bullet"/>
      <w:lvlText w:val="•"/>
      <w:lvlJc w:val="left"/>
      <w:pPr>
        <w:ind w:left="2613" w:hanging="180"/>
      </w:pPr>
      <w:rPr>
        <w:lang w:val="kk-KZ" w:eastAsia="en-US" w:bidi="ar-SA"/>
      </w:rPr>
    </w:lvl>
    <w:lvl w:ilvl="3" w:tplc="C150974C">
      <w:numFmt w:val="bullet"/>
      <w:lvlText w:val="•"/>
      <w:lvlJc w:val="left"/>
      <w:pPr>
        <w:ind w:left="3529" w:hanging="180"/>
      </w:pPr>
      <w:rPr>
        <w:lang w:val="kk-KZ" w:eastAsia="en-US" w:bidi="ar-SA"/>
      </w:rPr>
    </w:lvl>
    <w:lvl w:ilvl="4" w:tplc="B46655AC">
      <w:numFmt w:val="bullet"/>
      <w:lvlText w:val="•"/>
      <w:lvlJc w:val="left"/>
      <w:pPr>
        <w:ind w:left="4446" w:hanging="180"/>
      </w:pPr>
      <w:rPr>
        <w:lang w:val="kk-KZ" w:eastAsia="en-US" w:bidi="ar-SA"/>
      </w:rPr>
    </w:lvl>
    <w:lvl w:ilvl="5" w:tplc="1EA29D44">
      <w:numFmt w:val="bullet"/>
      <w:lvlText w:val="•"/>
      <w:lvlJc w:val="left"/>
      <w:pPr>
        <w:ind w:left="5363" w:hanging="180"/>
      </w:pPr>
      <w:rPr>
        <w:lang w:val="kk-KZ" w:eastAsia="en-US" w:bidi="ar-SA"/>
      </w:rPr>
    </w:lvl>
    <w:lvl w:ilvl="6" w:tplc="E5DE0248">
      <w:numFmt w:val="bullet"/>
      <w:lvlText w:val="•"/>
      <w:lvlJc w:val="left"/>
      <w:pPr>
        <w:ind w:left="6279" w:hanging="180"/>
      </w:pPr>
      <w:rPr>
        <w:lang w:val="kk-KZ" w:eastAsia="en-US" w:bidi="ar-SA"/>
      </w:rPr>
    </w:lvl>
    <w:lvl w:ilvl="7" w:tplc="BE182D40">
      <w:numFmt w:val="bullet"/>
      <w:lvlText w:val="•"/>
      <w:lvlJc w:val="left"/>
      <w:pPr>
        <w:ind w:left="7196" w:hanging="180"/>
      </w:pPr>
      <w:rPr>
        <w:lang w:val="kk-KZ" w:eastAsia="en-US" w:bidi="ar-SA"/>
      </w:rPr>
    </w:lvl>
    <w:lvl w:ilvl="8" w:tplc="45CCEF02">
      <w:numFmt w:val="bullet"/>
      <w:lvlText w:val="•"/>
      <w:lvlJc w:val="left"/>
      <w:pPr>
        <w:ind w:left="8113" w:hanging="180"/>
      </w:pPr>
      <w:rPr>
        <w:lang w:val="kk-KZ" w:eastAsia="en-US" w:bidi="ar-SA"/>
      </w:rPr>
    </w:lvl>
  </w:abstractNum>
  <w:abstractNum w:abstractNumId="1">
    <w:nsid w:val="47CB724D"/>
    <w:multiLevelType w:val="hybridMultilevel"/>
    <w:tmpl w:val="9CC4A198"/>
    <w:lvl w:ilvl="0" w:tplc="C1880A52">
      <w:start w:val="1"/>
      <w:numFmt w:val="decimal"/>
      <w:lvlText w:val="%1-"/>
      <w:lvlJc w:val="left"/>
      <w:pPr>
        <w:ind w:left="36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kk-KZ" w:eastAsia="en-US" w:bidi="ar-SA"/>
      </w:rPr>
    </w:lvl>
    <w:lvl w:ilvl="1" w:tplc="63E0E85A">
      <w:numFmt w:val="bullet"/>
      <w:lvlText w:val="•"/>
      <w:lvlJc w:val="left"/>
      <w:pPr>
        <w:ind w:left="1318" w:hanging="201"/>
      </w:pPr>
      <w:rPr>
        <w:lang w:val="kk-KZ" w:eastAsia="en-US" w:bidi="ar-SA"/>
      </w:rPr>
    </w:lvl>
    <w:lvl w:ilvl="2" w:tplc="5DB66FA0">
      <w:numFmt w:val="bullet"/>
      <w:lvlText w:val="•"/>
      <w:lvlJc w:val="left"/>
      <w:pPr>
        <w:ind w:left="2277" w:hanging="201"/>
      </w:pPr>
      <w:rPr>
        <w:lang w:val="kk-KZ" w:eastAsia="en-US" w:bidi="ar-SA"/>
      </w:rPr>
    </w:lvl>
    <w:lvl w:ilvl="3" w:tplc="CCB25F3C">
      <w:numFmt w:val="bullet"/>
      <w:lvlText w:val="•"/>
      <w:lvlJc w:val="left"/>
      <w:pPr>
        <w:ind w:left="3235" w:hanging="201"/>
      </w:pPr>
      <w:rPr>
        <w:lang w:val="kk-KZ" w:eastAsia="en-US" w:bidi="ar-SA"/>
      </w:rPr>
    </w:lvl>
    <w:lvl w:ilvl="4" w:tplc="F4DC3BCC">
      <w:numFmt w:val="bullet"/>
      <w:lvlText w:val="•"/>
      <w:lvlJc w:val="left"/>
      <w:pPr>
        <w:ind w:left="4194" w:hanging="201"/>
      </w:pPr>
      <w:rPr>
        <w:lang w:val="kk-KZ" w:eastAsia="en-US" w:bidi="ar-SA"/>
      </w:rPr>
    </w:lvl>
    <w:lvl w:ilvl="5" w:tplc="6FF2F9FC">
      <w:numFmt w:val="bullet"/>
      <w:lvlText w:val="•"/>
      <w:lvlJc w:val="left"/>
      <w:pPr>
        <w:ind w:left="5153" w:hanging="201"/>
      </w:pPr>
      <w:rPr>
        <w:lang w:val="kk-KZ" w:eastAsia="en-US" w:bidi="ar-SA"/>
      </w:rPr>
    </w:lvl>
    <w:lvl w:ilvl="6" w:tplc="DBD4D334">
      <w:numFmt w:val="bullet"/>
      <w:lvlText w:val="•"/>
      <w:lvlJc w:val="left"/>
      <w:pPr>
        <w:ind w:left="6111" w:hanging="201"/>
      </w:pPr>
      <w:rPr>
        <w:lang w:val="kk-KZ" w:eastAsia="en-US" w:bidi="ar-SA"/>
      </w:rPr>
    </w:lvl>
    <w:lvl w:ilvl="7" w:tplc="EFAC479A">
      <w:numFmt w:val="bullet"/>
      <w:lvlText w:val="•"/>
      <w:lvlJc w:val="left"/>
      <w:pPr>
        <w:ind w:left="7070" w:hanging="201"/>
      </w:pPr>
      <w:rPr>
        <w:lang w:val="kk-KZ" w:eastAsia="en-US" w:bidi="ar-SA"/>
      </w:rPr>
    </w:lvl>
    <w:lvl w:ilvl="8" w:tplc="475E6CD8">
      <w:numFmt w:val="bullet"/>
      <w:lvlText w:val="•"/>
      <w:lvlJc w:val="left"/>
      <w:pPr>
        <w:ind w:left="8029" w:hanging="201"/>
      </w:pPr>
      <w:rPr>
        <w:lang w:val="kk-KZ" w:eastAsia="en-US" w:bidi="ar-SA"/>
      </w:rPr>
    </w:lvl>
  </w:abstractNum>
  <w:abstractNum w:abstractNumId="2">
    <w:nsid w:val="727F54BC"/>
    <w:multiLevelType w:val="hybridMultilevel"/>
    <w:tmpl w:val="EF508F6E"/>
    <w:lvl w:ilvl="0" w:tplc="1CBE1926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1" w:tplc="0BE49776">
      <w:numFmt w:val="bullet"/>
      <w:lvlText w:val="•"/>
      <w:lvlJc w:val="left"/>
      <w:pPr>
        <w:ind w:left="1858" w:hanging="360"/>
      </w:pPr>
      <w:rPr>
        <w:lang w:val="kk-KZ" w:eastAsia="en-US" w:bidi="ar-SA"/>
      </w:rPr>
    </w:lvl>
    <w:lvl w:ilvl="2" w:tplc="188CF234">
      <w:numFmt w:val="bullet"/>
      <w:lvlText w:val="•"/>
      <w:lvlJc w:val="left"/>
      <w:pPr>
        <w:ind w:left="2757" w:hanging="360"/>
      </w:pPr>
      <w:rPr>
        <w:lang w:val="kk-KZ" w:eastAsia="en-US" w:bidi="ar-SA"/>
      </w:rPr>
    </w:lvl>
    <w:lvl w:ilvl="3" w:tplc="3D1487B2">
      <w:numFmt w:val="bullet"/>
      <w:lvlText w:val="•"/>
      <w:lvlJc w:val="left"/>
      <w:pPr>
        <w:ind w:left="3655" w:hanging="360"/>
      </w:pPr>
      <w:rPr>
        <w:lang w:val="kk-KZ" w:eastAsia="en-US" w:bidi="ar-SA"/>
      </w:rPr>
    </w:lvl>
    <w:lvl w:ilvl="4" w:tplc="5936EA1A">
      <w:numFmt w:val="bullet"/>
      <w:lvlText w:val="•"/>
      <w:lvlJc w:val="left"/>
      <w:pPr>
        <w:ind w:left="4554" w:hanging="360"/>
      </w:pPr>
      <w:rPr>
        <w:lang w:val="kk-KZ" w:eastAsia="en-US" w:bidi="ar-SA"/>
      </w:rPr>
    </w:lvl>
    <w:lvl w:ilvl="5" w:tplc="7EDAF45E">
      <w:numFmt w:val="bullet"/>
      <w:lvlText w:val="•"/>
      <w:lvlJc w:val="left"/>
      <w:pPr>
        <w:ind w:left="5453" w:hanging="360"/>
      </w:pPr>
      <w:rPr>
        <w:lang w:val="kk-KZ" w:eastAsia="en-US" w:bidi="ar-SA"/>
      </w:rPr>
    </w:lvl>
    <w:lvl w:ilvl="6" w:tplc="4ED6EDB8">
      <w:numFmt w:val="bullet"/>
      <w:lvlText w:val="•"/>
      <w:lvlJc w:val="left"/>
      <w:pPr>
        <w:ind w:left="6351" w:hanging="360"/>
      </w:pPr>
      <w:rPr>
        <w:lang w:val="kk-KZ" w:eastAsia="en-US" w:bidi="ar-SA"/>
      </w:rPr>
    </w:lvl>
    <w:lvl w:ilvl="7" w:tplc="46EC3C8A">
      <w:numFmt w:val="bullet"/>
      <w:lvlText w:val="•"/>
      <w:lvlJc w:val="left"/>
      <w:pPr>
        <w:ind w:left="7250" w:hanging="360"/>
      </w:pPr>
      <w:rPr>
        <w:lang w:val="kk-KZ" w:eastAsia="en-US" w:bidi="ar-SA"/>
      </w:rPr>
    </w:lvl>
    <w:lvl w:ilvl="8" w:tplc="D1181B50">
      <w:numFmt w:val="bullet"/>
      <w:lvlText w:val="•"/>
      <w:lvlJc w:val="left"/>
      <w:pPr>
        <w:ind w:left="8149" w:hanging="360"/>
      </w:pPr>
      <w:rPr>
        <w:lang w:val="kk-KZ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AE"/>
    <w:rsid w:val="000538EA"/>
    <w:rsid w:val="003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4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F4EAE"/>
    <w:pPr>
      <w:ind w:left="3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F4EAE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3F4EAE"/>
    <w:pPr>
      <w:ind w:left="362" w:hanging="18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4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F4EAE"/>
    <w:pPr>
      <w:ind w:left="3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F4EAE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3F4EAE"/>
    <w:pPr>
      <w:ind w:left="362" w:hanging="1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2021-02-12T12:13:00Z</dcterms:created>
  <dcterms:modified xsi:type="dcterms:W3CDTF">2021-02-12T12:14:00Z</dcterms:modified>
</cp:coreProperties>
</file>