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2EA" w:rsidRDefault="00E832EA" w:rsidP="00E832EA">
      <w:pPr>
        <w:spacing w:after="0"/>
        <w:jc w:val="center"/>
        <w:rPr>
          <w:rFonts w:ascii="Times New Roman" w:hAnsi="Times New Roman"/>
          <w:b/>
          <w:sz w:val="28"/>
          <w:szCs w:val="28"/>
          <w:lang w:val="kk-KZ"/>
        </w:rPr>
      </w:pPr>
      <w:r>
        <w:rPr>
          <w:rFonts w:ascii="Times New Roman" w:hAnsi="Times New Roman"/>
          <w:b/>
          <w:sz w:val="28"/>
          <w:szCs w:val="28"/>
          <w:lang w:val="kk-KZ"/>
        </w:rPr>
        <w:t>Б. Жұмалиев атындағы №2 жалпы білім беру орта мектебі</w:t>
      </w: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r>
        <w:rPr>
          <w:noProof/>
        </w:rPr>
        <mc:AlternateContent>
          <mc:Choice Requires="wps">
            <w:drawing>
              <wp:anchor distT="0" distB="0" distL="114300" distR="114300" simplePos="0" relativeHeight="251659264" behindDoc="0" locked="0" layoutInCell="1" allowOverlap="1" wp14:anchorId="76550FEB" wp14:editId="3850A4A8">
                <wp:simplePos x="0" y="0"/>
                <wp:positionH relativeFrom="column">
                  <wp:posOffset>-34925</wp:posOffset>
                </wp:positionH>
                <wp:positionV relativeFrom="paragraph">
                  <wp:posOffset>97427</wp:posOffset>
                </wp:positionV>
                <wp:extent cx="5573395" cy="1784985"/>
                <wp:effectExtent l="0" t="0" r="0" b="5715"/>
                <wp:wrapSquare wrapText="bothSides"/>
                <wp:docPr id="1" name="Надпись 1"/>
                <wp:cNvGraphicFramePr/>
                <a:graphic xmlns:a="http://schemas.openxmlformats.org/drawingml/2006/main">
                  <a:graphicData uri="http://schemas.microsoft.com/office/word/2010/wordprocessingShape">
                    <wps:wsp>
                      <wps:cNvSpPr txBox="1"/>
                      <wps:spPr>
                        <a:xfrm>
                          <a:off x="0" y="0"/>
                          <a:ext cx="5573395" cy="1784985"/>
                        </a:xfrm>
                        <a:prstGeom prst="rect">
                          <a:avLst/>
                        </a:prstGeom>
                        <a:noFill/>
                        <a:ln>
                          <a:noFill/>
                        </a:ln>
                        <a:effectLst/>
                      </wps:spPr>
                      <wps:txbx>
                        <w:txbxContent>
                          <w:p w:rsidR="00E832EA" w:rsidRPr="00E832EA" w:rsidRDefault="00E832EA" w:rsidP="00E832EA">
                            <w:pPr>
                              <w:spacing w:after="0"/>
                              <w:jc w:val="center"/>
                              <w:rPr>
                                <w:rFonts w:ascii="Times New Roman" w:hAnsi="Times New Roman"/>
                                <w:sz w:val="144"/>
                                <w:szCs w:val="144"/>
                                <w:lang w:val="kk-K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832EA">
                              <w:rPr>
                                <w:rFonts w:ascii="Times New Roman" w:hAnsi="Times New Roman"/>
                                <w:sz w:val="144"/>
                                <w:szCs w:val="144"/>
                                <w:lang w:val="kk-K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БАЯНДАМА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50FEB" id="_x0000_t202" coordsize="21600,21600" o:spt="202" path="m,l,21600r21600,l21600,xe">
                <v:stroke joinstyle="miter"/>
                <v:path gradientshapeok="t" o:connecttype="rect"/>
              </v:shapetype>
              <v:shape id="Надпись 1" o:spid="_x0000_s1026" type="#_x0000_t202" style="position:absolute;left:0;text-align:left;margin-left:-2.75pt;margin-top:7.65pt;width:438.85pt;height:14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" filled="f" stroked="f">
                <v:fill o:detectmouseclick="t"/>
                <v:textbox>
                  <w:txbxContent>
                    <w:p w:rsidR="00E832EA" w:rsidRPr="00E832EA" w:rsidRDefault="00E832EA" w:rsidP="00E832EA">
                      <w:pPr>
                        <w:spacing w:after="0"/>
                        <w:jc w:val="center"/>
                        <w:rPr>
                          <w:rFonts w:ascii="Times New Roman" w:hAnsi="Times New Roman"/>
                          <w:sz w:val="144"/>
                          <w:szCs w:val="144"/>
                          <w:lang w:val="kk-K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832EA">
                        <w:rPr>
                          <w:rFonts w:ascii="Times New Roman" w:hAnsi="Times New Roman"/>
                          <w:sz w:val="144"/>
                          <w:szCs w:val="144"/>
                          <w:lang w:val="kk-K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БАЯНДАМА</w:t>
                      </w:r>
                    </w:p>
                  </w:txbxContent>
                </v:textbox>
                <w10:wrap type="square"/>
              </v:shape>
            </w:pict>
          </mc:Fallback>
        </mc:AlternateContent>
      </w: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Pr="003431A1" w:rsidRDefault="00E832EA" w:rsidP="00E832EA">
      <w:pPr>
        <w:pStyle w:val="a3"/>
        <w:shd w:val="clear" w:color="auto" w:fill="FFFFFF"/>
        <w:spacing w:before="0" w:beforeAutospacing="0" w:after="0" w:afterAutospacing="0" w:line="276" w:lineRule="auto"/>
        <w:jc w:val="both"/>
        <w:rPr>
          <w:b/>
          <w:sz w:val="28"/>
          <w:szCs w:val="28"/>
          <w:lang w:val="kk-KZ"/>
        </w:rPr>
      </w:pPr>
      <w:r w:rsidRPr="003431A1">
        <w:rPr>
          <w:b/>
          <w:sz w:val="28"/>
          <w:szCs w:val="28"/>
          <w:lang w:val="kk-KZ"/>
        </w:rPr>
        <w:t xml:space="preserve">Тақырыбы:      </w:t>
      </w:r>
    </w:p>
    <w:p w:rsidR="00E832EA" w:rsidRPr="003431A1" w:rsidRDefault="00E832EA" w:rsidP="00E832EA">
      <w:pPr>
        <w:pStyle w:val="a3"/>
        <w:shd w:val="clear" w:color="auto" w:fill="FFFFFF"/>
        <w:spacing w:before="0" w:beforeAutospacing="0" w:after="0" w:afterAutospacing="0" w:line="276" w:lineRule="auto"/>
        <w:jc w:val="both"/>
        <w:rPr>
          <w:b/>
          <w:sz w:val="28"/>
          <w:szCs w:val="28"/>
          <w:lang w:val="kk-KZ"/>
        </w:rPr>
      </w:pPr>
      <w:bookmarkStart w:id="0" w:name="_GoBack"/>
      <w:r w:rsidRPr="003431A1">
        <w:rPr>
          <w:b/>
          <w:i/>
          <w:sz w:val="28"/>
          <w:szCs w:val="28"/>
          <w:lang w:val="kk-KZ"/>
        </w:rPr>
        <w:t>Инклюзивті   және  арнайы  білім  беру ұйымдарын    оқу-әдістемелік   қамтамасыз   ету</w:t>
      </w:r>
    </w:p>
    <w:bookmarkEnd w:id="0"/>
    <w:p w:rsidR="00E832EA" w:rsidRDefault="00E832EA" w:rsidP="00E832EA">
      <w:pPr>
        <w:spacing w:after="0"/>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right"/>
        <w:rPr>
          <w:rFonts w:ascii="Times New Roman" w:hAnsi="Times New Roman"/>
          <w:b/>
          <w:sz w:val="28"/>
          <w:szCs w:val="28"/>
          <w:lang w:val="kk-KZ"/>
        </w:rPr>
      </w:pPr>
    </w:p>
    <w:p w:rsidR="00E832EA" w:rsidRDefault="00E832EA" w:rsidP="00E832EA">
      <w:pPr>
        <w:spacing w:after="0"/>
        <w:jc w:val="right"/>
        <w:rPr>
          <w:rFonts w:ascii="Times New Roman" w:hAnsi="Times New Roman"/>
          <w:b/>
          <w:sz w:val="28"/>
          <w:szCs w:val="28"/>
          <w:lang w:val="kk-KZ"/>
        </w:rPr>
      </w:pPr>
    </w:p>
    <w:p w:rsidR="00E832EA" w:rsidRDefault="00E832EA" w:rsidP="00E832EA">
      <w:pPr>
        <w:spacing w:after="0"/>
        <w:jc w:val="right"/>
        <w:rPr>
          <w:rFonts w:ascii="Times New Roman" w:hAnsi="Times New Roman"/>
          <w:b/>
          <w:sz w:val="28"/>
          <w:szCs w:val="28"/>
          <w:lang w:val="kk-KZ"/>
        </w:rPr>
      </w:pPr>
      <w:r>
        <w:rPr>
          <w:rFonts w:ascii="Times New Roman" w:hAnsi="Times New Roman"/>
          <w:b/>
          <w:sz w:val="28"/>
          <w:szCs w:val="28"/>
          <w:lang w:val="kk-KZ"/>
        </w:rPr>
        <w:t>Баяндамашы: Токашева Дидар</w:t>
      </w: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p>
    <w:p w:rsidR="00E832EA" w:rsidRDefault="00E832EA" w:rsidP="00E832EA">
      <w:pPr>
        <w:spacing w:after="0"/>
        <w:jc w:val="center"/>
        <w:rPr>
          <w:rFonts w:ascii="Times New Roman" w:hAnsi="Times New Roman"/>
          <w:b/>
          <w:sz w:val="28"/>
          <w:szCs w:val="28"/>
          <w:lang w:val="kk-KZ"/>
        </w:rPr>
      </w:pPr>
      <w:r>
        <w:rPr>
          <w:rFonts w:ascii="Times New Roman" w:hAnsi="Times New Roman"/>
          <w:b/>
          <w:sz w:val="28"/>
          <w:szCs w:val="28"/>
          <w:lang w:val="kk-KZ"/>
        </w:rPr>
        <w:t>2021 жыл</w:t>
      </w:r>
    </w:p>
    <w:p w:rsidR="00E832EA" w:rsidRPr="003431A1" w:rsidRDefault="00E832EA" w:rsidP="00E832EA">
      <w:pPr>
        <w:pStyle w:val="a3"/>
        <w:shd w:val="clear" w:color="auto" w:fill="FFFFFF"/>
        <w:spacing w:before="0" w:beforeAutospacing="0" w:after="0" w:afterAutospacing="0" w:line="276" w:lineRule="auto"/>
        <w:jc w:val="both"/>
        <w:rPr>
          <w:b/>
          <w:sz w:val="28"/>
          <w:szCs w:val="28"/>
          <w:lang w:val="kk-KZ"/>
        </w:rPr>
      </w:pPr>
      <w:r w:rsidRPr="003431A1">
        <w:rPr>
          <w:b/>
          <w:sz w:val="28"/>
          <w:szCs w:val="28"/>
          <w:lang w:val="kk-KZ"/>
        </w:rPr>
        <w:lastRenderedPageBreak/>
        <w:t xml:space="preserve">Тақырыбы:      </w:t>
      </w:r>
    </w:p>
    <w:p w:rsidR="00E832EA" w:rsidRPr="003431A1" w:rsidRDefault="00E832EA" w:rsidP="00E832EA">
      <w:pPr>
        <w:pStyle w:val="a3"/>
        <w:shd w:val="clear" w:color="auto" w:fill="FFFFFF"/>
        <w:spacing w:before="0" w:beforeAutospacing="0" w:after="0" w:afterAutospacing="0" w:line="276" w:lineRule="auto"/>
        <w:jc w:val="both"/>
        <w:rPr>
          <w:b/>
          <w:sz w:val="28"/>
          <w:szCs w:val="28"/>
          <w:lang w:val="kk-KZ"/>
        </w:rPr>
      </w:pPr>
      <w:r w:rsidRPr="003431A1">
        <w:rPr>
          <w:b/>
          <w:i/>
          <w:sz w:val="28"/>
          <w:szCs w:val="28"/>
          <w:lang w:val="kk-KZ"/>
        </w:rPr>
        <w:t>Инклюзивті   және  арнайы  білім  беру ұйымдарын    оқу-әдістемелік   қамтамасыз   ету</w:t>
      </w:r>
    </w:p>
    <w:p w:rsidR="00E832EA" w:rsidRPr="003431A1" w:rsidRDefault="00E832EA" w:rsidP="00E832EA">
      <w:pPr>
        <w:pStyle w:val="a3"/>
        <w:shd w:val="clear" w:color="auto" w:fill="FFFFFF"/>
        <w:spacing w:before="0" w:beforeAutospacing="0" w:after="0" w:afterAutospacing="0" w:line="276" w:lineRule="auto"/>
        <w:jc w:val="both"/>
        <w:rPr>
          <w:sz w:val="28"/>
          <w:szCs w:val="28"/>
          <w:lang w:val="kk-KZ"/>
        </w:rPr>
      </w:pPr>
    </w:p>
    <w:p w:rsidR="00E832EA" w:rsidRPr="003431A1" w:rsidRDefault="00E832EA" w:rsidP="00E832EA">
      <w:pPr>
        <w:pStyle w:val="a3"/>
        <w:shd w:val="clear" w:color="auto" w:fill="FFFFFF"/>
        <w:spacing w:before="0" w:beforeAutospacing="0" w:after="0" w:afterAutospacing="0" w:line="276" w:lineRule="auto"/>
        <w:jc w:val="both"/>
        <w:rPr>
          <w:sz w:val="28"/>
          <w:szCs w:val="28"/>
          <w:lang w:val="kk-KZ"/>
        </w:rPr>
      </w:pPr>
      <w:r w:rsidRPr="003431A1">
        <w:rPr>
          <w:sz w:val="28"/>
          <w:szCs w:val="28"/>
          <w:lang w:val="kk-KZ"/>
        </w:rPr>
        <w:t xml:space="preserve">             Инклюзивтік білім беру – барлық балаларды жалпы білім процестеріне толық енгізу және әлеуметтік бейімделуге, жасына, жынысына, шығу тегіне, дініне, экономикалық статусына қарамай, балаларды айыратын барьерлерді жоюға; отбастарын белсенді қатыстыру, баланың түзетім-педагогикалық және әлеуметтік қажеттіліктерін арнайы қолдау, баланың емес, ортаның балалардың жеке ерекшелігіне және білімдік қажеттіліктеріне бейімделуі, яғни, жалпы білім беру сапасы сақталған тиімді оқытуға бағытталған мемлекеттік саясат. Ол проблеманы баладан емес, жүйеден көреді. Барлық балалар оқытуға жатады және мүгедектіктің әлеуметтік моделін қабылдайды. Бұл оқыту түрі оқу жоспарын және білім беру жүйесінің методологиясын икемді болуға, әр баланың қажеттілігін ескеруді айтады.</w:t>
      </w:r>
    </w:p>
    <w:p w:rsidR="00E832EA" w:rsidRPr="003431A1" w:rsidRDefault="00E832EA" w:rsidP="00E832EA">
      <w:pPr>
        <w:pStyle w:val="a3"/>
        <w:shd w:val="clear" w:color="auto" w:fill="FFFFFF"/>
        <w:spacing w:before="0" w:beforeAutospacing="0" w:after="0" w:afterAutospacing="0" w:line="276" w:lineRule="auto"/>
        <w:ind w:firstLine="708"/>
        <w:jc w:val="both"/>
        <w:rPr>
          <w:sz w:val="28"/>
          <w:szCs w:val="28"/>
          <w:lang w:val="kk-KZ"/>
        </w:rPr>
      </w:pPr>
      <w:r w:rsidRPr="003431A1">
        <w:rPr>
          <w:sz w:val="28"/>
          <w:szCs w:val="28"/>
          <w:lang w:val="kk-KZ"/>
        </w:rPr>
        <w:t>Бүгінгі таңда шет елдерін денсаулық және тұрмыстық жақтарынан мүмкіндіктері шектеулі оқушыларды интеграциялық оқыту тәжірибесі болғанына қарамастан, инклюзивті оқыту тек теория түрінде ғана жасалған. Қазақстанда және де басқа ТМД мемлекеттерінде бұл процестің құқықтық, ғылыми, оқу-әдістемелік, маманмен қамтамасыз етуі қарастырылмаған.</w:t>
      </w:r>
    </w:p>
    <w:p w:rsidR="00E832EA" w:rsidRPr="003431A1" w:rsidRDefault="00E832EA" w:rsidP="00E832EA">
      <w:pPr>
        <w:pStyle w:val="a3"/>
        <w:shd w:val="clear" w:color="auto" w:fill="FFFFFF"/>
        <w:spacing w:before="0" w:beforeAutospacing="0" w:after="0" w:afterAutospacing="0" w:line="276" w:lineRule="auto"/>
        <w:ind w:firstLine="708"/>
        <w:jc w:val="both"/>
        <w:rPr>
          <w:sz w:val="28"/>
          <w:szCs w:val="28"/>
          <w:lang w:val="kk-KZ"/>
        </w:rPr>
      </w:pPr>
      <w:proofErr w:type="spellStart"/>
      <w:r w:rsidRPr="003431A1">
        <w:rPr>
          <w:sz w:val="28"/>
          <w:szCs w:val="28"/>
        </w:rPr>
        <w:t>Дегенмен</w:t>
      </w:r>
      <w:proofErr w:type="spellEnd"/>
      <w:r w:rsidRPr="003431A1">
        <w:rPr>
          <w:sz w:val="28"/>
          <w:szCs w:val="28"/>
        </w:rPr>
        <w:t xml:space="preserve">, </w:t>
      </w:r>
      <w:proofErr w:type="spellStart"/>
      <w:r w:rsidRPr="003431A1">
        <w:rPr>
          <w:sz w:val="28"/>
          <w:szCs w:val="28"/>
        </w:rPr>
        <w:t>жалпы</w:t>
      </w:r>
      <w:proofErr w:type="spellEnd"/>
      <w:r w:rsidRPr="003431A1">
        <w:rPr>
          <w:sz w:val="28"/>
          <w:szCs w:val="28"/>
          <w:lang w:val="kk-KZ"/>
        </w:rPr>
        <w:t xml:space="preserve"> </w:t>
      </w:r>
      <w:proofErr w:type="spellStart"/>
      <w:r w:rsidRPr="003431A1">
        <w:rPr>
          <w:sz w:val="28"/>
          <w:szCs w:val="28"/>
        </w:rPr>
        <w:t>білім</w:t>
      </w:r>
      <w:proofErr w:type="spellEnd"/>
      <w:r w:rsidRPr="003431A1">
        <w:rPr>
          <w:sz w:val="28"/>
          <w:szCs w:val="28"/>
        </w:rPr>
        <w:t xml:space="preserve"> беру </w:t>
      </w:r>
      <w:proofErr w:type="spellStart"/>
      <w:r w:rsidRPr="003431A1">
        <w:rPr>
          <w:sz w:val="28"/>
          <w:szCs w:val="28"/>
        </w:rPr>
        <w:t>жүйесінде</w:t>
      </w:r>
      <w:proofErr w:type="spellEnd"/>
      <w:r w:rsidRPr="003431A1">
        <w:rPr>
          <w:sz w:val="28"/>
          <w:szCs w:val="28"/>
        </w:rPr>
        <w:t xml:space="preserve"> интеграция</w:t>
      </w:r>
      <w:r w:rsidRPr="003431A1">
        <w:rPr>
          <w:sz w:val="28"/>
          <w:szCs w:val="28"/>
          <w:lang w:val="kk-KZ"/>
        </w:rPr>
        <w:t xml:space="preserve"> </w:t>
      </w:r>
      <w:proofErr w:type="spellStart"/>
      <w:r w:rsidRPr="003431A1">
        <w:rPr>
          <w:sz w:val="28"/>
          <w:szCs w:val="28"/>
        </w:rPr>
        <w:t>проблемасы</w:t>
      </w:r>
      <w:proofErr w:type="spellEnd"/>
      <w:r w:rsidRPr="003431A1">
        <w:rPr>
          <w:sz w:val="28"/>
          <w:szCs w:val="28"/>
        </w:rPr>
        <w:t xml:space="preserve"> бар. Б</w:t>
      </w:r>
      <w:r w:rsidRPr="003431A1">
        <w:rPr>
          <w:sz w:val="28"/>
          <w:szCs w:val="28"/>
          <w:lang w:val="kk-KZ"/>
        </w:rPr>
        <w:t>ұ</w:t>
      </w:r>
      <w:r w:rsidRPr="003431A1">
        <w:rPr>
          <w:sz w:val="28"/>
          <w:szCs w:val="28"/>
        </w:rPr>
        <w:t xml:space="preserve">л академик </w:t>
      </w:r>
      <w:proofErr w:type="spellStart"/>
      <w:r w:rsidRPr="003431A1">
        <w:rPr>
          <w:sz w:val="28"/>
          <w:szCs w:val="28"/>
        </w:rPr>
        <w:t>В.И.Лубовскийдің</w:t>
      </w:r>
      <w:proofErr w:type="spellEnd"/>
      <w:r w:rsidRPr="003431A1">
        <w:rPr>
          <w:sz w:val="28"/>
          <w:szCs w:val="28"/>
          <w:lang w:val="kk-KZ"/>
        </w:rPr>
        <w:t xml:space="preserve"> </w:t>
      </w:r>
      <w:proofErr w:type="spellStart"/>
      <w:r w:rsidRPr="003431A1">
        <w:rPr>
          <w:sz w:val="28"/>
          <w:szCs w:val="28"/>
        </w:rPr>
        <w:t>сөзімен</w:t>
      </w:r>
      <w:proofErr w:type="spellEnd"/>
      <w:r w:rsidRPr="003431A1">
        <w:rPr>
          <w:sz w:val="28"/>
          <w:szCs w:val="28"/>
          <w:lang w:val="kk-KZ"/>
        </w:rPr>
        <w:t xml:space="preserve"> </w:t>
      </w:r>
      <w:proofErr w:type="spellStart"/>
      <w:r w:rsidRPr="003431A1">
        <w:rPr>
          <w:sz w:val="28"/>
          <w:szCs w:val="28"/>
        </w:rPr>
        <w:t>айтқанда</w:t>
      </w:r>
      <w:proofErr w:type="spellEnd"/>
      <w:r w:rsidRPr="003431A1">
        <w:rPr>
          <w:sz w:val="28"/>
          <w:szCs w:val="28"/>
        </w:rPr>
        <w:t xml:space="preserve"> «</w:t>
      </w:r>
      <w:proofErr w:type="spellStart"/>
      <w:r w:rsidRPr="003431A1">
        <w:rPr>
          <w:sz w:val="28"/>
          <w:szCs w:val="28"/>
        </w:rPr>
        <w:t>қажеттіліктен</w:t>
      </w:r>
      <w:proofErr w:type="spellEnd"/>
      <w:r w:rsidRPr="003431A1">
        <w:rPr>
          <w:sz w:val="28"/>
          <w:szCs w:val="28"/>
        </w:rPr>
        <w:t xml:space="preserve">» </w:t>
      </w:r>
      <w:proofErr w:type="spellStart"/>
      <w:r w:rsidRPr="003431A1">
        <w:rPr>
          <w:sz w:val="28"/>
          <w:szCs w:val="28"/>
        </w:rPr>
        <w:t>туындаған</w:t>
      </w:r>
      <w:proofErr w:type="spellEnd"/>
      <w:r w:rsidRPr="003431A1">
        <w:rPr>
          <w:sz w:val="28"/>
          <w:szCs w:val="28"/>
        </w:rPr>
        <w:t xml:space="preserve"> интеграция. </w:t>
      </w:r>
      <w:proofErr w:type="spellStart"/>
      <w:r w:rsidRPr="003431A1">
        <w:rPr>
          <w:sz w:val="28"/>
          <w:szCs w:val="28"/>
        </w:rPr>
        <w:t>Оның</w:t>
      </w:r>
      <w:proofErr w:type="spellEnd"/>
      <w:r w:rsidRPr="003431A1">
        <w:rPr>
          <w:sz w:val="28"/>
          <w:szCs w:val="28"/>
          <w:lang w:val="kk-KZ"/>
        </w:rPr>
        <w:t xml:space="preserve"> </w:t>
      </w:r>
      <w:proofErr w:type="spellStart"/>
      <w:r w:rsidRPr="003431A1">
        <w:rPr>
          <w:sz w:val="28"/>
          <w:szCs w:val="28"/>
        </w:rPr>
        <w:t>себептері</w:t>
      </w:r>
      <w:proofErr w:type="spellEnd"/>
      <w:r w:rsidRPr="003431A1">
        <w:rPr>
          <w:sz w:val="28"/>
          <w:szCs w:val="28"/>
          <w:lang w:val="kk-KZ"/>
        </w:rPr>
        <w:t xml:space="preserve"> </w:t>
      </w:r>
      <w:proofErr w:type="spellStart"/>
      <w:r w:rsidRPr="003431A1">
        <w:rPr>
          <w:sz w:val="28"/>
          <w:szCs w:val="28"/>
        </w:rPr>
        <w:t>арнаулы</w:t>
      </w:r>
      <w:proofErr w:type="spellEnd"/>
      <w:r w:rsidRPr="003431A1">
        <w:rPr>
          <w:sz w:val="28"/>
          <w:szCs w:val="28"/>
          <w:lang w:val="kk-KZ"/>
        </w:rPr>
        <w:t xml:space="preserve"> </w:t>
      </w:r>
      <w:proofErr w:type="spellStart"/>
      <w:r w:rsidRPr="003431A1">
        <w:rPr>
          <w:sz w:val="28"/>
          <w:szCs w:val="28"/>
        </w:rPr>
        <w:t>мекемелердің</w:t>
      </w:r>
      <w:proofErr w:type="spellEnd"/>
      <w:r w:rsidRPr="003431A1">
        <w:rPr>
          <w:sz w:val="28"/>
          <w:szCs w:val="28"/>
          <w:lang w:val="kk-KZ"/>
        </w:rPr>
        <w:t xml:space="preserve"> </w:t>
      </w:r>
      <w:proofErr w:type="spellStart"/>
      <w:r w:rsidRPr="003431A1">
        <w:rPr>
          <w:sz w:val="28"/>
          <w:szCs w:val="28"/>
        </w:rPr>
        <w:t>болмауы</w:t>
      </w:r>
      <w:proofErr w:type="spellEnd"/>
      <w:r w:rsidRPr="003431A1">
        <w:rPr>
          <w:sz w:val="28"/>
          <w:szCs w:val="28"/>
          <w:lang w:val="kk-KZ"/>
        </w:rPr>
        <w:t xml:space="preserve"> </w:t>
      </w:r>
      <w:proofErr w:type="spellStart"/>
      <w:r w:rsidRPr="003431A1">
        <w:rPr>
          <w:sz w:val="28"/>
          <w:szCs w:val="28"/>
        </w:rPr>
        <w:t>немесе</w:t>
      </w:r>
      <w:proofErr w:type="spellEnd"/>
      <w:r w:rsidRPr="003431A1">
        <w:rPr>
          <w:sz w:val="28"/>
          <w:szCs w:val="28"/>
          <w:lang w:val="kk-KZ"/>
        </w:rPr>
        <w:t xml:space="preserve"> </w:t>
      </w:r>
      <w:proofErr w:type="spellStart"/>
      <w:r w:rsidRPr="003431A1">
        <w:rPr>
          <w:sz w:val="28"/>
          <w:szCs w:val="28"/>
        </w:rPr>
        <w:t>ол</w:t>
      </w:r>
      <w:proofErr w:type="spellEnd"/>
      <w:r w:rsidRPr="003431A1">
        <w:rPr>
          <w:sz w:val="28"/>
          <w:szCs w:val="28"/>
          <w:lang w:val="kk-KZ"/>
        </w:rPr>
        <w:t xml:space="preserve"> </w:t>
      </w:r>
      <w:proofErr w:type="spellStart"/>
      <w:r w:rsidRPr="003431A1">
        <w:rPr>
          <w:sz w:val="28"/>
          <w:szCs w:val="28"/>
        </w:rPr>
        <w:t>мекеменің</w:t>
      </w:r>
      <w:proofErr w:type="spellEnd"/>
      <w:r w:rsidRPr="003431A1">
        <w:rPr>
          <w:sz w:val="28"/>
          <w:szCs w:val="28"/>
        </w:rPr>
        <w:t xml:space="preserve"> бала мен </w:t>
      </w:r>
      <w:proofErr w:type="spellStart"/>
      <w:r w:rsidRPr="003431A1">
        <w:rPr>
          <w:sz w:val="28"/>
          <w:szCs w:val="28"/>
        </w:rPr>
        <w:t>отбасынан</w:t>
      </w:r>
      <w:proofErr w:type="spellEnd"/>
      <w:r w:rsidRPr="003431A1">
        <w:rPr>
          <w:sz w:val="28"/>
          <w:szCs w:val="28"/>
          <w:lang w:val="kk-KZ"/>
        </w:rPr>
        <w:t xml:space="preserve"> </w:t>
      </w:r>
      <w:proofErr w:type="spellStart"/>
      <w:r w:rsidRPr="003431A1">
        <w:rPr>
          <w:sz w:val="28"/>
          <w:szCs w:val="28"/>
        </w:rPr>
        <w:t>қашық</w:t>
      </w:r>
      <w:proofErr w:type="spellEnd"/>
      <w:r w:rsidRPr="003431A1">
        <w:rPr>
          <w:sz w:val="28"/>
          <w:szCs w:val="28"/>
          <w:lang w:val="kk-KZ"/>
        </w:rPr>
        <w:t xml:space="preserve"> </w:t>
      </w:r>
      <w:proofErr w:type="spellStart"/>
      <w:r w:rsidRPr="003431A1">
        <w:rPr>
          <w:sz w:val="28"/>
          <w:szCs w:val="28"/>
        </w:rPr>
        <w:t>жерде</w:t>
      </w:r>
      <w:proofErr w:type="spellEnd"/>
      <w:r w:rsidRPr="003431A1">
        <w:rPr>
          <w:sz w:val="28"/>
          <w:szCs w:val="28"/>
          <w:lang w:val="kk-KZ"/>
        </w:rPr>
        <w:t xml:space="preserve"> </w:t>
      </w:r>
      <w:proofErr w:type="spellStart"/>
      <w:r w:rsidRPr="003431A1">
        <w:rPr>
          <w:sz w:val="28"/>
          <w:szCs w:val="28"/>
        </w:rPr>
        <w:t>орналасуы</w:t>
      </w:r>
      <w:proofErr w:type="spellEnd"/>
      <w:r w:rsidRPr="003431A1">
        <w:rPr>
          <w:sz w:val="28"/>
          <w:szCs w:val="28"/>
        </w:rPr>
        <w:t xml:space="preserve">, </w:t>
      </w:r>
      <w:proofErr w:type="spellStart"/>
      <w:r w:rsidRPr="003431A1">
        <w:rPr>
          <w:sz w:val="28"/>
          <w:szCs w:val="28"/>
        </w:rPr>
        <w:t>сонымен</w:t>
      </w:r>
      <w:proofErr w:type="spellEnd"/>
      <w:r w:rsidRPr="003431A1">
        <w:rPr>
          <w:sz w:val="28"/>
          <w:szCs w:val="28"/>
          <w:lang w:val="kk-KZ"/>
        </w:rPr>
        <w:t xml:space="preserve"> </w:t>
      </w:r>
      <w:proofErr w:type="spellStart"/>
      <w:r w:rsidRPr="003431A1">
        <w:rPr>
          <w:sz w:val="28"/>
          <w:szCs w:val="28"/>
        </w:rPr>
        <w:t>қатар</w:t>
      </w:r>
      <w:proofErr w:type="spellEnd"/>
      <w:r w:rsidRPr="003431A1">
        <w:rPr>
          <w:sz w:val="28"/>
          <w:szCs w:val="28"/>
          <w:lang w:val="kk-KZ"/>
        </w:rPr>
        <w:t xml:space="preserve"> </w:t>
      </w:r>
      <w:proofErr w:type="spellStart"/>
      <w:r w:rsidRPr="003431A1">
        <w:rPr>
          <w:sz w:val="28"/>
          <w:szCs w:val="28"/>
        </w:rPr>
        <w:t>ата-аналардың</w:t>
      </w:r>
      <w:proofErr w:type="spellEnd"/>
      <w:r w:rsidRPr="003431A1">
        <w:rPr>
          <w:sz w:val="28"/>
          <w:szCs w:val="28"/>
          <w:lang w:val="kk-KZ"/>
        </w:rPr>
        <w:t xml:space="preserve"> </w:t>
      </w:r>
      <w:proofErr w:type="spellStart"/>
      <w:r w:rsidRPr="003431A1">
        <w:rPr>
          <w:sz w:val="28"/>
          <w:szCs w:val="28"/>
        </w:rPr>
        <w:t>балаларын</w:t>
      </w:r>
      <w:proofErr w:type="spellEnd"/>
      <w:r w:rsidRPr="003431A1">
        <w:rPr>
          <w:sz w:val="28"/>
          <w:szCs w:val="28"/>
          <w:lang w:val="kk-KZ"/>
        </w:rPr>
        <w:t xml:space="preserve"> </w:t>
      </w:r>
      <w:proofErr w:type="spellStart"/>
      <w:r w:rsidRPr="003431A1">
        <w:rPr>
          <w:sz w:val="28"/>
          <w:szCs w:val="28"/>
        </w:rPr>
        <w:t>арнаулы</w:t>
      </w:r>
      <w:proofErr w:type="spellEnd"/>
      <w:r w:rsidRPr="003431A1">
        <w:rPr>
          <w:sz w:val="28"/>
          <w:szCs w:val="28"/>
          <w:lang w:val="kk-KZ"/>
        </w:rPr>
        <w:t xml:space="preserve"> </w:t>
      </w:r>
      <w:proofErr w:type="spellStart"/>
      <w:r w:rsidRPr="003431A1">
        <w:rPr>
          <w:sz w:val="28"/>
          <w:szCs w:val="28"/>
        </w:rPr>
        <w:t>мекемелерде</w:t>
      </w:r>
      <w:proofErr w:type="spellEnd"/>
      <w:r w:rsidRPr="003431A1">
        <w:rPr>
          <w:sz w:val="28"/>
          <w:szCs w:val="28"/>
          <w:lang w:val="kk-KZ"/>
        </w:rPr>
        <w:t xml:space="preserve"> </w:t>
      </w:r>
      <w:proofErr w:type="spellStart"/>
      <w:r w:rsidRPr="003431A1">
        <w:rPr>
          <w:sz w:val="28"/>
          <w:szCs w:val="28"/>
        </w:rPr>
        <w:t>оқытқылары</w:t>
      </w:r>
      <w:proofErr w:type="spellEnd"/>
      <w:r w:rsidRPr="003431A1">
        <w:rPr>
          <w:sz w:val="28"/>
          <w:szCs w:val="28"/>
          <w:lang w:val="kk-KZ"/>
        </w:rPr>
        <w:t xml:space="preserve"> </w:t>
      </w:r>
      <w:proofErr w:type="spellStart"/>
      <w:r w:rsidRPr="003431A1">
        <w:rPr>
          <w:sz w:val="28"/>
          <w:szCs w:val="28"/>
        </w:rPr>
        <w:t>келмеулері</w:t>
      </w:r>
      <w:proofErr w:type="spellEnd"/>
      <w:r w:rsidRPr="003431A1">
        <w:rPr>
          <w:sz w:val="28"/>
          <w:szCs w:val="28"/>
          <w:lang w:val="kk-KZ"/>
        </w:rPr>
        <w:t xml:space="preserve"> </w:t>
      </w:r>
      <w:proofErr w:type="spellStart"/>
      <w:r w:rsidRPr="003431A1">
        <w:rPr>
          <w:sz w:val="28"/>
          <w:szCs w:val="28"/>
        </w:rPr>
        <w:t>болып</w:t>
      </w:r>
      <w:proofErr w:type="spellEnd"/>
      <w:r w:rsidRPr="003431A1">
        <w:rPr>
          <w:sz w:val="28"/>
          <w:szCs w:val="28"/>
          <w:lang w:val="kk-KZ"/>
        </w:rPr>
        <w:t xml:space="preserve"> </w:t>
      </w:r>
      <w:proofErr w:type="spellStart"/>
      <w:r w:rsidRPr="003431A1">
        <w:rPr>
          <w:sz w:val="28"/>
          <w:szCs w:val="28"/>
        </w:rPr>
        <w:t>табылады</w:t>
      </w:r>
      <w:proofErr w:type="spellEnd"/>
      <w:r w:rsidRPr="003431A1">
        <w:rPr>
          <w:sz w:val="28"/>
          <w:szCs w:val="28"/>
        </w:rPr>
        <w:t>.</w:t>
      </w:r>
    </w:p>
    <w:p w:rsidR="00E832EA" w:rsidRPr="003431A1" w:rsidRDefault="00E832EA" w:rsidP="00E832EA">
      <w:pPr>
        <w:pStyle w:val="a3"/>
        <w:shd w:val="clear" w:color="auto" w:fill="FFFFFF"/>
        <w:spacing w:before="0" w:beforeAutospacing="0" w:after="0" w:afterAutospacing="0" w:line="276" w:lineRule="auto"/>
        <w:ind w:firstLine="708"/>
        <w:jc w:val="both"/>
        <w:rPr>
          <w:sz w:val="28"/>
          <w:szCs w:val="28"/>
          <w:lang w:val="kk-KZ"/>
        </w:rPr>
      </w:pPr>
      <w:r w:rsidRPr="003431A1">
        <w:rPr>
          <w:sz w:val="28"/>
          <w:szCs w:val="28"/>
          <w:lang w:val="kk-KZ"/>
        </w:rPr>
        <w:t>Инклюзивтік оқытудың базалық құқықтың құжаты дамуында жетіспеушілік бар балаларға нәтижелі көмек құруға, оларды оқыту, тәрбиелеу, еңбекке және мамандыққа даярлау, бала мүгедектігін сауықтыруға бағытталған Қазақстан Республикасының мүмкіндіктері шектеулі балаларды «Әлеуметтік және медициналық-педагогикалық түзетімді қолдау» заңы болып отыр.</w:t>
      </w:r>
    </w:p>
    <w:p w:rsidR="00E832EA" w:rsidRPr="003431A1" w:rsidRDefault="00E832EA" w:rsidP="00E832EA">
      <w:pPr>
        <w:pStyle w:val="a3"/>
        <w:shd w:val="clear" w:color="auto" w:fill="FFFFFF"/>
        <w:spacing w:before="0" w:beforeAutospacing="0" w:after="0" w:afterAutospacing="0" w:line="276" w:lineRule="auto"/>
        <w:jc w:val="both"/>
        <w:rPr>
          <w:sz w:val="28"/>
          <w:szCs w:val="28"/>
          <w:lang w:val="kk-KZ"/>
        </w:rPr>
      </w:pPr>
      <w:r w:rsidRPr="003431A1">
        <w:rPr>
          <w:sz w:val="28"/>
          <w:szCs w:val="28"/>
          <w:lang w:val="kk-KZ"/>
        </w:rPr>
        <w:t xml:space="preserve">Қазіргі уақытта Ақтөбе облыстық білім Департаменті ауылдық жалпы білім беретін мекемелерде инклюзивтік оқыту шеңберінде шешілетін оның жаңалықтары, әлеуметтік маңыздылығын, проблеманың қиындығы мен жинақтылығын ескере қолдануға және арнаулы мектептері жоқ жерлерде келесі ұйымдастыру формаларын: жалпы білім беретін мектептердегі сыныптарда оқыту, яғни толық интеграцияны қолдануға кеңес беретін </w:t>
      </w:r>
      <w:r w:rsidRPr="003431A1">
        <w:rPr>
          <w:sz w:val="28"/>
          <w:szCs w:val="28"/>
          <w:lang w:val="kk-KZ"/>
        </w:rPr>
        <w:lastRenderedPageBreak/>
        <w:t>мектептердегі сыныптарда оқыту, яғни толық интеграцияны қолдануға кеңес береді.</w:t>
      </w:r>
    </w:p>
    <w:p w:rsidR="00E832EA" w:rsidRPr="003431A1" w:rsidRDefault="00E832EA" w:rsidP="00E832EA">
      <w:pPr>
        <w:pStyle w:val="a3"/>
        <w:shd w:val="clear" w:color="auto" w:fill="FFFFFF"/>
        <w:spacing w:before="0" w:beforeAutospacing="0" w:after="0" w:afterAutospacing="0" w:line="276" w:lineRule="auto"/>
        <w:ind w:firstLine="708"/>
        <w:jc w:val="both"/>
        <w:rPr>
          <w:sz w:val="28"/>
          <w:szCs w:val="28"/>
          <w:lang w:val="kk-KZ"/>
        </w:rPr>
      </w:pPr>
      <w:r w:rsidRPr="003431A1">
        <w:rPr>
          <w:sz w:val="28"/>
          <w:szCs w:val="28"/>
          <w:lang w:val="kk-KZ"/>
        </w:rPr>
        <w:t>Инклюзивтік оқыту сыныптары мектеп директорының бұйрығымен әр балаға оқытудың сай түрлерінің қажеттілігі туралы психологиялық-медициналық-педагогикалық кеңестерімен ашылды. Ақыл және дене дамуының кемшілігінің байқалу дәрежесіне байланысты әр балаға өз екпінінде даму құқығы берілуі керек. Ерекше қажеттіліктегі балалар жалпы білім мектептерінің бағдарламасын толық немесе толық емес ауқымды алулары керек.  Жалпы білім беретін мектептер мүмкіндіктері шектелген балалар үшін «өмірлік орнын толтырудың» тәрбие институты болуы керек. Оны оқуға, жазуға, есепке, еңбектенуге оқыта отырып, бірлестік қарым-қатынасын, мәдени тәртіп ережелерін үйренуін, әртүрлі әрекетте икемдерін қалыптастыру маңызды болып табылады.</w:t>
      </w:r>
    </w:p>
    <w:p w:rsidR="00E832EA" w:rsidRPr="003431A1" w:rsidRDefault="00E832EA" w:rsidP="00E832EA">
      <w:pPr>
        <w:pStyle w:val="a3"/>
        <w:shd w:val="clear" w:color="auto" w:fill="FFFFFF"/>
        <w:spacing w:before="0" w:beforeAutospacing="0" w:after="0" w:afterAutospacing="0" w:line="276" w:lineRule="auto"/>
        <w:ind w:firstLine="708"/>
        <w:jc w:val="both"/>
        <w:rPr>
          <w:sz w:val="28"/>
          <w:szCs w:val="28"/>
          <w:lang w:val="kk-KZ"/>
        </w:rPr>
      </w:pPr>
      <w:r w:rsidRPr="003431A1">
        <w:rPr>
          <w:sz w:val="28"/>
          <w:szCs w:val="28"/>
          <w:lang w:val="kk-KZ"/>
        </w:rPr>
        <w:t>Баламен және оның ата-аналарымен бірлестік, білім алу орталарын ұйымдастыруда психологиялық жайлылыққа жағдай жасау инклюзивтік оқытудың ең басты шарты.Мүмкіндіктері шектеулі балалар үшін білім мазмұны дидактикалық талаптардан белгілі бостандық алулары, яғни, оқыту дифференциональды, балаға түсінікті, психологиялық-педагогикалық құралдар қолданылған және баланың жеке дамуының әлеуметтік-мәдениетін ере дамытатын болуы керек.  Теориялық білім мен негізгі пәндер бойынша оқу жоспарының міндетті компоненті олардың практикалық дағдылары мен икемдері, сонымен қатар осылардың білім стандарттарымен және оқушылардыңң шынайы мүмкіндіктерімен сай келулерін, Қазақстан Республикасына білім және ғылым министрлігінің 02.3.04 №166 «Білім алушыларды аттестаттау әдістемесінің ережелеріне» сай іске асыруға кеңес беріледі.  Инклюзивті оқыту жалпы мектептің педагогынан басқаша дайындықты, жоғары мамандандырылуды, шығармашылықты және тәжірибені талап етеді. өйткені баланың психикалық даму мәселесіне сауатсыздықпен қарау оның жеке басына қосымша кемістіктер пайда болуына себепкер болуы мүмкін.  Сондықтан инклюзивтік оқыту тек жалпы мектептердегі педагог мамандардың арнайы дайындықтары мен қайта даярлықтары бар болған жағдайда ғана нәтижелі болмақ. Мұндай дайындықтардың мақсаты жалпы мектеп, балабақша педагогының дене және ақыл-есінің дамуында кемшілігі бар балаларды толық біліммен қамтамасыз ететін оқыту мен тәрбиелеудің негізгі әдістерін игеруі болып табылады.</w:t>
      </w:r>
    </w:p>
    <w:p w:rsidR="00E832EA" w:rsidRPr="003431A1" w:rsidRDefault="00E832EA" w:rsidP="00E832EA">
      <w:pPr>
        <w:pStyle w:val="a3"/>
        <w:shd w:val="clear" w:color="auto" w:fill="FFFFFF"/>
        <w:spacing w:before="0" w:beforeAutospacing="0" w:after="0" w:afterAutospacing="0" w:line="276" w:lineRule="auto"/>
        <w:ind w:firstLine="708"/>
        <w:jc w:val="both"/>
        <w:rPr>
          <w:sz w:val="28"/>
          <w:szCs w:val="28"/>
          <w:lang w:val="kk-KZ"/>
        </w:rPr>
      </w:pPr>
      <w:r w:rsidRPr="003431A1">
        <w:rPr>
          <w:sz w:val="28"/>
          <w:szCs w:val="28"/>
          <w:lang w:val="kk-KZ"/>
        </w:rPr>
        <w:t xml:space="preserve">Инклюзивтік оқыту жағдайындағы арнайы түзетім көмектерін беретін педагог-дефектологтар жалпы білім беретін мектептердің тәрбиешілері мен мұғалімдеріне нұсқаушылар болулары керек.  Мүгедек және дамуларында шектеушілік бар балаларды инклюзивтік оқыту практикаға </w:t>
      </w:r>
      <w:r w:rsidRPr="003431A1">
        <w:rPr>
          <w:sz w:val="28"/>
          <w:szCs w:val="28"/>
          <w:lang w:val="kk-KZ"/>
        </w:rPr>
        <w:lastRenderedPageBreak/>
        <w:t>мамандандырылған мамандарды даярлау, оларды жалпы түрдегі мекемелерде оқыту үшін жағдайлар жасау және қоғамның мүгедек балаларға деген көзқарастарын өзгертумен бірте-бірте енгізілуі керек.    Қазіргі кезде мектептерде кемтар балаларды қамқорлыққа алып, олардың қалыптасуына және айығуына мүмкіндік жасап, өз бетімен өмір сүруіне бағыт-бағдар беруге арнайы дайындық жүргізілуде. Кемтар балалардың білім деңгейін көтеріп, өмірге қажетті білім  дағдысын тәртібін қалыптастыруға байланысты түрлі шаралар жасалуда. Бұл балаларды оқытатын мұғалімдердің алдына екі түрлі міндет қойылады:</w:t>
      </w:r>
    </w:p>
    <w:p w:rsidR="00E832EA" w:rsidRPr="003431A1" w:rsidRDefault="00E832EA" w:rsidP="00E832EA">
      <w:pPr>
        <w:pStyle w:val="a3"/>
        <w:shd w:val="clear" w:color="auto" w:fill="FFFFFF"/>
        <w:spacing w:before="0" w:beforeAutospacing="0" w:after="0" w:afterAutospacing="0" w:line="276" w:lineRule="auto"/>
        <w:jc w:val="both"/>
        <w:rPr>
          <w:sz w:val="28"/>
          <w:szCs w:val="28"/>
          <w:lang w:val="kk-KZ"/>
        </w:rPr>
      </w:pPr>
      <w:r w:rsidRPr="003431A1">
        <w:rPr>
          <w:sz w:val="28"/>
          <w:szCs w:val="28"/>
          <w:lang w:val="kk-KZ"/>
        </w:rPr>
        <w:t>1.      Баланың мектепке дайындығын анықтау</w:t>
      </w:r>
    </w:p>
    <w:p w:rsidR="00E832EA" w:rsidRPr="003431A1" w:rsidRDefault="00E832EA" w:rsidP="00E832EA">
      <w:pPr>
        <w:pStyle w:val="a3"/>
        <w:shd w:val="clear" w:color="auto" w:fill="FFFFFF"/>
        <w:spacing w:before="0" w:beforeAutospacing="0" w:after="0" w:afterAutospacing="0" w:line="276" w:lineRule="auto"/>
        <w:jc w:val="both"/>
        <w:rPr>
          <w:sz w:val="28"/>
          <w:szCs w:val="28"/>
          <w:lang w:val="kk-KZ"/>
        </w:rPr>
      </w:pPr>
      <w:r w:rsidRPr="003431A1">
        <w:rPr>
          <w:sz w:val="28"/>
          <w:szCs w:val="28"/>
          <w:lang w:val="kk-KZ"/>
        </w:rPr>
        <w:t>2.      Тәрбиесіндегі кемістігін жою.</w:t>
      </w:r>
    </w:p>
    <w:p w:rsidR="00E832EA" w:rsidRPr="003431A1" w:rsidRDefault="00E832EA" w:rsidP="00E832EA">
      <w:pPr>
        <w:pStyle w:val="a3"/>
        <w:shd w:val="clear" w:color="auto" w:fill="FFFFFF"/>
        <w:spacing w:before="0" w:beforeAutospacing="0" w:after="0" w:afterAutospacing="0" w:line="276" w:lineRule="auto"/>
        <w:jc w:val="both"/>
        <w:rPr>
          <w:sz w:val="28"/>
          <w:szCs w:val="28"/>
          <w:lang w:val="kk-KZ"/>
        </w:rPr>
      </w:pPr>
      <w:r w:rsidRPr="003431A1">
        <w:rPr>
          <w:sz w:val="28"/>
          <w:szCs w:val="28"/>
          <w:lang w:val="kk-KZ"/>
        </w:rPr>
        <w:t>3.      Сабақты жүйелі жоспарлау.</w:t>
      </w:r>
    </w:p>
    <w:p w:rsidR="00E832EA" w:rsidRPr="003431A1" w:rsidRDefault="00E832EA" w:rsidP="00E832EA">
      <w:pPr>
        <w:pStyle w:val="a3"/>
        <w:shd w:val="clear" w:color="auto" w:fill="FFFFFF"/>
        <w:spacing w:before="0" w:beforeAutospacing="0" w:after="0" w:afterAutospacing="0" w:line="276" w:lineRule="auto"/>
        <w:ind w:firstLine="709"/>
        <w:jc w:val="both"/>
        <w:rPr>
          <w:sz w:val="28"/>
          <w:szCs w:val="28"/>
          <w:lang w:val="kk-KZ"/>
        </w:rPr>
      </w:pPr>
      <w:r w:rsidRPr="003431A1">
        <w:rPr>
          <w:sz w:val="28"/>
          <w:szCs w:val="28"/>
          <w:lang w:val="kk-KZ"/>
        </w:rPr>
        <w:t>Баланың мектепке дайындығын анықтау үшін оларды жазу, сызу, оқуға үйретпес бұрын олардың қабілеті бойынша жеке ерекшелігін, психологиялық дайындық байқау керек. Белгілі психологтар Д.В.Эльконин, В.В.Давыдов, Р.С.Немов зерттеулері бойынша баланы жүйелі оқыту үшін психологиялық дайындығына ерекше назар аудару керек дегенді атап айтады. Қазір мектептерде коррекциялық сабақтар жүргізіле бастады. Коррекция дегеннің өзі «түзету» деген мағына береді. Бұның басты мақсаты – бала бойындағы, тәртібіндегі кемшіліктерді түзету. Ол баланың өзіне 1) сенім; 2) көз жеткізу; 3) кеңес беру; 4) психоанализ; 5) логотерапия; 6) аутотренинг сияқты методикаларды қабылдау арқылы жүзеге асырады. Үйден оқитын балаға сабақ беретін мұғалім алдымен баланың даму ерекшелігін анықтайтын тесттер арқылы ойынның, қиялының, зейінінің тұрақтылығын анықтап алу керек. Ол үшін «Дөңгелек қию», «Лабиринт», «Танграм», «Көру әдісі», «Есту әдісі» тәрізді тесттерді қолданып, баланың шама-шарқын анықтап алады. Сабақ барысында баланың тіл мүкісін, қолының буындарының қимылын, саусақтарының моторикасын дамытуға ерекше көңіл бөліп отыру қажет. Осы бағытта қазақтың халық педагогикасының алатын орны ерекше. Қазақ халқы санамақ, жұмбақ, жаңылтпаштар арқылы баланың сөйлеуге деген ынтасын ашып, қабілетін арттырып отырған. Баланың байланыстырып сөйлеуіне жануарлар, олардың төлдері туралы өлең, тақпақ ертегілерді көп қолданған.</w:t>
      </w:r>
    </w:p>
    <w:p w:rsidR="00E832EA" w:rsidRPr="003431A1" w:rsidRDefault="00E832EA" w:rsidP="00E832EA">
      <w:pPr>
        <w:pStyle w:val="a3"/>
        <w:shd w:val="clear" w:color="auto" w:fill="FFFFFF"/>
        <w:spacing w:before="0" w:beforeAutospacing="0" w:after="0" w:afterAutospacing="0" w:line="276" w:lineRule="auto"/>
        <w:ind w:firstLine="709"/>
        <w:jc w:val="both"/>
        <w:rPr>
          <w:sz w:val="28"/>
          <w:szCs w:val="28"/>
          <w:lang w:val="kk-KZ"/>
        </w:rPr>
      </w:pPr>
      <w:r w:rsidRPr="003431A1">
        <w:rPr>
          <w:sz w:val="28"/>
          <w:szCs w:val="28"/>
          <w:lang w:val="kk-KZ"/>
        </w:rPr>
        <w:t xml:space="preserve">Мүмкіндігі шектеулі балалардың ата-анасы көмекші не арнайы мектептер мен мектеп интернаттарға, психологиялық-педагогикалық түзу кабинеттері мен сыныптарға балаларын бергісі келмесе, жалпы балалар оқитын мектептерге ПМПК-ң ұсынысы бойынша жеңілдетілген бағдарламамен оқытуға толық құқылары бар. Ол үшін жалпы мектептер ПМПК-ң қорытындысы бойынша көрсетілген, яғни баланың деңгейіне қарай жеңілдетілген бағдарламамен кемтар балаларды тәрбиелеуге және инклюзивті </w:t>
      </w:r>
      <w:r w:rsidRPr="003431A1">
        <w:rPr>
          <w:sz w:val="28"/>
          <w:szCs w:val="28"/>
          <w:lang w:val="kk-KZ"/>
        </w:rPr>
        <w:lastRenderedPageBreak/>
        <w:t xml:space="preserve">оқытуға жалпы мектептерде арнайы мұғалімдер болмаған жағдайда мұғалімдерді мүмкіндігі шектелген, кемтар, мүгедек балаларды инклюзивті оқыту – ерекше мұқтаждықтары бар балалардың жалпы білім беретін мектептердегі оқыту үрдісін сипаттауда қолданылады. </w:t>
      </w:r>
    </w:p>
    <w:p w:rsidR="00E832EA" w:rsidRPr="003431A1" w:rsidRDefault="00E832EA" w:rsidP="00E832EA">
      <w:pPr>
        <w:pStyle w:val="a3"/>
        <w:shd w:val="clear" w:color="auto" w:fill="FFFFFF"/>
        <w:spacing w:before="0" w:beforeAutospacing="0" w:after="0" w:afterAutospacing="0" w:line="276" w:lineRule="auto"/>
        <w:ind w:firstLine="709"/>
        <w:jc w:val="both"/>
        <w:rPr>
          <w:sz w:val="28"/>
          <w:szCs w:val="28"/>
          <w:lang w:val="kk-KZ"/>
        </w:rPr>
      </w:pPr>
      <w:r w:rsidRPr="003431A1">
        <w:rPr>
          <w:sz w:val="28"/>
          <w:szCs w:val="28"/>
          <w:lang w:val="kk-KZ"/>
        </w:rPr>
        <w:t>Инклюзивті оқыту – барлық балалардың мұқтаждықтарын ескеретін, ерекше қажеттіліктері бар балалардың білім алуын қамтамасыз ететін жалпы білім үрдісінің дамуы. Инклюзивті оқыту балалардың оқу үрдісіндегі қажеттіліктерін қанағаттандырып, оқыту мен сабақ берудің жаңа бағытын өңдеуге талпынады.</w:t>
      </w:r>
    </w:p>
    <w:p w:rsidR="00E832EA" w:rsidRPr="003431A1" w:rsidRDefault="00E832EA" w:rsidP="00E832EA">
      <w:pPr>
        <w:pStyle w:val="a3"/>
        <w:shd w:val="clear" w:color="auto" w:fill="FFFFFF"/>
        <w:spacing w:before="0" w:beforeAutospacing="0" w:after="0" w:afterAutospacing="0" w:line="276" w:lineRule="auto"/>
        <w:ind w:firstLine="708"/>
        <w:jc w:val="both"/>
        <w:rPr>
          <w:sz w:val="28"/>
          <w:szCs w:val="28"/>
          <w:lang w:val="kk-KZ"/>
        </w:rPr>
      </w:pPr>
      <w:r w:rsidRPr="003431A1">
        <w:rPr>
          <w:sz w:val="28"/>
          <w:szCs w:val="28"/>
          <w:lang w:val="kk-KZ"/>
        </w:rPr>
        <w:t>Жоғарыда айтылған ойларымды  қорыта келе, инклюзивті  білім беру жүйесін қолдаймын. Себебі, мүмкіндігі  шектеулі балаларда  дене кемсітігіне немесе ақыл-ойының баяу дамуына қарамастан, оларда қандай да бір өнерге деген  табиғи дарындылық, бейімділік болатыны заңды  құбылыс. Сондықтан  да инклюзивті оқыту арқылы  бала бойындағы қабілетті дер кезінде  байқауға, ақыл-ойын  дамыта отырып, дарындылығын ұштауға болады. Бұндай мүмкіндікке қол жеткізе білсек, бала болашағына жол ашқанымыз деп  білемін.</w:t>
      </w:r>
    </w:p>
    <w:p w:rsidR="00E832EA" w:rsidRDefault="00E832EA" w:rsidP="00E832EA">
      <w:pPr>
        <w:pStyle w:val="a3"/>
        <w:shd w:val="clear" w:color="auto" w:fill="FFFFFF"/>
        <w:spacing w:before="0" w:beforeAutospacing="0" w:after="0" w:afterAutospacing="0" w:line="276" w:lineRule="auto"/>
        <w:ind w:firstLine="708"/>
        <w:jc w:val="both"/>
        <w:rPr>
          <w:sz w:val="28"/>
          <w:szCs w:val="28"/>
          <w:lang w:val="kk-KZ"/>
        </w:rPr>
      </w:pPr>
      <w:r w:rsidRPr="003431A1">
        <w:rPr>
          <w:sz w:val="28"/>
          <w:szCs w:val="28"/>
          <w:lang w:val="kk-KZ"/>
        </w:rPr>
        <w:t xml:space="preserve">Әйтсе де, мұндай балалармен жұмыс істеу  үлкен еңбекті,  табандылық пен шыдамдылықты қажет ететіндігі белгілі. Осы орайда өзіме келтіріп жүрген қиыншылықтарды  айта кетсем, әр жыл   сайын   жалпы білім беретін мектеп бағдарламалары  бойынша  өзім оқытатын мүмкіндігі шектеулі  балалардың  жасына, сыныбына  сәйкес оқу бағдарламаларын жасап отырамын. Мұндай балаларға білім беретін  мұғалімдер үшін, жеңілдетілген  «Рауан»  баспасынан шығатын  оқулықтар бойынша   тұрақты  оқу – әдістемелік бағдарламалары жасалынса, осындай бағдарламалар  негізінде оқу-әдістемелік  құралдар  жасалынса, балалардың  әріп, түс  айыру деңгейіп  дамытатын  түрлі –түсті көрнекі құралдармен  жеткілікті  қамтылса  нұр үстіне  нұр  болар  еді. Осының   барлығы  мүмкіндігі  шектеулі  балаларды  оқытуда үлкен  маңызға  ие  деп ойлаймын.  </w:t>
      </w:r>
    </w:p>
    <w:p w:rsidR="000F589F" w:rsidRPr="00E832EA" w:rsidRDefault="000F589F">
      <w:pPr>
        <w:rPr>
          <w:lang w:val="kk-KZ"/>
        </w:rPr>
      </w:pPr>
    </w:p>
    <w:sectPr w:rsidR="000F589F" w:rsidRPr="00E832EA" w:rsidSect="00E832EA">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7DB" w:rsidRDefault="004107DB" w:rsidP="00E832EA">
      <w:pPr>
        <w:spacing w:after="0" w:line="240" w:lineRule="auto"/>
      </w:pPr>
      <w:r>
        <w:separator/>
      </w:r>
    </w:p>
  </w:endnote>
  <w:endnote w:type="continuationSeparator" w:id="0">
    <w:p w:rsidR="004107DB" w:rsidRDefault="004107DB" w:rsidP="00E83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7DB" w:rsidRDefault="004107DB" w:rsidP="00E832EA">
      <w:pPr>
        <w:spacing w:after="0" w:line="240" w:lineRule="auto"/>
      </w:pPr>
      <w:r>
        <w:separator/>
      </w:r>
    </w:p>
  </w:footnote>
  <w:footnote w:type="continuationSeparator" w:id="0">
    <w:p w:rsidR="004107DB" w:rsidRDefault="004107DB" w:rsidP="00E832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2EA"/>
    <w:rsid w:val="000F589F"/>
    <w:rsid w:val="004107DB"/>
    <w:rsid w:val="00E83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2E42F-9159-4238-A5D9-2A30F21C5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2E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832EA"/>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E832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32EA"/>
    <w:rPr>
      <w:rFonts w:ascii="Calibri" w:eastAsia="Calibri" w:hAnsi="Calibri" w:cs="Times New Roman"/>
    </w:rPr>
  </w:style>
  <w:style w:type="paragraph" w:styleId="a6">
    <w:name w:val="footer"/>
    <w:basedOn w:val="a"/>
    <w:link w:val="a7"/>
    <w:uiPriority w:val="99"/>
    <w:unhideWhenUsed/>
    <w:rsid w:val="00E832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32E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1410</Words>
  <Characters>8041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Aidana</dc:creator>
  <cp:keywords/>
  <dc:description/>
  <cp:lastModifiedBy>Aidana</cp:lastModifiedBy>
  <cp:revision>1</cp:revision>
  <dcterms:created xsi:type="dcterms:W3CDTF">2021-01-29T22:26:00Z</dcterms:created>
  <dcterms:modified xsi:type="dcterms:W3CDTF">2021-01-29T22:31:00Z</dcterms:modified>
</cp:coreProperties>
</file>