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FF" w:rsidRDefault="0093652E" w:rsidP="009365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Қашықтықтан оқыту кезінде </w:t>
      </w:r>
      <w:r w:rsidR="0072053D">
        <w:rPr>
          <w:rFonts w:ascii="Times New Roman" w:hAnsi="Times New Roman" w:cs="Times New Roman"/>
          <w:sz w:val="28"/>
          <w:szCs w:val="28"/>
          <w:lang w:val="kk-KZ"/>
        </w:rPr>
        <w:t>мектепшілік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бақылау</w:t>
      </w:r>
    </w:p>
    <w:p w:rsidR="00551500" w:rsidRDefault="0093652E" w:rsidP="009365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3652E">
        <w:rPr>
          <w:rFonts w:ascii="Times New Roman" w:hAnsi="Times New Roman" w:cs="Times New Roman"/>
          <w:sz w:val="28"/>
          <w:szCs w:val="28"/>
          <w:lang w:val="kk-KZ"/>
        </w:rPr>
        <w:t xml:space="preserve">Жаңа ақпараттық технологиялар мен оқу құралдарын пайдалануға </w:t>
      </w:r>
    </w:p>
    <w:p w:rsidR="00551500" w:rsidRDefault="0093652E" w:rsidP="009365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652E">
        <w:rPr>
          <w:rFonts w:ascii="Times New Roman" w:hAnsi="Times New Roman" w:cs="Times New Roman"/>
          <w:sz w:val="28"/>
          <w:szCs w:val="28"/>
          <w:lang w:val="kk-KZ"/>
        </w:rPr>
        <w:t>негізделген қашықтықтан оқыту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93652E">
        <w:rPr>
          <w:rFonts w:ascii="Times New Roman" w:hAnsi="Times New Roman" w:cs="Times New Roman"/>
          <w:sz w:val="28"/>
          <w:szCs w:val="28"/>
          <w:lang w:val="kk-KZ"/>
        </w:rPr>
        <w:t xml:space="preserve"> карантин жағдайында ең өзекті болып </w:t>
      </w:r>
    </w:p>
    <w:p w:rsidR="00551500" w:rsidRDefault="0093652E" w:rsidP="009365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652E">
        <w:rPr>
          <w:rFonts w:ascii="Times New Roman" w:hAnsi="Times New Roman" w:cs="Times New Roman"/>
          <w:sz w:val="28"/>
          <w:szCs w:val="28"/>
          <w:lang w:val="kk-KZ"/>
        </w:rPr>
        <w:t xml:space="preserve">отыр, өйткені ол қоғамның қажеттіліктеріне икемді және барабар жауап бере </w:t>
      </w:r>
    </w:p>
    <w:p w:rsidR="00551500" w:rsidRDefault="0093652E" w:rsidP="009365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652E">
        <w:rPr>
          <w:rFonts w:ascii="Times New Roman" w:hAnsi="Times New Roman" w:cs="Times New Roman"/>
          <w:sz w:val="28"/>
          <w:szCs w:val="28"/>
          <w:lang w:val="kk-KZ"/>
        </w:rPr>
        <w:t>алады және білім берудің бір түрі болып табылады.</w:t>
      </w:r>
      <w:r w:rsidRPr="0093652E">
        <w:rPr>
          <w:lang w:val="kk-KZ"/>
        </w:rPr>
        <w:t xml:space="preserve"> </w:t>
      </w:r>
      <w:r w:rsidRPr="0093652E">
        <w:rPr>
          <w:rFonts w:ascii="Times New Roman" w:hAnsi="Times New Roman" w:cs="Times New Roman"/>
          <w:sz w:val="28"/>
          <w:szCs w:val="28"/>
          <w:lang w:val="kk-KZ"/>
        </w:rPr>
        <w:t xml:space="preserve">Қашықтықтан оқытудың </w:t>
      </w:r>
    </w:p>
    <w:p w:rsidR="00551500" w:rsidRDefault="0093652E" w:rsidP="009365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652E">
        <w:rPr>
          <w:rFonts w:ascii="Times New Roman" w:hAnsi="Times New Roman" w:cs="Times New Roman"/>
          <w:sz w:val="28"/>
          <w:szCs w:val="28"/>
          <w:lang w:val="kk-KZ"/>
        </w:rPr>
        <w:t xml:space="preserve">артықшылығы </w:t>
      </w:r>
      <w:r w:rsidR="0055150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3652E">
        <w:rPr>
          <w:rFonts w:ascii="Times New Roman" w:hAnsi="Times New Roman" w:cs="Times New Roman"/>
          <w:sz w:val="28"/>
          <w:szCs w:val="28"/>
          <w:lang w:val="kk-KZ"/>
        </w:rPr>
        <w:t xml:space="preserve">мектеп оқушыларының өз бетінше білім алуына баса назар </w:t>
      </w:r>
    </w:p>
    <w:p w:rsidR="00551500" w:rsidRDefault="0093652E" w:rsidP="009365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652E">
        <w:rPr>
          <w:rFonts w:ascii="Times New Roman" w:hAnsi="Times New Roman" w:cs="Times New Roman"/>
          <w:sz w:val="28"/>
          <w:szCs w:val="28"/>
          <w:lang w:val="kk-KZ"/>
        </w:rPr>
        <w:t>аударылатындығында.</w:t>
      </w:r>
      <w:r w:rsidR="00551500" w:rsidRPr="00551500">
        <w:rPr>
          <w:lang w:val="kk-KZ"/>
        </w:rPr>
        <w:t xml:space="preserve"> </w:t>
      </w:r>
      <w:r w:rsidR="00551500" w:rsidRPr="00551500">
        <w:rPr>
          <w:rFonts w:ascii="Times New Roman" w:hAnsi="Times New Roman" w:cs="Times New Roman"/>
          <w:sz w:val="28"/>
          <w:szCs w:val="28"/>
          <w:lang w:val="kk-KZ"/>
        </w:rPr>
        <w:t xml:space="preserve">Мұғалім тек жұмысты үйлестіреді және қиын </w:t>
      </w:r>
    </w:p>
    <w:p w:rsidR="00551500" w:rsidRDefault="00551500" w:rsidP="009365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1500">
        <w:rPr>
          <w:rFonts w:ascii="Times New Roman" w:hAnsi="Times New Roman" w:cs="Times New Roman"/>
          <w:sz w:val="28"/>
          <w:szCs w:val="28"/>
          <w:lang w:val="kk-KZ"/>
        </w:rPr>
        <w:t>проблемалық жағдайларда көмектеседі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551500">
        <w:rPr>
          <w:rFonts w:ascii="Times New Roman" w:hAnsi="Times New Roman" w:cs="Times New Roman"/>
          <w:sz w:val="28"/>
          <w:szCs w:val="28"/>
          <w:lang w:val="kk-KZ"/>
        </w:rPr>
        <w:t>Қашықтықтан оқыту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551500">
        <w:rPr>
          <w:rFonts w:ascii="Times New Roman" w:hAnsi="Times New Roman" w:cs="Times New Roman"/>
          <w:sz w:val="28"/>
          <w:szCs w:val="28"/>
          <w:lang w:val="kk-KZ"/>
        </w:rPr>
        <w:t xml:space="preserve"> оқу </w:t>
      </w:r>
    </w:p>
    <w:p w:rsidR="00551500" w:rsidRDefault="00551500" w:rsidP="009365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1500">
        <w:rPr>
          <w:rFonts w:ascii="Times New Roman" w:hAnsi="Times New Roman" w:cs="Times New Roman"/>
          <w:sz w:val="28"/>
          <w:szCs w:val="28"/>
          <w:lang w:val="kk-KZ"/>
        </w:rPr>
        <w:t xml:space="preserve">материалының көлемін едәуір көбейтуге, білім беру қызметінің сапасын </w:t>
      </w:r>
    </w:p>
    <w:p w:rsidR="00551500" w:rsidRDefault="00551500" w:rsidP="009365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1500">
        <w:rPr>
          <w:rFonts w:ascii="Times New Roman" w:hAnsi="Times New Roman" w:cs="Times New Roman"/>
          <w:sz w:val="28"/>
          <w:szCs w:val="28"/>
          <w:lang w:val="kk-KZ"/>
        </w:rPr>
        <w:t xml:space="preserve">арттыруға, жеке тәсілді практикада жүзеге асыруға және оқушының </w:t>
      </w:r>
    </w:p>
    <w:p w:rsidR="0093652E" w:rsidRDefault="00551500" w:rsidP="009365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1500">
        <w:rPr>
          <w:rFonts w:ascii="Times New Roman" w:hAnsi="Times New Roman" w:cs="Times New Roman"/>
          <w:sz w:val="28"/>
          <w:szCs w:val="28"/>
          <w:lang w:val="kk-KZ"/>
        </w:rPr>
        <w:t>зияткерлік қажеттіліктерін ескеруге мүмкіндік береді.</w:t>
      </w:r>
    </w:p>
    <w:p w:rsidR="00551500" w:rsidRDefault="00551500" w:rsidP="009365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Қашықтықтан оқыту кезіндегі мектепішілік бақылау түрлері:</w:t>
      </w:r>
    </w:p>
    <w:p w:rsidR="00551500" w:rsidRDefault="00551500" w:rsidP="005515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500">
        <w:rPr>
          <w:rFonts w:ascii="Times New Roman" w:hAnsi="Times New Roman" w:cs="Times New Roman"/>
          <w:sz w:val="28"/>
          <w:szCs w:val="28"/>
          <w:lang w:val="kk-KZ"/>
        </w:rPr>
        <w:t xml:space="preserve"> қашықтықтан оқытуды қамтамасыз ететін шаралар кешенінің орындалуын бақылау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51500" w:rsidRDefault="00551500" w:rsidP="005515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500">
        <w:rPr>
          <w:rFonts w:ascii="Times New Roman" w:hAnsi="Times New Roman" w:cs="Times New Roman"/>
          <w:sz w:val="28"/>
          <w:szCs w:val="28"/>
          <w:lang w:val="kk-KZ"/>
        </w:rPr>
        <w:t>оқу бағдарламаларының орындалуын, мемлекеттік бағдарламалардың орындалуын және олардың практикалық бөлігін бақылау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51500" w:rsidRDefault="00551500" w:rsidP="005515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500">
        <w:rPr>
          <w:rFonts w:ascii="Times New Roman" w:hAnsi="Times New Roman" w:cs="Times New Roman"/>
          <w:sz w:val="28"/>
          <w:szCs w:val="28"/>
          <w:lang w:val="kk-KZ"/>
        </w:rPr>
        <w:t>қашықтықтан оқыту технологияларын қолдануды бақылау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51500" w:rsidRDefault="00551500" w:rsidP="005515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500">
        <w:rPr>
          <w:rFonts w:ascii="Times New Roman" w:hAnsi="Times New Roman" w:cs="Times New Roman"/>
          <w:sz w:val="28"/>
          <w:szCs w:val="28"/>
          <w:lang w:val="kk-KZ"/>
        </w:rPr>
        <w:t>үй тапсырмасының көлемін бақылау</w:t>
      </w:r>
      <w:r w:rsidR="0083691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36917" w:rsidRDefault="00836917" w:rsidP="00836917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Есептің түрлері:</w:t>
      </w:r>
    </w:p>
    <w:p w:rsidR="00836917" w:rsidRDefault="00836917" w:rsidP="008369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36917">
        <w:rPr>
          <w:rFonts w:ascii="Times New Roman" w:hAnsi="Times New Roman" w:cs="Times New Roman"/>
          <w:sz w:val="28"/>
          <w:szCs w:val="28"/>
          <w:lang w:val="kk-KZ"/>
        </w:rPr>
        <w:t>өткен күні қашықтықтан оқуға қосылмаған балалар туралы сынып жетекшілерінің есебі, оның себебі мен қолданылған шараларын білу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36917" w:rsidRDefault="00836917" w:rsidP="008369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36917">
        <w:rPr>
          <w:rFonts w:ascii="Times New Roman" w:hAnsi="Times New Roman" w:cs="Times New Roman"/>
          <w:sz w:val="28"/>
          <w:szCs w:val="28"/>
          <w:lang w:val="kk-KZ"/>
        </w:rPr>
        <w:t>электрондық журнал деректерін</w:t>
      </w:r>
      <w:r>
        <w:rPr>
          <w:rFonts w:ascii="Times New Roman" w:hAnsi="Times New Roman" w:cs="Times New Roman"/>
          <w:sz w:val="28"/>
          <w:szCs w:val="28"/>
          <w:lang w:val="kk-KZ"/>
        </w:rPr>
        <w:t>ің ай сайынғы мониторингі, анықтама;</w:t>
      </w:r>
    </w:p>
    <w:p w:rsidR="00836917" w:rsidRDefault="00836917" w:rsidP="008369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36917">
        <w:rPr>
          <w:rFonts w:ascii="Times New Roman" w:hAnsi="Times New Roman" w:cs="Times New Roman"/>
          <w:sz w:val="28"/>
          <w:szCs w:val="28"/>
          <w:lang w:val="kk-KZ"/>
        </w:rPr>
        <w:t>пән мұғалімдерінің есебі, статистикалық ақпарат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36917" w:rsidRDefault="00F7189E" w:rsidP="00F718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7189E">
        <w:rPr>
          <w:rFonts w:ascii="Times New Roman" w:hAnsi="Times New Roman" w:cs="Times New Roman"/>
          <w:sz w:val="28"/>
          <w:szCs w:val="28"/>
          <w:lang w:val="kk-KZ"/>
        </w:rPr>
        <w:t>электрондық журнал деректерінің ай сайынғы мониторингі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7189E" w:rsidRPr="00F7189E" w:rsidRDefault="00F7189E" w:rsidP="00F718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7189E">
        <w:rPr>
          <w:rFonts w:ascii="Times New Roman" w:hAnsi="Times New Roman" w:cs="Times New Roman"/>
          <w:sz w:val="28"/>
          <w:szCs w:val="28"/>
          <w:lang w:val="kk-KZ"/>
        </w:rPr>
        <w:t>Қашықтықтан оқытуды жүзеге асыру үшін келесі іс-шаралар енгізілді:</w:t>
      </w:r>
    </w:p>
    <w:p w:rsidR="00F7189E" w:rsidRPr="00F7189E" w:rsidRDefault="00F7189E" w:rsidP="00F718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7189E">
        <w:rPr>
          <w:rFonts w:ascii="Times New Roman" w:hAnsi="Times New Roman" w:cs="Times New Roman"/>
          <w:sz w:val="28"/>
          <w:szCs w:val="28"/>
          <w:lang w:val="kk-KZ"/>
        </w:rPr>
        <w:t>• мектеп жабдықтарының диагностикасы (оқу-зертханалық, компьютерлік жабдықтар);</w:t>
      </w:r>
    </w:p>
    <w:p w:rsidR="00F7189E" w:rsidRPr="00F7189E" w:rsidRDefault="00F7189E" w:rsidP="00F718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7189E">
        <w:rPr>
          <w:rFonts w:ascii="Times New Roman" w:hAnsi="Times New Roman" w:cs="Times New Roman"/>
          <w:sz w:val="28"/>
          <w:szCs w:val="28"/>
          <w:lang w:val="kk-KZ"/>
        </w:rPr>
        <w:t>• электрондық білім беру ресурстарымен жұмыс істеуге арналған бағдарламалық жасақтаманы жаңарту;</w:t>
      </w:r>
    </w:p>
    <w:p w:rsidR="00F7189E" w:rsidRPr="00F7189E" w:rsidRDefault="00F7189E" w:rsidP="00F718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7189E">
        <w:rPr>
          <w:rFonts w:ascii="Times New Roman" w:hAnsi="Times New Roman" w:cs="Times New Roman"/>
          <w:sz w:val="28"/>
          <w:szCs w:val="28"/>
          <w:lang w:val="kk-KZ"/>
        </w:rPr>
        <w:lastRenderedPageBreak/>
        <w:t>• білім беру платформаларымен жұмыс істеу құзыреттілік деңгейін анықтау мақсатынд</w:t>
      </w:r>
      <w:r w:rsidR="00FA15B7">
        <w:rPr>
          <w:rFonts w:ascii="Times New Roman" w:hAnsi="Times New Roman" w:cs="Times New Roman"/>
          <w:sz w:val="28"/>
          <w:szCs w:val="28"/>
          <w:lang w:val="kk-KZ"/>
        </w:rPr>
        <w:t>а мектеп мұғалімдерімен әңгімелесу өткізу</w:t>
      </w:r>
      <w:r w:rsidRPr="00F7189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7189E" w:rsidRPr="00F7189E" w:rsidRDefault="00F7189E" w:rsidP="00F718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7189E">
        <w:rPr>
          <w:rFonts w:ascii="Times New Roman" w:hAnsi="Times New Roman" w:cs="Times New Roman"/>
          <w:sz w:val="28"/>
          <w:szCs w:val="28"/>
          <w:lang w:val="kk-KZ"/>
        </w:rPr>
        <w:t>• оқытушыларға арналған семинар-тренингтер өткізу;</w:t>
      </w:r>
    </w:p>
    <w:p w:rsidR="00F7189E" w:rsidRPr="00F7189E" w:rsidRDefault="00F7189E" w:rsidP="00F718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7189E">
        <w:rPr>
          <w:rFonts w:ascii="Times New Roman" w:hAnsi="Times New Roman" w:cs="Times New Roman"/>
          <w:sz w:val="28"/>
          <w:szCs w:val="28"/>
          <w:lang w:val="kk-KZ"/>
        </w:rPr>
        <w:t>• мұғалімдер мен мектеп оқушыларын білім беру платформаларында тіркеу;</w:t>
      </w:r>
    </w:p>
    <w:p w:rsidR="00FA15B7" w:rsidRDefault="00F7189E" w:rsidP="00F718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7189E">
        <w:rPr>
          <w:rFonts w:ascii="Times New Roman" w:hAnsi="Times New Roman" w:cs="Times New Roman"/>
          <w:sz w:val="28"/>
          <w:szCs w:val="28"/>
          <w:lang w:val="kk-KZ"/>
        </w:rPr>
        <w:t xml:space="preserve">• отбасыларының қашықтықтан оқуға қатысуға техникалық мүмкіндігі жоқ </w:t>
      </w:r>
      <w:r w:rsidR="00FA15B7">
        <w:rPr>
          <w:rFonts w:ascii="Times New Roman" w:hAnsi="Times New Roman" w:cs="Times New Roman"/>
          <w:sz w:val="28"/>
          <w:szCs w:val="28"/>
          <w:lang w:val="kk-KZ"/>
        </w:rPr>
        <w:t>оқушыларды</w:t>
      </w:r>
      <w:r w:rsidRPr="00F7189E">
        <w:rPr>
          <w:rFonts w:ascii="Times New Roman" w:hAnsi="Times New Roman" w:cs="Times New Roman"/>
          <w:sz w:val="28"/>
          <w:szCs w:val="28"/>
          <w:lang w:val="kk-KZ"/>
        </w:rPr>
        <w:t xml:space="preserve"> анықтау және тізімдеу.</w:t>
      </w:r>
    </w:p>
    <w:p w:rsidR="00FA15B7" w:rsidRPr="00FA15B7" w:rsidRDefault="00FA15B7" w:rsidP="00FA15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A15B7">
        <w:rPr>
          <w:rFonts w:ascii="Times New Roman" w:hAnsi="Times New Roman" w:cs="Times New Roman"/>
          <w:sz w:val="28"/>
          <w:szCs w:val="28"/>
          <w:lang w:val="kk-KZ"/>
        </w:rPr>
        <w:t>Мектепішілік бақылау критерийлеріне сәйкес,</w:t>
      </w:r>
    </w:p>
    <w:p w:rsidR="00FA15B7" w:rsidRPr="00FA15B7" w:rsidRDefault="00FA15B7" w:rsidP="00FA15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A15B7">
        <w:rPr>
          <w:rFonts w:ascii="Times New Roman" w:hAnsi="Times New Roman" w:cs="Times New Roman"/>
          <w:sz w:val="28"/>
          <w:szCs w:val="28"/>
          <w:lang w:val="kk-KZ"/>
        </w:rPr>
        <w:t>• қашықтықтан оқытуды қамтамасыз ететін шаралар кешенінің орындалуын бақылау - қабылданған себептер мен шараларды анықтай отырып, сынып жетекшілерінің өз сыныбындағы қашықтықтан оқуға қосылмаған балалар туралы есебі;</w:t>
      </w:r>
    </w:p>
    <w:p w:rsidR="00FA15B7" w:rsidRPr="00FA15B7" w:rsidRDefault="00FA15B7" w:rsidP="00FA15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A15B7">
        <w:rPr>
          <w:rFonts w:ascii="Times New Roman" w:hAnsi="Times New Roman" w:cs="Times New Roman"/>
          <w:sz w:val="28"/>
          <w:szCs w:val="28"/>
          <w:lang w:val="kk-KZ"/>
        </w:rPr>
        <w:t>• оқу жоспарының орындалуын, мемлекеттік бағдарламалардың және олардың практикалық бөлігінің орындалуын бақылау (электрондық журналдың мәліметтерін бақылау);</w:t>
      </w:r>
    </w:p>
    <w:p w:rsidR="00FA15B7" w:rsidRPr="00FA15B7" w:rsidRDefault="00FA15B7" w:rsidP="00FA15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A15B7">
        <w:rPr>
          <w:rFonts w:ascii="Times New Roman" w:hAnsi="Times New Roman" w:cs="Times New Roman"/>
          <w:sz w:val="28"/>
          <w:szCs w:val="28"/>
          <w:lang w:val="kk-KZ"/>
        </w:rPr>
        <w:t>• қашықтықтан оқыту технологияларын қолдану мониторингі - пән мұғалімдерінің есебі;</w:t>
      </w:r>
    </w:p>
    <w:p w:rsidR="00FA15B7" w:rsidRPr="00922A68" w:rsidRDefault="00FA15B7" w:rsidP="00FA15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A15B7">
        <w:rPr>
          <w:rFonts w:ascii="Times New Roman" w:hAnsi="Times New Roman" w:cs="Times New Roman"/>
          <w:sz w:val="28"/>
          <w:szCs w:val="28"/>
          <w:lang w:val="kk-KZ"/>
        </w:rPr>
        <w:t>• үй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тапсырмасының көлемін бақылау;</w:t>
      </w:r>
    </w:p>
    <w:p w:rsidR="00922A68" w:rsidRDefault="00922A68" w:rsidP="00FA15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Мектеп әкімшілігі 2020-2021 оқу жылының әдістемелік – нұсқау хатына </w:t>
      </w:r>
    </w:p>
    <w:p w:rsidR="00922A68" w:rsidRDefault="00922A68" w:rsidP="00FA15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сәйкес мектепішілік бақылаудың кейбір түрлерін ғана қолдануға болады. </w:t>
      </w:r>
    </w:p>
    <w:p w:rsidR="00922A68" w:rsidRDefault="00922A68" w:rsidP="00FA15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Мысалы, электрондық күнделікті тексеру – апта сайын мұғалімдердің есебін </w:t>
      </w:r>
    </w:p>
    <w:p w:rsidR="00922A68" w:rsidRDefault="00922A68" w:rsidP="00FA15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шығарып сараптама жасауға болады. Онлайн форматта өтіп жатқан сабақтың </w:t>
      </w:r>
    </w:p>
    <w:p w:rsidR="00922A68" w:rsidRDefault="00922A68" w:rsidP="00FA15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тапсырмаларын , онлайн сабаққа оқушының қатысымын бақылауға болады. </w:t>
      </w:r>
    </w:p>
    <w:p w:rsidR="00922A68" w:rsidRDefault="00922A68" w:rsidP="00FA15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Электрондық журналды пайдаланып, оқу жоспары мен мемлекеттік </w:t>
      </w:r>
    </w:p>
    <w:p w:rsidR="00922A68" w:rsidRDefault="00922A68" w:rsidP="00FA15B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бағдарламаның орындалуын қадағалауға болады.</w:t>
      </w:r>
    </w:p>
    <w:p w:rsidR="007156B6" w:rsidRPr="007156B6" w:rsidRDefault="007156B6" w:rsidP="007156B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Мектепішілік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бақылаудың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негізгі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принциптері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156B6" w:rsidRPr="007156B6" w:rsidRDefault="007156B6" w:rsidP="00715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жүйелілік</w:t>
      </w:r>
      <w:proofErr w:type="spellEnd"/>
      <w:proofErr w:type="gram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мектепішілік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бақылау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жоспарының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жобасы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ағымдағы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жыл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бойына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жасалады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бақылау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тақырыптары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алдыңғы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тексерулер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олар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шешімдер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қорытындылар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негізінде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баяндалады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Мектепішілік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бақылаудың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жүйелілігі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дамуға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қолайлы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психологиялық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жағдайлар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жасауды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қамтамасыз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етеді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барлық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мектептер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7156B6" w:rsidRPr="007156B6" w:rsidRDefault="007156B6" w:rsidP="00715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56B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 </w:t>
      </w:r>
      <w:proofErr w:type="spellStart"/>
      <w:proofErr w:type="gram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парасаттылық</w:t>
      </w:r>
      <w:proofErr w:type="spellEnd"/>
      <w:proofErr w:type="gram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нақты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идея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нені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қашан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бақылау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керектігін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түсіну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7156B6" w:rsidRPr="007156B6" w:rsidRDefault="007156B6" w:rsidP="00715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7156B6">
        <w:rPr>
          <w:rFonts w:ascii="Times New Roman" w:hAnsi="Times New Roman" w:cs="Times New Roman"/>
          <w:sz w:val="28"/>
          <w:szCs w:val="28"/>
          <w:lang w:val="en-US"/>
        </w:rPr>
        <w:t>толықтығы</w:t>
      </w:r>
      <w:proofErr w:type="spellEnd"/>
      <w:proofErr w:type="gram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мектептің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өмірлік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жүйесінің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барлық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компоненттерін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бағыттарын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қамту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сонымен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қатар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олардың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мақсаттары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міндеттеріне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жетудегі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өзара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әрекеттесу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тиімділігі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156B6" w:rsidRPr="007156B6" w:rsidRDefault="007156B6" w:rsidP="00715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7156B6">
        <w:rPr>
          <w:rFonts w:ascii="Times New Roman" w:hAnsi="Times New Roman" w:cs="Times New Roman"/>
          <w:sz w:val="28"/>
          <w:szCs w:val="28"/>
          <w:lang w:val="en-US"/>
        </w:rPr>
        <w:t>теориялық</w:t>
      </w:r>
      <w:proofErr w:type="spellEnd"/>
      <w:proofErr w:type="gram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әдістемелік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дайындық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алдағы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тексеруге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дайындалатын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адамдардың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құзыреттілігінің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жеткілікті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деңгейі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7156B6" w:rsidRPr="007156B6" w:rsidRDefault="007156B6" w:rsidP="00715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ашықтық</w:t>
      </w:r>
      <w:proofErr w:type="spellEnd"/>
      <w:proofErr w:type="gram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бұл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MSC-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тің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маңызды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принциптерінің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бірі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Әрбір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тікелей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қатысушы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өзінің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болашақ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дамуын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одан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әрі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жоспарлау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өзінің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қандай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күйінде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екенін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білуі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керек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7156B6" w:rsidRPr="007156B6" w:rsidRDefault="007156B6" w:rsidP="00715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7156B6">
        <w:rPr>
          <w:rFonts w:ascii="Times New Roman" w:hAnsi="Times New Roman" w:cs="Times New Roman"/>
          <w:sz w:val="28"/>
          <w:szCs w:val="28"/>
          <w:lang w:val="en-US"/>
        </w:rPr>
        <w:t>тиімділік</w:t>
      </w:r>
      <w:proofErr w:type="spellEnd"/>
      <w:proofErr w:type="gram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шешім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қорытынды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оңтайлы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өзгерістерге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өсуге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бағытталған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нақты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нақты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болуы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керек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7156B6" w:rsidRPr="007156B6" w:rsidRDefault="007156B6" w:rsidP="00715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7156B6">
        <w:rPr>
          <w:rFonts w:ascii="Times New Roman" w:hAnsi="Times New Roman" w:cs="Times New Roman"/>
          <w:sz w:val="28"/>
          <w:szCs w:val="28"/>
          <w:lang w:val="en-US"/>
        </w:rPr>
        <w:t>тұрақтылық</w:t>
      </w:r>
      <w:proofErr w:type="spellEnd"/>
      <w:proofErr w:type="gram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сабақтастық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бұл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ұстаным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мұғалімнің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жұмысының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нәтижесін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қадағалау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кезінде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ерекше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маңызды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бұл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оның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кәсіби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құзыреттілігін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қалыптастыру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процесін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үздіксіз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6B6">
        <w:rPr>
          <w:rFonts w:ascii="Times New Roman" w:hAnsi="Times New Roman" w:cs="Times New Roman"/>
          <w:sz w:val="28"/>
          <w:szCs w:val="28"/>
          <w:lang w:val="en-US"/>
        </w:rPr>
        <w:t>етеді</w:t>
      </w:r>
      <w:proofErr w:type="spellEnd"/>
      <w:r w:rsidRPr="007156B6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7156B6" w:rsidRPr="007156B6" w:rsidRDefault="00FA15B7" w:rsidP="007156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156B6" w:rsidRPr="007156B6">
        <w:rPr>
          <w:rFonts w:ascii="Times New Roman" w:hAnsi="Times New Roman" w:cs="Times New Roman"/>
          <w:sz w:val="28"/>
          <w:szCs w:val="28"/>
          <w:lang w:val="kk-KZ"/>
        </w:rPr>
        <w:t>Бақылау нәтижелерін қорытындылау үшін келесі формалар қолданылады:</w:t>
      </w:r>
    </w:p>
    <w:p w:rsidR="007156B6" w:rsidRPr="007156B6" w:rsidRDefault="007156B6" w:rsidP="007156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6B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педагогикалық </w:t>
      </w:r>
      <w:r w:rsidRPr="007156B6">
        <w:rPr>
          <w:rFonts w:ascii="Times New Roman" w:hAnsi="Times New Roman" w:cs="Times New Roman"/>
          <w:sz w:val="28"/>
          <w:szCs w:val="28"/>
          <w:lang w:val="kk-KZ"/>
        </w:rPr>
        <w:t xml:space="preserve"> кеңесі;</w:t>
      </w:r>
    </w:p>
    <w:p w:rsidR="007156B6" w:rsidRPr="007156B6" w:rsidRDefault="007156B6" w:rsidP="007156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6B6">
        <w:rPr>
          <w:rFonts w:ascii="Times New Roman" w:hAnsi="Times New Roman" w:cs="Times New Roman"/>
          <w:sz w:val="28"/>
          <w:szCs w:val="28"/>
          <w:lang w:val="kk-KZ"/>
        </w:rPr>
        <w:t>- әкімшілік кездесу (директормен, бас оқытушымен);</w:t>
      </w:r>
    </w:p>
    <w:p w:rsidR="007156B6" w:rsidRPr="007156B6" w:rsidRDefault="007156B6" w:rsidP="007156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6B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директор жанындағы</w:t>
      </w:r>
      <w:r w:rsidRPr="007156B6">
        <w:rPr>
          <w:rFonts w:ascii="Times New Roman" w:hAnsi="Times New Roman" w:cs="Times New Roman"/>
          <w:sz w:val="28"/>
          <w:szCs w:val="28"/>
          <w:lang w:val="kk-KZ"/>
        </w:rPr>
        <w:t xml:space="preserve"> кеңестің отырыстары;</w:t>
      </w:r>
    </w:p>
    <w:p w:rsidR="00E73821" w:rsidRPr="00F7189E" w:rsidRDefault="007156B6" w:rsidP="007156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мектеп бойынша бұйрық, анықтамалар</w:t>
      </w:r>
      <w:r w:rsidRPr="007156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A15B7" w:rsidRPr="00F7189E" w:rsidRDefault="007156B6" w:rsidP="00FA15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Мектепішілік бақылаудың тиімді жүргізілуі  дегеніміз  білім сапасының артуы, оқу бағдарламасының, стандартының  орындалуы, педагогтар мен оқушылардың, ата- аналардың байланысының </w:t>
      </w:r>
      <w:r w:rsidR="00191161">
        <w:rPr>
          <w:rFonts w:ascii="Times New Roman" w:hAnsi="Times New Roman" w:cs="Times New Roman"/>
          <w:sz w:val="28"/>
          <w:szCs w:val="28"/>
          <w:lang w:val="kk-KZ"/>
        </w:rPr>
        <w:t xml:space="preserve">тиімді  өтуі. </w:t>
      </w:r>
      <w:bookmarkStart w:id="0" w:name="_GoBack"/>
      <w:bookmarkEnd w:id="0"/>
    </w:p>
    <w:sectPr w:rsidR="00FA15B7" w:rsidRPr="00F7189E" w:rsidSect="0030331D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62EDF"/>
    <w:multiLevelType w:val="hybridMultilevel"/>
    <w:tmpl w:val="184ECF7A"/>
    <w:lvl w:ilvl="0" w:tplc="DB3C4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3C"/>
    <w:rsid w:val="000053E2"/>
    <w:rsid w:val="00191161"/>
    <w:rsid w:val="0030331D"/>
    <w:rsid w:val="00551500"/>
    <w:rsid w:val="00554D9C"/>
    <w:rsid w:val="007156B6"/>
    <w:rsid w:val="0072053D"/>
    <w:rsid w:val="00836917"/>
    <w:rsid w:val="00922A68"/>
    <w:rsid w:val="0093652E"/>
    <w:rsid w:val="00E73821"/>
    <w:rsid w:val="00F5063C"/>
    <w:rsid w:val="00F7189E"/>
    <w:rsid w:val="00FA15B7"/>
    <w:rsid w:val="00F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сова</dc:creator>
  <cp:keywords/>
  <dc:description/>
  <cp:lastModifiedBy>сова</cp:lastModifiedBy>
  <cp:revision>10</cp:revision>
  <dcterms:created xsi:type="dcterms:W3CDTF">2020-12-11T09:24:00Z</dcterms:created>
  <dcterms:modified xsi:type="dcterms:W3CDTF">2021-01-25T05:17:00Z</dcterms:modified>
</cp:coreProperties>
</file>