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02" w:rsidRPr="003A5546" w:rsidRDefault="00DB2C02" w:rsidP="003A5546">
      <w:pPr>
        <w:pStyle w:val="NESNormal"/>
      </w:pPr>
      <w:proofErr w:type="spellStart"/>
      <w:r w:rsidRPr="003A5546">
        <w:t>Сабақ</w:t>
      </w:r>
      <w:proofErr w:type="spellEnd"/>
      <w:r w:rsidRPr="003A5546">
        <w:t xml:space="preserve"> </w:t>
      </w:r>
      <w:proofErr w:type="spellStart"/>
      <w:r w:rsidRPr="003A5546">
        <w:t>жоспары</w:t>
      </w:r>
      <w:proofErr w:type="spellEnd"/>
    </w:p>
    <w:tbl>
      <w:tblPr>
        <w:tblW w:w="5146" w:type="pct"/>
        <w:tblInd w:w="-15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127"/>
        <w:gridCol w:w="903"/>
        <w:gridCol w:w="356"/>
        <w:gridCol w:w="1777"/>
        <w:gridCol w:w="365"/>
        <w:gridCol w:w="1560"/>
        <w:gridCol w:w="1850"/>
      </w:tblGrid>
      <w:tr w:rsidR="00DB2C02" w:rsidRPr="0002105D" w:rsidTr="00A90E78">
        <w:trPr>
          <w:cantSplit/>
          <w:trHeight w:val="155"/>
        </w:trPr>
        <w:tc>
          <w:tcPr>
            <w:tcW w:w="2491" w:type="pct"/>
            <w:gridSpan w:val="4"/>
            <w:tcBorders>
              <w:top w:val="single" w:sz="12" w:space="0" w:color="2976A4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3A5546">
              <w:rPr>
                <w:rFonts w:ascii="Times New Roman" w:eastAsia="MS Minngs" w:hAnsi="Times New Roman"/>
                <w:sz w:val="24"/>
                <w:lang w:val="kk-KZ"/>
              </w:rPr>
              <w:t>XIII</w:t>
            </w:r>
            <w:proofErr w:type="gramEnd"/>
            <w:r w:rsidRPr="003A5546">
              <w:rPr>
                <w:rFonts w:ascii="Times New Roman" w:eastAsia="MS Minngs" w:hAnsi="Times New Roman"/>
                <w:sz w:val="24"/>
                <w:lang w:val="kk-KZ"/>
              </w:rPr>
              <w:t xml:space="preserve"> - XV ғасырдың  бірінші</w:t>
            </w: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3A5546">
              <w:rPr>
                <w:rFonts w:ascii="Times New Roman" w:eastAsia="MS Minngs" w:hAnsi="Times New Roman"/>
                <w:sz w:val="24"/>
                <w:lang w:val="kk-KZ"/>
              </w:rPr>
              <w:t xml:space="preserve">жартысындағы Қазақстан </w:t>
            </w:r>
          </w:p>
        </w:tc>
        <w:tc>
          <w:tcPr>
            <w:tcW w:w="2509" w:type="pct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Pr="003A5546">
              <w:rPr>
                <w:rFonts w:ascii="Times New Roman" w:hAnsi="Times New Roman"/>
                <w:sz w:val="24"/>
                <w:lang w:val="kk-KZ"/>
              </w:rPr>
              <w:t>А.Байтұрсынұлы атындағы гимназия</w:t>
            </w:r>
          </w:p>
        </w:tc>
      </w:tr>
      <w:tr w:rsidR="00DB2C02" w:rsidRPr="003A5546" w:rsidTr="00A90E78">
        <w:trPr>
          <w:cantSplit/>
          <w:trHeight w:val="44"/>
        </w:trPr>
        <w:tc>
          <w:tcPr>
            <w:tcW w:w="2491" w:type="pct"/>
            <w:gridSpan w:val="4"/>
            <w:tcBorders>
              <w:top w:val="single" w:sz="12" w:space="0" w:color="2976A4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Пәні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Pr="003A5546">
              <w:rPr>
                <w:rFonts w:ascii="Times New Roman" w:hAnsi="Times New Roman"/>
                <w:sz w:val="24"/>
                <w:lang w:val="ru-RU"/>
              </w:rPr>
              <w:t>Қазақстан</w:t>
            </w:r>
            <w:proofErr w:type="spellEnd"/>
            <w:r w:rsidRPr="003A554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sz w:val="24"/>
                <w:lang w:val="ru-RU"/>
              </w:rPr>
              <w:t>тарихы</w:t>
            </w:r>
            <w:proofErr w:type="spellEnd"/>
          </w:p>
        </w:tc>
        <w:tc>
          <w:tcPr>
            <w:tcW w:w="2509" w:type="pct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DB2C02" w:rsidRPr="003A5546" w:rsidRDefault="00DB2C02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B2C02" w:rsidRPr="003A5546" w:rsidTr="00A90E78">
        <w:trPr>
          <w:cantSplit/>
          <w:trHeight w:val="6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3A5546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3A5546">
              <w:rPr>
                <w:rFonts w:ascii="Times New Roman" w:hAnsi="Times New Roman"/>
                <w:sz w:val="24"/>
              </w:rPr>
              <w:t>.</w:t>
            </w:r>
            <w:r w:rsidRPr="003A5546">
              <w:rPr>
                <w:rFonts w:ascii="Times New Roman" w:hAnsi="Times New Roman"/>
                <w:sz w:val="24"/>
                <w:lang w:val="kk-KZ"/>
              </w:rPr>
              <w:t>02</w:t>
            </w:r>
            <w:r w:rsidRPr="003A5546">
              <w:rPr>
                <w:rFonts w:ascii="Times New Roman" w:hAnsi="Times New Roman"/>
                <w:sz w:val="24"/>
              </w:rPr>
              <w:t xml:space="preserve">.2020 </w:t>
            </w:r>
            <w:r w:rsidRPr="003A5546">
              <w:rPr>
                <w:rFonts w:ascii="Times New Roman" w:hAnsi="Times New Roman"/>
                <w:sz w:val="24"/>
                <w:lang w:val="ru-RU"/>
              </w:rPr>
              <w:t>ж</w:t>
            </w:r>
            <w:r w:rsidRPr="003A55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аты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>-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 w:rsidRPr="003A5546">
              <w:rPr>
                <w:rFonts w:ascii="Times New Roman" w:hAnsi="Times New Roman"/>
                <w:sz w:val="24"/>
                <w:lang w:val="ru-RU"/>
              </w:rPr>
              <w:t>Төребекова</w:t>
            </w:r>
            <w:proofErr w:type="spellEnd"/>
            <w:r w:rsidRPr="003A554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sz w:val="24"/>
                <w:lang w:val="ru-RU"/>
              </w:rPr>
              <w:t>Сәуле</w:t>
            </w:r>
            <w:proofErr w:type="spellEnd"/>
          </w:p>
        </w:tc>
      </w:tr>
      <w:tr w:rsidR="00DB2C02" w:rsidRPr="003A5546" w:rsidTr="00A90E78">
        <w:trPr>
          <w:cantSplit/>
          <w:trHeight w:val="70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3A5546">
              <w:rPr>
                <w:rFonts w:ascii="Times New Roman" w:hAnsi="Times New Roman"/>
                <w:sz w:val="24"/>
              </w:rPr>
              <w:t xml:space="preserve">6 </w:t>
            </w:r>
            <w:r w:rsidR="00B25892">
              <w:rPr>
                <w:rFonts w:ascii="Times New Roman" w:hAnsi="Times New Roman"/>
                <w:sz w:val="24"/>
                <w:lang w:val="kk-KZ"/>
              </w:rPr>
              <w:t xml:space="preserve">«В»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nil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DB2C02" w:rsidRPr="003A5546" w:rsidTr="00A90E78">
        <w:trPr>
          <w:cantSplit/>
          <w:trHeight w:val="300"/>
        </w:trPr>
        <w:tc>
          <w:tcPr>
            <w:tcW w:w="961" w:type="pct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403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widowControl/>
              <w:spacing w:after="200" w:line="240" w:lineRule="auto"/>
              <w:ind w:left="22"/>
              <w:contextualSpacing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A5546">
              <w:rPr>
                <w:rFonts w:ascii="Times New Roman" w:eastAsia="MS Minngs" w:hAnsi="Times New Roman"/>
                <w:sz w:val="24"/>
                <w:lang w:val="kk-KZ"/>
              </w:rPr>
              <w:t>XIII – XV ғасырлардағы Қазақстанның мәдениеті</w:t>
            </w:r>
          </w:p>
        </w:tc>
      </w:tr>
      <w:tr w:rsidR="00DB2C02" w:rsidRPr="003A5546" w:rsidTr="00A90E78">
        <w:trPr>
          <w:cantSplit/>
          <w:trHeight w:val="761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40"/>
              <w:rPr>
                <w:rFonts w:ascii="Times New Roman" w:hAnsi="Times New Roman"/>
                <w:b/>
                <w:sz w:val="24"/>
              </w:rPr>
            </w:pPr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403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6.2.2.1 – күй, аңыз, шежіре, эпостық жырлардың тарихи дереккөзі ретіндегі маңыздылығын айқындау</w:t>
            </w:r>
          </w:p>
        </w:tc>
      </w:tr>
      <w:tr w:rsidR="00DB2C02" w:rsidRPr="0002105D" w:rsidTr="00A90E78">
        <w:trPr>
          <w:cantSplit/>
          <w:trHeight w:val="576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</w:p>
          <w:p w:rsidR="00DB2C02" w:rsidRPr="003A5546" w:rsidRDefault="00DB2C02" w:rsidP="00275C5C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мақсаты</w:t>
            </w:r>
          </w:p>
        </w:tc>
        <w:tc>
          <w:tcPr>
            <w:tcW w:w="403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eastAsia="MS Minngs" w:hAnsi="Times New Roman"/>
                <w:sz w:val="24"/>
                <w:lang w:val="kk-KZ"/>
              </w:rPr>
              <w:t>Шығармалардың мазмұны мен негізгі идеяларын талдау арқылы,  күй, аңыз, шежіре, эпостық жырлардың тарихи дерек ретінде маңызына баға беру.</w:t>
            </w:r>
          </w:p>
        </w:tc>
      </w:tr>
      <w:tr w:rsidR="00DB2C02" w:rsidRPr="0002105D" w:rsidTr="00A90E78">
        <w:trPr>
          <w:cantSplit/>
          <w:trHeight w:val="271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403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widowControl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A5546">
              <w:rPr>
                <w:rFonts w:ascii="Times New Roman" w:eastAsia="MS Minngs" w:hAnsi="Times New Roman"/>
                <w:sz w:val="24"/>
                <w:lang w:val="kk-KZ"/>
              </w:rPr>
              <w:t>Күй, аңыз, шежіре, эпостық жырлардың мазмұнын талдайды.</w:t>
            </w:r>
          </w:p>
          <w:p w:rsidR="00DB2C02" w:rsidRPr="003849E0" w:rsidRDefault="00DB2C02" w:rsidP="00DB2C02">
            <w:pPr>
              <w:widowControl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Ауыз әдебиеті шығармалары</w:t>
            </w:r>
            <w:r w:rsidR="003849E0">
              <w:rPr>
                <w:rFonts w:ascii="Times New Roman" w:eastAsia="Calibri" w:hAnsi="Times New Roman"/>
                <w:sz w:val="24"/>
                <w:lang w:val="kk-KZ"/>
              </w:rPr>
              <w:t>ның тарихи құндылығын бағалайды, тарихи маңыздылығые айқындайды</w:t>
            </w:r>
          </w:p>
        </w:tc>
      </w:tr>
      <w:tr w:rsidR="00DB2C02" w:rsidRPr="003A5546" w:rsidTr="00A90E78">
        <w:trPr>
          <w:cantSplit/>
          <w:trHeight w:val="1529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</w:tc>
        <w:tc>
          <w:tcPr>
            <w:tcW w:w="403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vAlign w:val="center"/>
            <w:hideMark/>
          </w:tcPr>
          <w:p w:rsidR="003F5C4F" w:rsidRPr="003F5C4F" w:rsidRDefault="003F5C4F" w:rsidP="003F5C4F">
            <w:pPr>
              <w:widowControl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F5C4F">
              <w:rPr>
                <w:rFonts w:ascii="Times New Roman" w:eastAsia="Calibri" w:hAnsi="Times New Roman"/>
                <w:sz w:val="24"/>
                <w:lang w:val="kk-KZ"/>
              </w:rPr>
              <w:t xml:space="preserve">Зерттеуге берілген тақырыпқа сай ақпаратты талдайды (оқылым дағдысы), </w:t>
            </w:r>
          </w:p>
          <w:p w:rsidR="003F5C4F" w:rsidRPr="003F5C4F" w:rsidRDefault="003F5C4F" w:rsidP="003F5C4F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3F5C4F">
              <w:rPr>
                <w:rFonts w:ascii="Times New Roman" w:eastAsia="Calibri" w:hAnsi="Times New Roman"/>
                <w:sz w:val="24"/>
                <w:lang w:val="kk-KZ"/>
              </w:rPr>
              <w:t>Негізгі сөздер мен тіркестер:</w:t>
            </w:r>
            <w:r w:rsidRPr="003F5C4F">
              <w:rPr>
                <w:rFonts w:ascii="Times New Roman" w:eastAsia="Calibri" w:hAnsi="Times New Roman"/>
                <w:sz w:val="24"/>
                <w:lang w:val="kk-KZ" w:eastAsia="ru-RU"/>
              </w:rPr>
              <w:t xml:space="preserve"> шежіре, ауыз әдебиеті, ертегі, жыршы, жырау, тарихи шығарма, жылнама, күй, аңыз, эпос, т.б.</w:t>
            </w:r>
          </w:p>
          <w:p w:rsidR="003F5C4F" w:rsidRPr="003F5C4F" w:rsidRDefault="003F5C4F" w:rsidP="003F5C4F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3F5C4F">
              <w:rPr>
                <w:rFonts w:ascii="Times New Roman" w:eastAsia="Calibri" w:hAnsi="Times New Roman"/>
                <w:sz w:val="24"/>
                <w:lang w:val="kk-KZ"/>
              </w:rPr>
              <w:t xml:space="preserve">Пәнге қатысты лексика мен терминология </w:t>
            </w:r>
          </w:p>
          <w:p w:rsidR="003F5C4F" w:rsidRPr="003F5C4F" w:rsidRDefault="003F5C4F" w:rsidP="003F5C4F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 w:eastAsia="ru-RU"/>
              </w:rPr>
            </w:pPr>
            <w:r w:rsidRPr="003F5C4F">
              <w:rPr>
                <w:rFonts w:ascii="Times New Roman" w:eastAsia="MS Minngs" w:hAnsi="Times New Roman"/>
                <w:sz w:val="24"/>
                <w:lang w:val="kk-KZ"/>
              </w:rPr>
              <w:t>XV ғғ. өнер мен әдебиетте ортағасырлық қоғамның ......... аспектілері айрықша сипатталған,оған мысал ................</w:t>
            </w:r>
          </w:p>
          <w:p w:rsidR="003F5C4F" w:rsidRPr="003F5C4F" w:rsidRDefault="003F5C4F" w:rsidP="003F5C4F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3F5C4F">
              <w:rPr>
                <w:rFonts w:ascii="Times New Roman" w:hAnsi="Times New Roman"/>
                <w:sz w:val="24"/>
                <w:lang w:val="kk-KZ" w:eastAsia="ru-RU"/>
              </w:rPr>
              <w:t>Бұл оқиға /өзгеріс маңызды болды / айтарлықтай, өйткені…</w:t>
            </w:r>
          </w:p>
          <w:p w:rsidR="003F5C4F" w:rsidRPr="003F5C4F" w:rsidRDefault="003F5C4F" w:rsidP="003F5C4F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kk-KZ" w:eastAsia="ru-RU"/>
              </w:rPr>
            </w:pPr>
            <w:r w:rsidRPr="003F5C4F">
              <w:rPr>
                <w:rFonts w:ascii="Times New Roman" w:eastAsia="Calibri" w:hAnsi="Times New Roman"/>
                <w:sz w:val="24"/>
                <w:lang w:val="kk-KZ" w:eastAsia="ru-RU"/>
              </w:rPr>
              <w:t>Біздің анықтағанымыз...</w:t>
            </w:r>
          </w:p>
          <w:p w:rsidR="00DB2C02" w:rsidRPr="003F5C4F" w:rsidRDefault="003F5C4F" w:rsidP="003F5C4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F5C4F">
              <w:rPr>
                <w:rFonts w:ascii="Times New Roman" w:eastAsia="Calibri" w:hAnsi="Times New Roman"/>
                <w:sz w:val="24"/>
                <w:lang w:val="kk-KZ" w:eastAsia="ru-RU"/>
              </w:rPr>
              <w:t>Қорытындысында...</w:t>
            </w:r>
          </w:p>
        </w:tc>
      </w:tr>
      <w:tr w:rsidR="00DB2C02" w:rsidRPr="0002105D" w:rsidTr="00A90E78">
        <w:trPr>
          <w:cantSplit/>
          <w:trHeight w:val="628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DB2C02" w:rsidP="00275C5C">
            <w:pPr>
              <w:spacing w:before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Құндылықтарға </w:t>
            </w:r>
          </w:p>
          <w:p w:rsidR="00DB2C02" w:rsidRPr="003A5546" w:rsidRDefault="00DB2C02" w:rsidP="00275C5C">
            <w:pPr>
              <w:spacing w:before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баулу</w:t>
            </w:r>
          </w:p>
          <w:p w:rsidR="00DB2C02" w:rsidRPr="003A5546" w:rsidRDefault="00DB2C02" w:rsidP="00275C5C">
            <w:pPr>
              <w:spacing w:before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403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widowControl/>
              <w:spacing w:before="60" w:line="276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«Мәңгілік Ел» идеясы: «Тарихтың, мәдениет пен тілдің ортақтығы» құндылығы түркілердің жазуының тарихи  маңыздылығын түсіну барысында жүзеге асады. Мектеп құндылықтары: «Функционалды сауаттылық», «Құрмет пен ашықтық» сабақ бойы іске асады</w:t>
            </w:r>
          </w:p>
        </w:tc>
      </w:tr>
      <w:tr w:rsidR="00DB2C02" w:rsidRPr="003A5546" w:rsidTr="00A90E78">
        <w:trPr>
          <w:cantSplit/>
          <w:trHeight w:val="54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2052F" w:rsidRDefault="0072052F" w:rsidP="00275C5C">
            <w:pPr>
              <w:spacing w:before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Пәнаралық </w:t>
            </w:r>
          </w:p>
          <w:p w:rsidR="00DB2C02" w:rsidRPr="003A5546" w:rsidRDefault="0072052F" w:rsidP="00275C5C">
            <w:pPr>
              <w:spacing w:before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байланыс</w:t>
            </w:r>
          </w:p>
        </w:tc>
        <w:tc>
          <w:tcPr>
            <w:tcW w:w="4039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72052F" w:rsidP="00275C5C">
            <w:pPr>
              <w:spacing w:before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Әдебиет</w:t>
            </w:r>
            <w:r w:rsidR="001A36C3">
              <w:rPr>
                <w:rFonts w:ascii="Times New Roman" w:hAnsi="Times New Roman"/>
                <w:sz w:val="24"/>
                <w:lang w:val="kk-KZ"/>
              </w:rPr>
              <w:t>, музыка</w:t>
            </w:r>
          </w:p>
        </w:tc>
      </w:tr>
      <w:tr w:rsidR="00DB2C02" w:rsidRPr="003A5546" w:rsidTr="00A90E78">
        <w:trPr>
          <w:cantSplit/>
          <w:trHeight w:val="54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40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2" w:rsidRPr="003A5546" w:rsidRDefault="00DB2C02" w:rsidP="00275C5C">
            <w:pPr>
              <w:rPr>
                <w:rFonts w:ascii="Times New Roman" w:eastAsia="Calibri" w:hAnsi="Times New Roman"/>
                <w:bCs/>
                <w:iCs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Өткен тақырыбын қайталайды.</w:t>
            </w:r>
            <w:r w:rsidRPr="003A5546">
              <w:rPr>
                <w:rFonts w:ascii="Times New Roman" w:eastAsia="Calibri" w:hAnsi="Times New Roman"/>
                <w:bCs/>
                <w:iCs/>
                <w:sz w:val="24"/>
                <w:lang w:val="kk-KZ"/>
              </w:rPr>
              <w:t xml:space="preserve">      </w:t>
            </w:r>
          </w:p>
        </w:tc>
      </w:tr>
      <w:tr w:rsidR="00DB2C02" w:rsidRPr="003A5546" w:rsidTr="00A90E78">
        <w:trPr>
          <w:trHeight w:val="5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DB2C02" w:rsidRPr="003A5546" w:rsidTr="00A90E78">
        <w:trPr>
          <w:trHeight w:val="277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зеңдері</w:t>
            </w:r>
            <w:proofErr w:type="spellEnd"/>
          </w:p>
        </w:tc>
        <w:tc>
          <w:tcPr>
            <w:tcW w:w="320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</w:t>
            </w:r>
            <w:proofErr w:type="spellStart"/>
            <w:r w:rsidRPr="003A5546">
              <w:rPr>
                <w:rFonts w:ascii="Times New Roman" w:hAnsi="Times New Roman"/>
                <w:b/>
                <w:sz w:val="24"/>
                <w:lang w:val="ru-RU"/>
              </w:rPr>
              <w:t>зеңдері</w:t>
            </w:r>
            <w:proofErr w:type="spellEnd"/>
          </w:p>
        </w:tc>
      </w:tr>
      <w:tr w:rsidR="00DB2C02" w:rsidRPr="0002105D" w:rsidTr="00A90E78">
        <w:trPr>
          <w:trHeight w:val="770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DB2C02" w:rsidP="00471C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A5546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3A5546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DB2C02" w:rsidRDefault="00DB2C02" w:rsidP="00471C62">
            <w:pPr>
              <w:rPr>
                <w:rFonts w:ascii="Times New Roman" w:hAnsi="Times New Roman"/>
                <w:sz w:val="24"/>
              </w:rPr>
            </w:pPr>
          </w:p>
          <w:p w:rsidR="00EB7EF4" w:rsidRDefault="00A90E78" w:rsidP="00471C6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  <w:r w:rsidR="00EB7EF4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814BA" w:rsidRPr="00EB7EF4" w:rsidRDefault="005814BA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437123" w:rsidP="00471C62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Оқушылармен сәлемдесіп,</w:t>
            </w:r>
            <w:r w:rsidR="00DB2C02" w:rsidRPr="003A5546">
              <w:rPr>
                <w:rFonts w:ascii="Times New Roman" w:hAnsi="Times New Roman"/>
                <w:sz w:val="24"/>
                <w:lang w:val="kk-KZ" w:eastAsia="ru-RU"/>
              </w:rPr>
              <w:t xml:space="preserve"> оқушыларды түгендеу. </w:t>
            </w:r>
          </w:p>
          <w:p w:rsidR="004829E9" w:rsidRPr="003A5546" w:rsidRDefault="00471C62" w:rsidP="00471C62">
            <w:pPr>
              <w:tabs>
                <w:tab w:val="left" w:pos="426"/>
              </w:tabs>
              <w:jc w:val="both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Үй тапсырмасын </w:t>
            </w:r>
            <w:r w:rsidR="004829E9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«</w:t>
            </w: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Ашық тест</w:t>
            </w:r>
            <w:r w:rsidR="004829E9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» </w:t>
            </w: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арқылы сұрау. </w:t>
            </w:r>
          </w:p>
          <w:p w:rsidR="00471C62" w:rsidRPr="00471C62" w:rsidRDefault="00471C62" w:rsidP="00471C62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1. Шағатай ұлысының шығыс жарты бөлігінде ортағасырлық деректерде </w:t>
            </w:r>
            <w:r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Моғолстан</w:t>
            </w:r>
            <w:r w:rsidRPr="00471C62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 xml:space="preserve"> </w:t>
            </w: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немесе </w:t>
            </w:r>
            <w:r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Моғол ұлысы</w:t>
            </w: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>деп аталған мемлекет пайда болды.</w:t>
            </w:r>
          </w:p>
          <w:p w:rsidR="00471C62" w:rsidRPr="00471C62" w:rsidRDefault="00471C62" w:rsidP="00471C62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2. Қызыр Қожаның ұлы Мұхаммед хан билігі кезінде </w:t>
            </w:r>
            <w:r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XV</w:t>
            </w: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 ғасырдың  басында Моғолстанның жағдай біршама жақсарды. </w:t>
            </w:r>
          </w:p>
          <w:p w:rsidR="00471C62" w:rsidRPr="003A5546" w:rsidRDefault="00471C62" w:rsidP="00471C62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3. Есенбұға хандық құрған 50-жылдардың соңында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Керей</w:t>
            </w:r>
            <w:r w:rsidRPr="00471C62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 xml:space="preserve">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 xml:space="preserve"> мен Жәнібек </w:t>
            </w: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сұлтандар басқарған қазақтардың бір бөлігі Жетісуға көшті. </w:t>
            </w:r>
          </w:p>
          <w:p w:rsidR="00B27FA8" w:rsidRPr="00471C62" w:rsidRDefault="00B27FA8" w:rsidP="00471C62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4. XVI ғасырдың 20-жылдары қазақтар моғолдарды </w:t>
            </w:r>
            <w:r w:rsidRPr="00604409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 xml:space="preserve">Жетісудан </w:t>
            </w: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>толықтай ығыстырды.</w:t>
            </w:r>
          </w:p>
          <w:p w:rsidR="00471C62" w:rsidRPr="00471C62" w:rsidRDefault="00B27FA8" w:rsidP="00471C62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>5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.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XV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  ғасырдың 20-жылдары Шығыс Дешті Қыпшақ аумағында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Әбілқайыр</w:t>
            </w:r>
            <w:r w:rsidR="009105AB"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 хандығы құрылды.</w:t>
            </w:r>
          </w:p>
          <w:p w:rsidR="00471C62" w:rsidRPr="003A5546" w:rsidRDefault="00B27FA8" w:rsidP="00471C62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lastRenderedPageBreak/>
              <w:t>6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. Әбілқайыр әскерлері мен ойраттар арасындағы шайқас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1457</w:t>
            </w:r>
            <w:r w:rsidR="00471C62" w:rsidRPr="00471C62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 xml:space="preserve"> 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жылы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Сығанақ</w:t>
            </w:r>
            <w:r w:rsidR="009105AB"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>қаласына жақын жерде өтті.</w:t>
            </w:r>
          </w:p>
          <w:p w:rsidR="00DF721E" w:rsidRPr="003A5546" w:rsidRDefault="00B27FA8" w:rsidP="00DF721E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>7</w:t>
            </w:r>
            <w:r w:rsidR="00471C62"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. Шайбани ұрпақтарын  Әбілқайырдың жас, қажырлы да батыл </w:t>
            </w:r>
          </w:p>
          <w:p w:rsidR="00DF721E" w:rsidRPr="003A5546" w:rsidRDefault="00471C62" w:rsidP="00DF721E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немересі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Мұхаммед</w:t>
            </w:r>
            <w:r w:rsidRPr="00471C62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 xml:space="preserve"> </w:t>
            </w:r>
            <w:r w:rsidR="009105AB" w:rsidRPr="003A5546">
              <w:rPr>
                <w:rFonts w:ascii="Times New Roman" w:eastAsiaTheme="minorHAnsi" w:hAnsi="Times New Roman"/>
                <w:sz w:val="24"/>
                <w:u w:val="single"/>
                <w:lang w:val="kk-KZ"/>
              </w:rPr>
              <w:t>Шайбани</w:t>
            </w:r>
            <w:r w:rsidRPr="00471C62">
              <w:rPr>
                <w:rFonts w:ascii="Times New Roman" w:eastAsiaTheme="minorHAnsi" w:hAnsi="Times New Roman"/>
                <w:sz w:val="24"/>
                <w:lang w:val="kk-KZ"/>
              </w:rPr>
              <w:t xml:space="preserve">  басқарды.</w:t>
            </w:r>
            <w:r w:rsidR="00DF721E"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</w:p>
          <w:p w:rsidR="003849E0" w:rsidRDefault="003849E0" w:rsidP="00DF721E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</w:p>
          <w:p w:rsidR="00DF721E" w:rsidRPr="003A5546" w:rsidRDefault="00DF721E" w:rsidP="00DF721E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Бағалау: Оқушылар бірін-бірі бағалайды. </w:t>
            </w:r>
          </w:p>
          <w:p w:rsidR="003A5546" w:rsidRDefault="00DF721E" w:rsidP="00DF721E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 xml:space="preserve">(7-6 еңбегің көрініп тұр,  5-4 бұдан жақсы істей аласын, </w:t>
            </w:r>
          </w:p>
          <w:p w:rsidR="00DF721E" w:rsidRPr="00471C62" w:rsidRDefault="00DF721E" w:rsidP="00DF721E">
            <w:pPr>
              <w:widowControl/>
              <w:spacing w:line="259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3A5546">
              <w:rPr>
                <w:rFonts w:ascii="Times New Roman" w:eastAsiaTheme="minorHAnsi" w:hAnsi="Times New Roman"/>
                <w:sz w:val="24"/>
                <w:lang w:val="kk-KZ"/>
              </w:rPr>
              <w:t>3-2 Қосымша оқы)</w:t>
            </w:r>
          </w:p>
          <w:p w:rsidR="003849E0" w:rsidRPr="007D2F69" w:rsidRDefault="003849E0" w:rsidP="00471C62">
            <w:pPr>
              <w:tabs>
                <w:tab w:val="left" w:pos="426"/>
              </w:tabs>
              <w:jc w:val="both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</w:t>
            </w:r>
          </w:p>
          <w:p w:rsidR="00471C62" w:rsidRPr="003A5546" w:rsidRDefault="00F14ACE" w:rsidP="00471C62">
            <w:pPr>
              <w:tabs>
                <w:tab w:val="left" w:pos="426"/>
              </w:tabs>
              <w:jc w:val="both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(Оқушылардан мәдениет туралы сұрау)</w:t>
            </w:r>
          </w:p>
          <w:p w:rsidR="004829E9" w:rsidRPr="003A5546" w:rsidRDefault="00F14ACE" w:rsidP="00471C62">
            <w:pPr>
              <w:tabs>
                <w:tab w:val="left" w:pos="426"/>
              </w:tabs>
              <w:jc w:val="both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Оқушыларды жаңа сабақтың тақырыбымен және оқу мақсатымен таныстыру</w:t>
            </w:r>
          </w:p>
        </w:tc>
        <w:tc>
          <w:tcPr>
            <w:tcW w:w="8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471C62" w:rsidP="00471C62">
            <w:pPr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lastRenderedPageBreak/>
              <w:t>Ашық тест жазылған мәтіндер тарату.</w:t>
            </w: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471C6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B2C02" w:rsidRPr="0002105D" w:rsidTr="00A90E78">
        <w:trPr>
          <w:trHeight w:val="8658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DB2C02" w:rsidRDefault="00DB2C02" w:rsidP="00275C5C">
            <w:pPr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A90E78" w:rsidP="00A90E7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12 </w:t>
            </w:r>
            <w:r w:rsidR="00EB7EF4">
              <w:rPr>
                <w:rFonts w:ascii="Times New Roman" w:hAnsi="Times New Roman"/>
                <w:sz w:val="24"/>
                <w:lang w:val="kk-KZ"/>
              </w:rPr>
              <w:t>мин</w:t>
            </w:r>
          </w:p>
          <w:p w:rsidR="009C18BD" w:rsidRDefault="009C18BD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A90E78" w:rsidP="00A90E7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14 </w:t>
            </w:r>
            <w:r w:rsidR="00EB7EF4">
              <w:rPr>
                <w:rFonts w:ascii="Times New Roman" w:hAnsi="Times New Roman"/>
                <w:sz w:val="24"/>
                <w:lang w:val="kk-KZ"/>
              </w:rPr>
              <w:t>мин</w:t>
            </w: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49E0" w:rsidRDefault="003849E0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49E0" w:rsidRDefault="003849E0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49E0" w:rsidRDefault="003849E0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49E0" w:rsidRDefault="003849E0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2052F" w:rsidRDefault="0072052F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90E78" w:rsidRDefault="00A90E78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7EF4" w:rsidRDefault="00A90E78" w:rsidP="00A90E7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3849E0">
              <w:rPr>
                <w:rFonts w:ascii="Times New Roman" w:hAnsi="Times New Roman"/>
                <w:sz w:val="24"/>
                <w:lang w:val="kk-KZ"/>
              </w:rPr>
              <w:t>-мин</w:t>
            </w:r>
          </w:p>
          <w:p w:rsidR="00EB7EF4" w:rsidRPr="003A5546" w:rsidRDefault="00EB7EF4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849E0" w:rsidRDefault="005A722D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  <w:t>1.</w:t>
            </w:r>
            <w:r w:rsidR="00D15DE5" w:rsidRPr="003A5546"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  <w:t xml:space="preserve"> Тапсырма.</w:t>
            </w:r>
            <w:r w:rsidR="00D15DE5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</w:t>
            </w:r>
            <w:r w:rsidR="004829E9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Топтық жұмыс. Әр топқа мәтін таратылады. Оқушылар мәтінді оқиды және талқылып</w:t>
            </w:r>
            <w:r w:rsidR="00DF721E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,</w:t>
            </w:r>
            <w:r w:rsidR="004829E9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қорғайды.</w:t>
            </w:r>
            <w:r w:rsidR="003849E0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(постер қорғау)</w:t>
            </w:r>
          </w:p>
          <w:p w:rsidR="004829E9" w:rsidRPr="003A5546" w:rsidRDefault="004829E9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1-топ:</w:t>
            </w:r>
            <w:r w:rsidR="00D15DE5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күй</w:t>
            </w:r>
          </w:p>
          <w:p w:rsidR="00D15DE5" w:rsidRPr="003A5546" w:rsidRDefault="00D15DE5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2-топ: аңыз</w:t>
            </w:r>
          </w:p>
          <w:p w:rsidR="00D15DE5" w:rsidRPr="003A5546" w:rsidRDefault="00D15DE5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3-топ: шежіре</w:t>
            </w:r>
          </w:p>
          <w:p w:rsidR="00D15DE5" w:rsidRPr="003A5546" w:rsidRDefault="00D15DE5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4-топ: эпос</w:t>
            </w:r>
          </w:p>
          <w:p w:rsidR="005A722D" w:rsidRPr="009C18BD" w:rsidRDefault="005A722D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</w:pPr>
            <w:r w:rsidRPr="009C18BD"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  <w:t>Дескриптор:</w:t>
            </w:r>
          </w:p>
          <w:p w:rsidR="000C453D" w:rsidRDefault="002873BB" w:rsidP="000C453D">
            <w:pPr>
              <w:widowControl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К</w:t>
            </w:r>
            <w:r w:rsidR="000C453D" w:rsidRPr="003A5546">
              <w:rPr>
                <w:rFonts w:ascii="Times New Roman" w:eastAsia="MS Minngs" w:hAnsi="Times New Roman"/>
                <w:sz w:val="24"/>
                <w:lang w:val="kk-KZ"/>
              </w:rPr>
              <w:t>үй, аңыз, ше</w:t>
            </w:r>
            <w:r w:rsidR="00437123">
              <w:rPr>
                <w:rFonts w:ascii="Times New Roman" w:eastAsia="MS Minngs" w:hAnsi="Times New Roman"/>
                <w:sz w:val="24"/>
                <w:lang w:val="kk-KZ"/>
              </w:rPr>
              <w:t>жіре, эпостық жырлардың мәнін</w:t>
            </w:r>
            <w:r w:rsidR="000C453D" w:rsidRPr="003A5546"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="00437123">
              <w:rPr>
                <w:rFonts w:ascii="Times New Roman" w:eastAsia="MS Minngs" w:hAnsi="Times New Roman"/>
                <w:sz w:val="24"/>
                <w:lang w:val="kk-KZ"/>
              </w:rPr>
              <w:t>түсінеді;</w:t>
            </w:r>
          </w:p>
          <w:p w:rsidR="002873BB" w:rsidRDefault="002873BB" w:rsidP="000C453D">
            <w:pPr>
              <w:widowControl/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К</w:t>
            </w:r>
            <w:r w:rsidR="00437123" w:rsidRPr="003A5546">
              <w:rPr>
                <w:rFonts w:ascii="Times New Roman" w:eastAsia="MS Minngs" w:hAnsi="Times New Roman"/>
                <w:sz w:val="24"/>
                <w:lang w:val="kk-KZ"/>
              </w:rPr>
              <w:t>үй, аңыз, ше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жіре, эпостық жырларды  аж</w:t>
            </w:r>
            <w:r w:rsidR="00437123">
              <w:rPr>
                <w:rFonts w:ascii="Times New Roman" w:eastAsia="MS Minngs" w:hAnsi="Times New Roman"/>
                <w:sz w:val="24"/>
                <w:lang w:val="kk-KZ"/>
              </w:rPr>
              <w:t>ырата  біледі;</w:t>
            </w:r>
          </w:p>
          <w:p w:rsidR="0073685E" w:rsidRPr="003A5546" w:rsidRDefault="00437123" w:rsidP="00275C5C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lang w:val="kk-KZ" w:eastAsia="ru-RU"/>
              </w:rPr>
              <w:t>Бағалау: Т</w:t>
            </w:r>
            <w:r w:rsidR="003849E0">
              <w:rPr>
                <w:rFonts w:ascii="Times New Roman" w:eastAsiaTheme="minorEastAsia" w:hAnsi="Times New Roman"/>
                <w:sz w:val="24"/>
                <w:lang w:val="kk-KZ" w:eastAsia="ru-RU"/>
              </w:rPr>
              <w:t>оптар бірін-бірі бағалайды (ауыз</w:t>
            </w:r>
            <w:r w:rsidR="0073685E"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>ша)</w:t>
            </w:r>
          </w:p>
          <w:p w:rsidR="005A480D" w:rsidRPr="005A480D" w:rsidRDefault="005A480D" w:rsidP="005A480D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5A480D">
              <w:rPr>
                <w:rFonts w:ascii="Times New Roman" w:eastAsiaTheme="minorEastAsia" w:hAnsi="Times New Roman"/>
                <w:sz w:val="24"/>
                <w:lang w:val="kk-KZ" w:eastAsia="ru-RU"/>
              </w:rPr>
              <w:t>«Екі-жұлдыз, бір-тілек»</w:t>
            </w:r>
          </w:p>
          <w:p w:rsidR="0072052F" w:rsidRDefault="0072052F" w:rsidP="005A722D">
            <w:pPr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</w:pPr>
          </w:p>
          <w:p w:rsidR="005A722D" w:rsidRPr="003A5546" w:rsidRDefault="005A722D" w:rsidP="005A722D">
            <w:pPr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  <w:t>2. Тапсырма.</w:t>
            </w:r>
            <w:r w:rsidRPr="003A5546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Оқушыларға Қамбар батыр жыры, Қобыланды батыр жыры, Асан қайғы толғауы, Ақсақ құлан күйінің шығу тарихы туралы мәтін таратылады. Бірдей шығармаларды алған оқушылар топтарын ауыстырады. </w:t>
            </w:r>
          </w:p>
          <w:p w:rsidR="005A722D" w:rsidRPr="009C18BD" w:rsidRDefault="005A722D" w:rsidP="005A722D">
            <w:pPr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</w:pPr>
            <w:r w:rsidRPr="009C18BD">
              <w:rPr>
                <w:rFonts w:ascii="Times New Roman" w:eastAsiaTheme="minorEastAsia" w:hAnsi="Times New Roman"/>
                <w:b/>
                <w:sz w:val="24"/>
                <w:lang w:val="kk-KZ" w:eastAsia="ru-RU"/>
              </w:rPr>
              <w:t>Сұрақтар:</w:t>
            </w:r>
          </w:p>
          <w:p w:rsidR="005A722D" w:rsidRPr="009C18BD" w:rsidRDefault="005A722D" w:rsidP="005A722D">
            <w:pPr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>Жырдың негізгі тақырыбы қандай?</w:t>
            </w:r>
          </w:p>
          <w:p w:rsidR="005A722D" w:rsidRPr="009C18BD" w:rsidRDefault="00437123" w:rsidP="005A722D">
            <w:pPr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lang w:val="kk-KZ" w:eastAsia="ru-RU"/>
              </w:rPr>
              <w:t>Шығарма  қандай мақсата</w:t>
            </w:r>
            <w:r w:rsidR="00B37F4C"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 xml:space="preserve"> жазылған</w:t>
            </w:r>
            <w:r w:rsidR="005A722D"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>?</w:t>
            </w:r>
          </w:p>
          <w:p w:rsidR="005A722D" w:rsidRPr="009C18BD" w:rsidRDefault="005A722D" w:rsidP="005A722D">
            <w:pPr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>Жырда қандай тарихи кезең, оқ</w:t>
            </w:r>
            <w:r w:rsidR="00437123">
              <w:rPr>
                <w:rFonts w:ascii="Times New Roman" w:eastAsiaTheme="minorEastAsia" w:hAnsi="Times New Roman"/>
                <w:sz w:val="24"/>
                <w:lang w:val="kk-KZ" w:eastAsia="ru-RU"/>
              </w:rPr>
              <w:t>иғалар сипатталады</w:t>
            </w:r>
            <w:r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>?</w:t>
            </w:r>
          </w:p>
          <w:p w:rsidR="005A722D" w:rsidRPr="009C18BD" w:rsidRDefault="00437123" w:rsidP="005A722D">
            <w:pPr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lang w:val="kk-KZ" w:eastAsia="ru-RU"/>
              </w:rPr>
              <w:t>Жырдың негізгі кейіпкерлері кімдер</w:t>
            </w:r>
            <w:r w:rsidR="005A722D"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>?</w:t>
            </w:r>
          </w:p>
          <w:p w:rsidR="005A722D" w:rsidRPr="009C18BD" w:rsidRDefault="005A722D" w:rsidP="005A722D">
            <w:pPr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9C18BD">
              <w:rPr>
                <w:rFonts w:ascii="Times New Roman" w:eastAsiaTheme="minorEastAsia" w:hAnsi="Times New Roman"/>
                <w:sz w:val="24"/>
                <w:lang w:val="kk-KZ" w:eastAsia="ru-RU"/>
              </w:rPr>
              <w:t>Шығарманың тарихи маңызы неде?</w:t>
            </w:r>
          </w:p>
          <w:p w:rsidR="005A722D" w:rsidRDefault="005A722D" w:rsidP="005A722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Дескрипторлар:</w:t>
            </w:r>
          </w:p>
          <w:p w:rsidR="00EB7EF4" w:rsidRPr="00EB7EF4" w:rsidRDefault="00EB7EF4" w:rsidP="005A722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B7EF4">
              <w:rPr>
                <w:rFonts w:ascii="Times New Roman" w:hAnsi="Times New Roman"/>
                <w:sz w:val="24"/>
                <w:lang w:val="kk-KZ"/>
              </w:rPr>
              <w:t>Жырдың негізігі тақырыбын анықтайды;</w:t>
            </w:r>
          </w:p>
          <w:p w:rsidR="005A722D" w:rsidRPr="003A5546" w:rsidRDefault="005A722D" w:rsidP="005A722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>Жырда суреттелген тарихи оқиғаларды түсіндіреді;</w:t>
            </w:r>
          </w:p>
          <w:p w:rsidR="005A722D" w:rsidRPr="003A5546" w:rsidRDefault="005A722D" w:rsidP="005A722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>Жырдың негізгі кейіпкерлерін атайды;</w:t>
            </w:r>
          </w:p>
          <w:p w:rsidR="005A722D" w:rsidRPr="003A5546" w:rsidRDefault="005A722D" w:rsidP="005A722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>Жырдың тарихи маңызына баға береді.</w:t>
            </w:r>
          </w:p>
          <w:p w:rsidR="00DC6181" w:rsidRPr="00A90E78" w:rsidRDefault="0073685E" w:rsidP="00A90E78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kk-KZ" w:eastAsia="ru-RU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 xml:space="preserve">Бағалау: </w:t>
            </w:r>
            <w:r w:rsidR="00BD5430" w:rsidRPr="003A5546">
              <w:rPr>
                <w:rFonts w:ascii="Times New Roman" w:hAnsi="Times New Roman"/>
                <w:sz w:val="24"/>
                <w:lang w:val="kk-KZ"/>
              </w:rPr>
              <w:t xml:space="preserve"> Топтар бірін-бірі бағалайды. </w:t>
            </w:r>
            <w:r w:rsidR="005A480D">
              <w:rPr>
                <w:rFonts w:ascii="Times New Roman" w:eastAsiaTheme="minorEastAsia" w:hAnsi="Times New Roman"/>
                <w:sz w:val="24"/>
                <w:lang w:val="kk-KZ" w:eastAsia="ru-RU"/>
              </w:rPr>
              <w:t>«Басбармақ» әдісі</w:t>
            </w:r>
          </w:p>
          <w:p w:rsidR="0072052F" w:rsidRPr="00DC6181" w:rsidRDefault="0072052F" w:rsidP="003601F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2052F">
              <w:rPr>
                <w:rFonts w:ascii="Times New Roman" w:hAnsi="Times New Roman"/>
                <w:b/>
                <w:sz w:val="24"/>
                <w:lang w:val="kk-KZ"/>
              </w:rPr>
              <w:t>3.Тапсырма.</w:t>
            </w:r>
          </w:p>
          <w:p w:rsidR="009C18BD" w:rsidRDefault="003849E0" w:rsidP="003601F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«Мен</w:t>
            </w:r>
            <w:r w:rsidR="00720806">
              <w:rPr>
                <w:rFonts w:ascii="Times New Roman" w:hAnsi="Times New Roman"/>
                <w:sz w:val="24"/>
                <w:lang w:val="kk-KZ"/>
              </w:rPr>
              <w:t xml:space="preserve"> сағ</w:t>
            </w:r>
            <w:r>
              <w:rPr>
                <w:rFonts w:ascii="Times New Roman" w:hAnsi="Times New Roman"/>
                <w:sz w:val="24"/>
                <w:lang w:val="kk-KZ"/>
              </w:rPr>
              <w:t>ан-сен маған» әдісі</w:t>
            </w:r>
          </w:p>
          <w:p w:rsidR="003849E0" w:rsidRDefault="003849E0" w:rsidP="003601F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Топтар бір-біріне сұрақтар қояды</w:t>
            </w:r>
          </w:p>
          <w:p w:rsidR="003849E0" w:rsidRPr="003A5546" w:rsidRDefault="003849E0" w:rsidP="003601F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Бағалау: </w:t>
            </w:r>
            <w:r w:rsidRPr="003A5546">
              <w:rPr>
                <w:rFonts w:ascii="Times New Roman" w:hAnsi="Times New Roman"/>
                <w:sz w:val="24"/>
                <w:lang w:val="kk-KZ"/>
              </w:rPr>
              <w:t>Топтар бірін-бірі бағалайды.</w:t>
            </w:r>
          </w:p>
        </w:tc>
        <w:tc>
          <w:tcPr>
            <w:tcW w:w="8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>Мәтін жазылған ресурстар</w:t>
            </w: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437123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37123" w:rsidRDefault="00BF6C35" w:rsidP="00275C5C">
            <w:pPr>
              <w:rPr>
                <w:rFonts w:ascii="Times New Roman" w:hAnsi="Times New Roman"/>
                <w:sz w:val="24"/>
                <w:lang w:val="kk-KZ"/>
              </w:rPr>
            </w:pPr>
            <w:hyperlink r:id="rId5" w:history="1">
              <w:r w:rsidR="00437123" w:rsidRPr="00820BBB">
                <w:rPr>
                  <w:rStyle w:val="a8"/>
                  <w:rFonts w:ascii="Times New Roman" w:hAnsi="Times New Roman"/>
                  <w:sz w:val="24"/>
                  <w:lang w:val="kk-KZ"/>
                </w:rPr>
                <w:t>https://kk.wikipedia</w:t>
              </w:r>
            </w:hyperlink>
            <w:r w:rsidR="00437123" w:rsidRPr="0043712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A5546" w:rsidRPr="003A5546" w:rsidRDefault="003A5546" w:rsidP="00275C5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B2C02" w:rsidRPr="001A36C3" w:rsidTr="00A90E78">
        <w:trPr>
          <w:trHeight w:val="277"/>
        </w:trPr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DB2C02" w:rsidP="00275C5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DB2C02" w:rsidRPr="003A5546" w:rsidRDefault="00A90E78" w:rsidP="00A90E7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EB7EF4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320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51A76" w:rsidRPr="003A5546" w:rsidRDefault="00C51A76" w:rsidP="00C51A76">
            <w:pPr>
              <w:widowControl/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Рефлексия </w:t>
            </w:r>
          </w:p>
          <w:p w:rsidR="00C51A76" w:rsidRPr="003A5546" w:rsidRDefault="00C51A76" w:rsidP="00C51A76">
            <w:pPr>
              <w:widowControl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«Аяқталмаған сөйлем»:</w:t>
            </w:r>
          </w:p>
          <w:p w:rsidR="00C51A76" w:rsidRPr="003A5546" w:rsidRDefault="00C51A76" w:rsidP="00C51A76">
            <w:pPr>
              <w:widowControl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Бүгінгі сабақтан білгенім....</w:t>
            </w:r>
          </w:p>
          <w:p w:rsidR="00C51A76" w:rsidRPr="003A5546" w:rsidRDefault="00C51A76" w:rsidP="00C51A76">
            <w:pPr>
              <w:widowControl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Бүгінгі сабақтан түсінгенім ....</w:t>
            </w:r>
          </w:p>
          <w:p w:rsidR="00DB2C02" w:rsidRPr="00DC6181" w:rsidRDefault="00C51A76" w:rsidP="00DC6181">
            <w:pPr>
              <w:widowControl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A5546">
              <w:rPr>
                <w:rFonts w:ascii="Times New Roman" w:eastAsia="Calibri" w:hAnsi="Times New Roman"/>
                <w:sz w:val="24"/>
                <w:lang w:val="kk-KZ"/>
              </w:rPr>
              <w:t>Мен үшін .... қиын болды</w:t>
            </w:r>
          </w:p>
        </w:tc>
        <w:tc>
          <w:tcPr>
            <w:tcW w:w="8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B2C02" w:rsidRPr="003A5546" w:rsidRDefault="001A36C3" w:rsidP="00275C5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Қима-қағаздар</w:t>
            </w:r>
          </w:p>
        </w:tc>
      </w:tr>
      <w:tr w:rsidR="00DB2C02" w:rsidRPr="0002105D" w:rsidTr="004F77B7">
        <w:trPr>
          <w:trHeight w:val="852"/>
        </w:trPr>
        <w:tc>
          <w:tcPr>
            <w:tcW w:w="192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53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4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2C02" w:rsidRPr="003A5546" w:rsidRDefault="00DB2C02" w:rsidP="00275C5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B2C02" w:rsidRPr="0002105D" w:rsidTr="004F77B7">
        <w:trPr>
          <w:trHeight w:val="2488"/>
        </w:trPr>
        <w:tc>
          <w:tcPr>
            <w:tcW w:w="192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C02" w:rsidRPr="003A5546" w:rsidRDefault="00DB2C02" w:rsidP="00275C5C">
            <w:pPr>
              <w:pStyle w:val="Default"/>
              <w:spacing w:line="252" w:lineRule="auto"/>
              <w:rPr>
                <w:lang w:val="kk-KZ"/>
              </w:rPr>
            </w:pPr>
            <w:r w:rsidRPr="003A5546">
              <w:rPr>
                <w:lang w:val="kk-KZ"/>
              </w:rPr>
              <w:lastRenderedPageBreak/>
              <w:t xml:space="preserve">Оқушылар қарқынға жұмыс істейді. Дарынды оқушылар жылдам жұмыс істеп </w:t>
            </w:r>
            <w:r w:rsidR="004F77B7">
              <w:rPr>
                <w:lang w:val="kk-KZ"/>
              </w:rPr>
              <w:t xml:space="preserve">тапсырманы жылдам орындайды, </w:t>
            </w:r>
            <w:r w:rsidRPr="003A5546">
              <w:rPr>
                <w:lang w:val="kk-KZ"/>
              </w:rPr>
              <w:t xml:space="preserve">көмек қажет ететін оқушыларға біршама уақыт беріледі, көпшілігі </w:t>
            </w:r>
            <w:r w:rsidR="004F77B7">
              <w:rPr>
                <w:lang w:val="kk-KZ"/>
              </w:rPr>
              <w:t>тапсырманы толық орындамайды</w:t>
            </w:r>
            <w:r w:rsidRPr="003A5546">
              <w:rPr>
                <w:lang w:val="kk-KZ"/>
              </w:rPr>
              <w:t>.</w:t>
            </w:r>
          </w:p>
          <w:p w:rsidR="00DB2C02" w:rsidRPr="003A5546" w:rsidRDefault="00DB2C02" w:rsidP="00275C5C">
            <w:pPr>
              <w:pStyle w:val="Default"/>
              <w:spacing w:line="252" w:lineRule="auto"/>
              <w:rPr>
                <w:bCs/>
                <w:spacing w:val="-1"/>
                <w:lang w:val="kk-KZ"/>
              </w:rPr>
            </w:pPr>
            <w:r w:rsidRPr="003A5546">
              <w:rPr>
                <w:bCs/>
                <w:spacing w:val="-1"/>
                <w:lang w:val="kk-KZ"/>
              </w:rPr>
              <w:t>Саралау тапсырмасы. Дарынды оқушылар сұрақтарға бірденен нақты жауап береді. Басым бөлігі сұрақтардың қажеттіліігне қарай үнемі түзетіліп отыруы мүмкін. Ал кейбірі сұрақтан ауытқып отырды.</w:t>
            </w:r>
          </w:p>
        </w:tc>
        <w:tc>
          <w:tcPr>
            <w:tcW w:w="153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76" w:rsidRPr="003A5546" w:rsidRDefault="00C51A76" w:rsidP="00C51A76">
            <w:pPr>
              <w:pStyle w:val="Default"/>
              <w:spacing w:line="252" w:lineRule="auto"/>
              <w:rPr>
                <w:b/>
                <w:lang w:val="kk-KZ"/>
              </w:rPr>
            </w:pPr>
            <w:r w:rsidRPr="003A5546">
              <w:rPr>
                <w:b/>
                <w:lang w:val="kk-KZ"/>
              </w:rPr>
              <w:t xml:space="preserve">Рефлексия </w:t>
            </w:r>
          </w:p>
          <w:p w:rsidR="00C51A76" w:rsidRPr="003A5546" w:rsidRDefault="00C51A76" w:rsidP="00C51A76">
            <w:pPr>
              <w:pStyle w:val="Default"/>
              <w:spacing w:line="252" w:lineRule="auto"/>
              <w:rPr>
                <w:lang w:val="kk-KZ"/>
              </w:rPr>
            </w:pPr>
            <w:r w:rsidRPr="003A5546">
              <w:rPr>
                <w:lang w:val="kk-KZ"/>
              </w:rPr>
              <w:t>«Аяқталмаған сөйлем»:</w:t>
            </w:r>
          </w:p>
          <w:p w:rsidR="00C51A76" w:rsidRPr="003A5546" w:rsidRDefault="00C51A76" w:rsidP="00C51A76">
            <w:pPr>
              <w:pStyle w:val="Default"/>
              <w:spacing w:line="252" w:lineRule="auto"/>
              <w:rPr>
                <w:lang w:val="kk-KZ"/>
              </w:rPr>
            </w:pPr>
            <w:r w:rsidRPr="003A5546">
              <w:rPr>
                <w:lang w:val="kk-KZ"/>
              </w:rPr>
              <w:t>Бүгінгі сабақтан білгенім....</w:t>
            </w:r>
          </w:p>
          <w:p w:rsidR="00C51A76" w:rsidRPr="003A5546" w:rsidRDefault="00C51A76" w:rsidP="00C51A76">
            <w:pPr>
              <w:pStyle w:val="Default"/>
              <w:spacing w:line="252" w:lineRule="auto"/>
              <w:rPr>
                <w:lang w:val="kk-KZ"/>
              </w:rPr>
            </w:pPr>
            <w:r w:rsidRPr="003A5546">
              <w:rPr>
                <w:lang w:val="kk-KZ"/>
              </w:rPr>
              <w:t>Бүгінгі сабақтан түсінгенім ....</w:t>
            </w:r>
          </w:p>
          <w:p w:rsidR="00C51A76" w:rsidRPr="003A5546" w:rsidRDefault="00C51A76" w:rsidP="00C51A76">
            <w:pPr>
              <w:pStyle w:val="Default"/>
              <w:spacing w:line="252" w:lineRule="auto"/>
              <w:rPr>
                <w:lang w:val="kk-KZ"/>
              </w:rPr>
            </w:pPr>
            <w:r w:rsidRPr="003A5546">
              <w:rPr>
                <w:lang w:val="kk-KZ"/>
              </w:rPr>
              <w:t>Мен үшін .... қиын болды</w:t>
            </w:r>
          </w:p>
          <w:p w:rsidR="00DB2C02" w:rsidRPr="003A5546" w:rsidRDefault="00DB2C02" w:rsidP="00275C5C">
            <w:pPr>
              <w:pStyle w:val="Default"/>
              <w:spacing w:line="252" w:lineRule="auto"/>
              <w:rPr>
                <w:bCs/>
                <w:lang w:val="kk-KZ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C02" w:rsidRPr="003A5546" w:rsidRDefault="00DB2C02" w:rsidP="004F77B7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3A5546">
              <w:rPr>
                <w:sz w:val="24"/>
                <w:szCs w:val="24"/>
                <w:lang w:val="kk-KZ" w:eastAsia="en-US"/>
              </w:rPr>
              <w:t xml:space="preserve">Сыныптағы санитарлық-гигиеналық ережелерді сақтау. </w:t>
            </w:r>
          </w:p>
          <w:p w:rsidR="00DB2C02" w:rsidRPr="003A5546" w:rsidRDefault="00DB2C02" w:rsidP="004F77B7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3A5546">
              <w:rPr>
                <w:sz w:val="24"/>
                <w:szCs w:val="24"/>
                <w:lang w:val="kk-KZ" w:eastAsia="en-US"/>
              </w:rPr>
              <w:t xml:space="preserve">АКТ (интерактивті тақта) жұмыстарының пайдалану ережесі. </w:t>
            </w:r>
          </w:p>
          <w:p w:rsidR="00DB2C02" w:rsidRPr="003A5546" w:rsidRDefault="00DB2C02" w:rsidP="004F77B7">
            <w:pPr>
              <w:pStyle w:val="a4"/>
              <w:spacing w:line="252" w:lineRule="auto"/>
              <w:rPr>
                <w:sz w:val="24"/>
                <w:szCs w:val="24"/>
                <w:lang w:val="kk-KZ" w:eastAsia="en-US"/>
              </w:rPr>
            </w:pPr>
            <w:r w:rsidRPr="003A5546">
              <w:rPr>
                <w:sz w:val="24"/>
                <w:szCs w:val="24"/>
                <w:lang w:val="kk-KZ" w:eastAsia="en-US"/>
              </w:rPr>
              <w:t>Оқушылардың өзара қатынасын үнемі бақылау</w:t>
            </w:r>
          </w:p>
        </w:tc>
      </w:tr>
      <w:tr w:rsidR="00A90E78" w:rsidRPr="0002105D" w:rsidTr="00192EF7">
        <w:trPr>
          <w:cantSplit/>
          <w:trHeight w:val="564"/>
        </w:trPr>
        <w:tc>
          <w:tcPr>
            <w:tcW w:w="2330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right w:val="single" w:sz="4" w:space="0" w:color="auto"/>
            </w:tcBorders>
            <w:hideMark/>
          </w:tcPr>
          <w:p w:rsidR="00A90E78" w:rsidRPr="00A90E78" w:rsidRDefault="00A90E78" w:rsidP="00A90E7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DB627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A90E78" w:rsidRPr="00DB627C" w:rsidRDefault="00A90E78" w:rsidP="00A90E7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B627C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A90E78" w:rsidRPr="00DB627C" w:rsidRDefault="00A90E78" w:rsidP="00A90E7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B627C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A90E78" w:rsidRPr="003A5546" w:rsidRDefault="00A90E78" w:rsidP="00A90E7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B627C"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2670" w:type="pct"/>
            <w:gridSpan w:val="5"/>
            <w:tcBorders>
              <w:top w:val="single" w:sz="8" w:space="0" w:color="2976A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8" w:rsidRPr="003A5546" w:rsidRDefault="00A90E78" w:rsidP="00A90E7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B627C">
              <w:rPr>
                <w:rFonts w:ascii="Times New Roman" w:hAnsi="Times New Roman"/>
                <w:i/>
                <w:sz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A90E78" w:rsidRPr="0002105D" w:rsidTr="00A90E78">
        <w:trPr>
          <w:cantSplit/>
          <w:trHeight w:val="1791"/>
        </w:trPr>
        <w:tc>
          <w:tcPr>
            <w:tcW w:w="2330" w:type="pct"/>
            <w:gridSpan w:val="3"/>
            <w:vMerge/>
            <w:tcBorders>
              <w:left w:val="single" w:sz="8" w:space="0" w:color="2976A4"/>
              <w:bottom w:val="single" w:sz="8" w:space="0" w:color="2976A4"/>
              <w:right w:val="single" w:sz="4" w:space="0" w:color="auto"/>
            </w:tcBorders>
            <w:vAlign w:val="center"/>
            <w:hideMark/>
          </w:tcPr>
          <w:p w:rsidR="00A90E78" w:rsidRPr="003A5546" w:rsidRDefault="00A90E78" w:rsidP="00275C5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670" w:type="pct"/>
            <w:gridSpan w:val="5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A90E78" w:rsidRPr="0002105D" w:rsidRDefault="0002105D" w:rsidP="0002105D">
            <w:pPr>
              <w:rPr>
                <w:rFonts w:ascii="Times New Roman" w:hAnsi="Times New Roman"/>
                <w:sz w:val="24"/>
                <w:lang w:val="kk-KZ"/>
              </w:rPr>
            </w:pPr>
            <w:r w:rsidRPr="00D36175">
              <w:rPr>
                <w:rFonts w:ascii="Times New Roman" w:hAnsi="Times New Roman"/>
                <w:sz w:val="24"/>
                <w:lang w:val="kk-KZ"/>
              </w:rPr>
              <w:t>Белсенді әдіс-тәсілдер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</w:t>
            </w:r>
            <w:r w:rsidRPr="00D3617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Pr="0002105D">
              <w:rPr>
                <w:rFonts w:ascii="Times New Roman" w:hAnsi="Times New Roman"/>
                <w:sz w:val="24"/>
                <w:lang w:val="kk-KZ"/>
              </w:rPr>
              <w:t>арлық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2105D">
              <w:rPr>
                <w:rFonts w:ascii="Times New Roman" w:hAnsi="Times New Roman"/>
                <w:sz w:val="24"/>
                <w:lang w:val="kk-KZ"/>
              </w:rPr>
              <w:t xml:space="preserve"> оқуш</w:t>
            </w:r>
            <w:r>
              <w:rPr>
                <w:rFonts w:ascii="Times New Roman" w:hAnsi="Times New Roman"/>
                <w:sz w:val="24"/>
                <w:lang w:val="kk-KZ"/>
              </w:rPr>
              <w:t>ылар оқу мақсатына қол жеткізді</w:t>
            </w:r>
            <w:r w:rsidRPr="00D36175">
              <w:rPr>
                <w:rFonts w:ascii="Times New Roman" w:hAnsi="Times New Roman"/>
                <w:sz w:val="24"/>
                <w:lang w:val="kk-KZ"/>
              </w:rPr>
              <w:t>. Сабақта дұрыс саралау жүргізілді</w:t>
            </w:r>
            <w:r w:rsidRPr="0002105D">
              <w:rPr>
                <w:rFonts w:ascii="Times New Roman" w:hAnsi="Times New Roman"/>
                <w:sz w:val="24"/>
                <w:lang w:val="kk-KZ"/>
              </w:rPr>
              <w:t xml:space="preserve"> Сабақтың 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ақыттық кезеңдері дұрыс сақталмады. Үй тапсырмасын көп уақыт бөлінді. </w:t>
            </w:r>
          </w:p>
        </w:tc>
      </w:tr>
      <w:tr w:rsidR="00DB2C02" w:rsidRPr="0002105D" w:rsidTr="00A90E78">
        <w:trPr>
          <w:trHeight w:val="4286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  <w:r w:rsidR="0002105D">
              <w:t xml:space="preserve"> </w:t>
            </w:r>
            <w:r w:rsidR="0002105D" w:rsidRPr="0002105D">
              <w:rPr>
                <w:rFonts w:ascii="Times New Roman" w:hAnsi="Times New Roman"/>
                <w:sz w:val="24"/>
                <w:lang w:val="kk-KZ"/>
              </w:rPr>
              <w:t>Топтық жұмыс</w:t>
            </w: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  <w:r w:rsidR="0002105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2105D" w:rsidRPr="0002105D">
              <w:rPr>
                <w:rFonts w:ascii="Times New Roman" w:hAnsi="Times New Roman"/>
                <w:sz w:val="24"/>
                <w:lang w:val="kk-KZ"/>
              </w:rPr>
              <w:t>Постер қорғау</w:t>
            </w: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DB2C02" w:rsidRPr="003A5546" w:rsidRDefault="0002105D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  <w:r w:rsidRPr="0002105D">
              <w:rPr>
                <w:rFonts w:ascii="Times New Roman" w:hAnsi="Times New Roman"/>
                <w:sz w:val="24"/>
                <w:lang w:val="kk-KZ"/>
              </w:rPr>
              <w:t>Уақытты тимді  пайдалану</w:t>
            </w: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  <w:r w:rsidR="0002105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2105D" w:rsidRPr="0002105D">
              <w:rPr>
                <w:rFonts w:ascii="Times New Roman" w:hAnsi="Times New Roman"/>
                <w:sz w:val="24"/>
                <w:lang w:val="kk-KZ"/>
              </w:rPr>
              <w:t>Картамен жұмыс</w:t>
            </w:r>
          </w:p>
          <w:p w:rsidR="00DB2C02" w:rsidRPr="003A5546" w:rsidRDefault="00DB2C02" w:rsidP="00275C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B2C02" w:rsidRPr="003A5546" w:rsidRDefault="00DB2C02" w:rsidP="00371023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3A5546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3A554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371023" w:rsidRPr="00371023">
              <w:rPr>
                <w:rFonts w:ascii="Times New Roman" w:hAnsi="Times New Roman"/>
                <w:bCs/>
                <w:sz w:val="24"/>
                <w:lang w:val="kk-KZ"/>
              </w:rPr>
              <w:t xml:space="preserve">Топтық жұмыс барысында оқушылардың </w:t>
            </w:r>
            <w:r w:rsidR="00371023">
              <w:rPr>
                <w:rFonts w:ascii="Times New Roman" w:hAnsi="Times New Roman"/>
                <w:bCs/>
                <w:sz w:val="24"/>
                <w:lang w:val="kk-KZ"/>
              </w:rPr>
              <w:t>бірлесіп жұмыс дағдыларын жетілдіруге әсерін тигізді</w:t>
            </w:r>
            <w:r w:rsidR="00371023" w:rsidRPr="00371023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  <w:r w:rsidR="00371023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371023" w:rsidRPr="00371023">
              <w:rPr>
                <w:rFonts w:ascii="Times New Roman" w:hAnsi="Times New Roman"/>
                <w:bCs/>
                <w:sz w:val="24"/>
                <w:lang w:val="kk-KZ"/>
              </w:rPr>
              <w:t>Берілген тапсырмаларды орындау барысында топтағы оқушылардың әрекетін бақылауды, қажет болған жағдайда көмек көрсетілу керектігіне көз жеткіздім. Келесі сабақтарға уақытты тиімді қолдануды ескердім.</w:t>
            </w:r>
          </w:p>
        </w:tc>
      </w:tr>
    </w:tbl>
    <w:p w:rsidR="004040CB" w:rsidRDefault="004040CB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Default="00371023">
      <w:pPr>
        <w:rPr>
          <w:lang w:val="kk-KZ"/>
        </w:rPr>
      </w:pPr>
    </w:p>
    <w:p w:rsidR="00371023" w:rsidRPr="00E87A07" w:rsidRDefault="00BF6C35" w:rsidP="00371023">
      <w:pPr>
        <w:widowControl/>
        <w:spacing w:after="200" w:line="276" w:lineRule="auto"/>
        <w:ind w:left="-709" w:firstLine="709"/>
        <w:jc w:val="center"/>
        <w:rPr>
          <w:rFonts w:ascii="Times New Roman" w:hAnsi="Times New Roman"/>
          <w:i/>
          <w:sz w:val="52"/>
          <w:szCs w:val="52"/>
          <w:lang w:val="kk-KZ" w:eastAsia="ru-RU"/>
        </w:rPr>
      </w:pPr>
      <w:r w:rsidRPr="00371023"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37C6B76" wp14:editId="57334A42">
            <wp:simplePos x="0" y="0"/>
            <wp:positionH relativeFrom="margin">
              <wp:posOffset>385445</wp:posOffset>
            </wp:positionH>
            <wp:positionV relativeFrom="paragraph">
              <wp:posOffset>746760</wp:posOffset>
            </wp:positionV>
            <wp:extent cx="3031490" cy="2273300"/>
            <wp:effectExtent l="152400" t="152400" r="359410" b="355600"/>
            <wp:wrapSquare wrapText="bothSides"/>
            <wp:docPr id="2" name="Рисунок 2" descr="C:\Users\Сауле\Desktop\2019-2020 оқу жылы Айлық\Сабақ\IMG-20200220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уле\Desktop\2019-2020 оқу жылы Айлық\Сабақ\IMG-20200220-WA0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22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023">
        <w:rPr>
          <w:rFonts w:ascii="Times New Roman" w:hAnsi="Times New Roman"/>
          <w:i/>
          <w:sz w:val="52"/>
          <w:szCs w:val="52"/>
          <w:lang w:val="kk-KZ" w:eastAsia="ru-RU"/>
        </w:rPr>
        <w:t>Са</w:t>
      </w:r>
      <w:r w:rsidR="00371023" w:rsidRPr="00E87A07">
        <w:rPr>
          <w:rFonts w:ascii="Times New Roman" w:hAnsi="Times New Roman"/>
          <w:i/>
          <w:sz w:val="52"/>
          <w:szCs w:val="52"/>
          <w:lang w:val="kk-KZ" w:eastAsia="ru-RU"/>
        </w:rPr>
        <w:t>бақтан көрініс</w:t>
      </w:r>
    </w:p>
    <w:p w:rsidR="00371023" w:rsidRPr="00DB2C02" w:rsidRDefault="00BF6C35">
      <w:pPr>
        <w:rPr>
          <w:lang w:val="kk-KZ"/>
        </w:rPr>
      </w:pPr>
      <w:bookmarkStart w:id="0" w:name="_GoBack"/>
      <w:bookmarkEnd w:id="0"/>
      <w:r w:rsidRPr="00BF6C35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93B8A73" wp14:editId="1C3B2C74">
            <wp:simplePos x="0" y="0"/>
            <wp:positionH relativeFrom="margin">
              <wp:posOffset>312554</wp:posOffset>
            </wp:positionH>
            <wp:positionV relativeFrom="paragraph">
              <wp:posOffset>3070225</wp:posOffset>
            </wp:positionV>
            <wp:extent cx="2959735" cy="2440305"/>
            <wp:effectExtent l="152400" t="152400" r="354965" b="360045"/>
            <wp:wrapSquare wrapText="bothSides"/>
            <wp:docPr id="4" name="Рисунок 4" descr="C:\Users\Сауле\Desktop\2019-2020 оқу жылы Айлық\Сабақ\IMG-20200220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уле\Desktop\2019-2020 оқу жылы Айлық\Сабақ\IMG-20200220-WA01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85" r="6767" b="20665"/>
                    <a:stretch/>
                  </pic:blipFill>
                  <pic:spPr bwMode="auto">
                    <a:xfrm>
                      <a:off x="0" y="0"/>
                      <a:ext cx="2959735" cy="2440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C35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0314F844" wp14:editId="56850013">
            <wp:simplePos x="0" y="0"/>
            <wp:positionH relativeFrom="margin">
              <wp:align>left</wp:align>
            </wp:positionH>
            <wp:positionV relativeFrom="paragraph">
              <wp:posOffset>6053221</wp:posOffset>
            </wp:positionV>
            <wp:extent cx="3272155" cy="2453640"/>
            <wp:effectExtent l="152400" t="152400" r="366395" b="365760"/>
            <wp:wrapSquare wrapText="bothSides"/>
            <wp:docPr id="6" name="Рисунок 6" descr="C:\Users\Сауле\Desktop\2019-2020 оқу жылы Айлық\Сабақ\IMG-20200220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уле\Desktop\2019-2020 оқу жылы Айлық\Сабақ\IMG-20200220-WA0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2453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C35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3C0AC0A9" wp14:editId="038DE5BF">
            <wp:simplePos x="0" y="0"/>
            <wp:positionH relativeFrom="page">
              <wp:posOffset>4036060</wp:posOffset>
            </wp:positionH>
            <wp:positionV relativeFrom="paragraph">
              <wp:posOffset>6662353</wp:posOffset>
            </wp:positionV>
            <wp:extent cx="3168015" cy="2376170"/>
            <wp:effectExtent l="152400" t="152400" r="356235" b="367030"/>
            <wp:wrapSquare wrapText="bothSides"/>
            <wp:docPr id="7" name="Рисунок 7" descr="C:\Users\Сауле\Desktop\2019-2020 оқу жылы Айлық\Сабақ\IMG-2020022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уле\Desktop\2019-2020 оқу жылы Айлық\Сабақ\IMG-20200220-WA0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2376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C3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CEAC00B" wp14:editId="54D6509E">
            <wp:simplePos x="0" y="0"/>
            <wp:positionH relativeFrom="margin">
              <wp:posOffset>3754488</wp:posOffset>
            </wp:positionH>
            <wp:positionV relativeFrom="paragraph">
              <wp:posOffset>808522</wp:posOffset>
            </wp:positionV>
            <wp:extent cx="3015615" cy="2261870"/>
            <wp:effectExtent l="152400" t="152400" r="356235" b="367030"/>
            <wp:wrapSquare wrapText="bothSides"/>
            <wp:docPr id="3" name="Рисунок 3" descr="C:\Users\Сауле\Desktop\2019-2020 оқу жылы Айлық\Сабақ\IMG-20200220-WA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уле\Desktop\2019-2020 оқу жылы Айлық\Сабақ\IMG-20200220-WA01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261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C35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CDFA985" wp14:editId="6B773146">
            <wp:simplePos x="0" y="0"/>
            <wp:positionH relativeFrom="page">
              <wp:align>right</wp:align>
            </wp:positionH>
            <wp:positionV relativeFrom="paragraph">
              <wp:posOffset>3696001</wp:posOffset>
            </wp:positionV>
            <wp:extent cx="3079750" cy="2309495"/>
            <wp:effectExtent l="152400" t="152400" r="368300" b="357505"/>
            <wp:wrapSquare wrapText="bothSides"/>
            <wp:docPr id="5" name="Рисунок 5" descr="C:\Users\Сауле\Desktop\2019-2020 оқу жылы Айлық\Сабақ\IMG-20200220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уле\Desktop\2019-2020 оқу жылы Айлық\Сабақ\IMG-20200220-WA01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09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023" w:rsidRPr="00DB2C02" w:rsidSect="00DB2C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B00E2"/>
    <w:multiLevelType w:val="hybridMultilevel"/>
    <w:tmpl w:val="D99E3656"/>
    <w:lvl w:ilvl="0" w:tplc="8E02531C">
      <w:start w:val="2"/>
      <w:numFmt w:val="bullet"/>
      <w:lvlText w:val="-"/>
      <w:lvlJc w:val="left"/>
      <w:pPr>
        <w:ind w:left="8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>
    <w:nsid w:val="2F3F35DA"/>
    <w:multiLevelType w:val="hybridMultilevel"/>
    <w:tmpl w:val="BE8A2B76"/>
    <w:lvl w:ilvl="0" w:tplc="A96890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10811"/>
    <w:multiLevelType w:val="hybridMultilevel"/>
    <w:tmpl w:val="0E3A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A6DBF"/>
    <w:multiLevelType w:val="hybridMultilevel"/>
    <w:tmpl w:val="FBEAE48E"/>
    <w:lvl w:ilvl="0" w:tplc="1B8635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10"/>
    <w:rsid w:val="0002105D"/>
    <w:rsid w:val="000C453D"/>
    <w:rsid w:val="001A36C3"/>
    <w:rsid w:val="002873BB"/>
    <w:rsid w:val="003601F9"/>
    <w:rsid w:val="00371023"/>
    <w:rsid w:val="003849E0"/>
    <w:rsid w:val="003A5546"/>
    <w:rsid w:val="003F5C4F"/>
    <w:rsid w:val="004040CB"/>
    <w:rsid w:val="00437123"/>
    <w:rsid w:val="00471C62"/>
    <w:rsid w:val="00475A50"/>
    <w:rsid w:val="004829E9"/>
    <w:rsid w:val="004F77B7"/>
    <w:rsid w:val="005814BA"/>
    <w:rsid w:val="005A480D"/>
    <w:rsid w:val="005A722D"/>
    <w:rsid w:val="005E51EF"/>
    <w:rsid w:val="00604409"/>
    <w:rsid w:val="0072052F"/>
    <w:rsid w:val="00720806"/>
    <w:rsid w:val="0073685E"/>
    <w:rsid w:val="007D2F69"/>
    <w:rsid w:val="009105AB"/>
    <w:rsid w:val="009C18BD"/>
    <w:rsid w:val="009F2CF7"/>
    <w:rsid w:val="00A47410"/>
    <w:rsid w:val="00A90E78"/>
    <w:rsid w:val="00B251E0"/>
    <w:rsid w:val="00B25892"/>
    <w:rsid w:val="00B27FA8"/>
    <w:rsid w:val="00B37F4C"/>
    <w:rsid w:val="00BB6D4C"/>
    <w:rsid w:val="00BD5430"/>
    <w:rsid w:val="00BF6C35"/>
    <w:rsid w:val="00C26A34"/>
    <w:rsid w:val="00C51A76"/>
    <w:rsid w:val="00D15DE5"/>
    <w:rsid w:val="00DB2C02"/>
    <w:rsid w:val="00DC6181"/>
    <w:rsid w:val="00DF721E"/>
    <w:rsid w:val="00E120F0"/>
    <w:rsid w:val="00EB7EF4"/>
    <w:rsid w:val="00F14ACE"/>
    <w:rsid w:val="00F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0860D-9A52-47E2-A96A-940F278F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0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B2C0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B2C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NESNormalChar">
    <w:name w:val="NES Normal Char"/>
    <w:link w:val="NESNormal"/>
    <w:locked/>
    <w:rsid w:val="003A5546"/>
    <w:rPr>
      <w:rFonts w:ascii="Times New Roman" w:eastAsia="Times New Roman" w:hAnsi="Times New Roman" w:cs="Times New Roman"/>
      <w:b/>
      <w:iCs/>
      <w:sz w:val="24"/>
      <w:szCs w:val="24"/>
    </w:rPr>
  </w:style>
  <w:style w:type="paragraph" w:customStyle="1" w:styleId="NESNormal">
    <w:name w:val="NES Normal"/>
    <w:basedOn w:val="a"/>
    <w:link w:val="NESNormalChar"/>
    <w:autoRedefine/>
    <w:rsid w:val="003A5546"/>
    <w:pPr>
      <w:spacing w:line="360" w:lineRule="auto"/>
      <w:jc w:val="center"/>
    </w:pPr>
    <w:rPr>
      <w:rFonts w:ascii="Times New Roman" w:hAnsi="Times New Roman"/>
      <w:b/>
      <w:iCs/>
      <w:sz w:val="24"/>
      <w:lang w:val="ru-RU"/>
    </w:rPr>
  </w:style>
  <w:style w:type="paragraph" w:customStyle="1" w:styleId="Default">
    <w:name w:val="Default"/>
    <w:rsid w:val="00DB2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A722D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60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01F9"/>
    <w:rPr>
      <w:rFonts w:ascii="Segoe UI" w:eastAsia="Times New Roman" w:hAnsi="Segoe UI" w:cs="Segoe UI"/>
      <w:sz w:val="18"/>
      <w:szCs w:val="18"/>
      <w:lang w:val="en-GB"/>
    </w:rPr>
  </w:style>
  <w:style w:type="character" w:styleId="a8">
    <w:name w:val="Hyperlink"/>
    <w:basedOn w:val="a0"/>
    <w:uiPriority w:val="99"/>
    <w:unhideWhenUsed/>
    <w:rsid w:val="00437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kk.wikipedi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Сауле</cp:lastModifiedBy>
  <cp:revision>28</cp:revision>
  <cp:lastPrinted>2020-02-18T09:13:00Z</cp:lastPrinted>
  <dcterms:created xsi:type="dcterms:W3CDTF">2020-02-12T13:57:00Z</dcterms:created>
  <dcterms:modified xsi:type="dcterms:W3CDTF">2020-03-12T14:22:00Z</dcterms:modified>
</cp:coreProperties>
</file>