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885"/>
        <w:gridCol w:w="1176"/>
        <w:gridCol w:w="720"/>
        <w:gridCol w:w="2115"/>
        <w:gridCol w:w="3131"/>
      </w:tblGrid>
      <w:tr w:rsidR="00502C56" w:rsidRPr="00502C56" w:rsidTr="00502C56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Сабақ тақырыбы: 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Өсімдіктер — тірі ағзалар.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Мектеп: </w:t>
            </w:r>
          </w:p>
        </w:tc>
      </w:tr>
      <w:tr w:rsidR="00502C56" w:rsidRPr="00502C56" w:rsidTr="00502C56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Күні :</w:t>
            </w:r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Мұғалімнің есімі: </w:t>
            </w:r>
          </w:p>
        </w:tc>
      </w:tr>
      <w:tr w:rsidR="00502C56" w:rsidRPr="00502C56" w:rsidTr="00502C56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СЫНЫП: 1-сынып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Қатысқандар саны: 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Қатыспағандар саны:</w:t>
            </w:r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</w:tr>
      <w:tr w:rsidR="00502C56" w:rsidRPr="00502C56" w:rsidTr="00502C56"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Оқу</w:t>
            </w:r>
            <w:proofErr w:type="spellEnd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мақсаты</w:t>
            </w:r>
            <w:proofErr w:type="spellEnd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Барлық оқушылар:</w:t>
            </w:r>
            <w:r w:rsidRPr="00502C5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 өсімдіктердің негізгі сипаттамалары мен олардың тіршілік формаларын анықтау;</w:t>
            </w:r>
          </w:p>
        </w:tc>
      </w:tr>
      <w:tr w:rsidR="00502C56" w:rsidRPr="00502C56" w:rsidTr="00502C56">
        <w:tc>
          <w:tcPr>
            <w:tcW w:w="3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Оқушылардың басым бөлігі:</w:t>
            </w:r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қоршаған ортадағы құбылыстарға бақылау жасау.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502C56" w:rsidRPr="00502C56" w:rsidTr="00502C56">
        <w:tc>
          <w:tcPr>
            <w:tcW w:w="3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56" w:rsidRPr="00502C56" w:rsidRDefault="00502C5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Кейбір оқушылар:</w:t>
            </w:r>
            <w:r w:rsidRPr="00502C5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 жаңа сабақта алған білімдерін өмірде қолданады.</w:t>
            </w:r>
          </w:p>
        </w:tc>
      </w:tr>
      <w:tr w:rsidR="00502C56" w:rsidRPr="00502C56" w:rsidTr="00502C56"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Ресурстар:</w:t>
            </w:r>
          </w:p>
        </w:tc>
        <w:tc>
          <w:tcPr>
            <w:tcW w:w="7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56" w:rsidRPr="00502C56" w:rsidRDefault="00502C5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Бөлме өсімдіктері; жанды және жансыз заттар</w:t>
            </w:r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softHyphen/>
              <w:t xml:space="preserve"> дың суреттері..</w:t>
            </w:r>
          </w:p>
        </w:tc>
      </w:tr>
      <w:tr w:rsidR="00502C56" w:rsidRPr="00502C56" w:rsidTr="00502C56"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Күтілетін нәтижелер:</w:t>
            </w:r>
          </w:p>
        </w:tc>
        <w:tc>
          <w:tcPr>
            <w:tcW w:w="7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56" w:rsidRPr="00502C56" w:rsidRDefault="00502C56" w:rsidP="00E710FF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Оқушылар табиғаттағы жанды және жансыз заттарды ажырата алады.</w:t>
            </w:r>
          </w:p>
          <w:p w:rsidR="00502C56" w:rsidRPr="00502C56" w:rsidRDefault="00502C56" w:rsidP="00E710FF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Өсімдіктердің тірі ағза ретіндегі негізгі ерек</w:t>
            </w:r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softHyphen/>
              <w:t xml:space="preserve"> шеліктерін табады.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Олардың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өсетіні</w:t>
            </w:r>
            <w:proofErr w:type="gram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</w:t>
            </w:r>
            <w:proofErr w:type="spellEnd"/>
            <w:proofErr w:type="gram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қорек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softHyphen/>
              <w:t xml:space="preserve">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тенетінін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тыныс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алатынын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көбейетінін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softHyphen/>
              <w:t xml:space="preserve">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біледі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502C56" w:rsidRPr="00502C56" w:rsidRDefault="00502C56" w:rsidP="00E710FF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Зерттеу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жұмысы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барысында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оқушылар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бақылау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сараптау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қорытындылау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дағдыларын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жетілдіре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тү</w:t>
            </w:r>
            <w:proofErr w:type="gram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сед</w:t>
            </w:r>
            <w:proofErr w:type="gram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і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02C56" w:rsidRPr="00502C56" w:rsidTr="00502C56">
        <w:trPr>
          <w:trHeight w:val="702"/>
        </w:trPr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Сабақтың мақсаты:</w:t>
            </w:r>
          </w:p>
        </w:tc>
        <w:tc>
          <w:tcPr>
            <w:tcW w:w="7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1.2.1.2 өсімдіктердің негізгі бөліктерін ажырату;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1.2.1.3 жабайы өсімдіктер мен мәдени өсімдіктерді ажырату;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1.2.1.4 өсімдіктердің тіршілігіне қажетті жағдайларды зерттеу;</w:t>
            </w:r>
          </w:p>
        </w:tc>
      </w:tr>
      <w:tr w:rsidR="00502C56" w:rsidRPr="00502C56" w:rsidTr="00502C56"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Саба</w:t>
            </w:r>
            <w:proofErr w:type="gramEnd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ққа</w:t>
            </w:r>
            <w:proofErr w:type="spellEnd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байланысты</w:t>
            </w:r>
            <w:proofErr w:type="spellEnd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деректі</w:t>
            </w:r>
            <w:proofErr w:type="spellEnd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материалдар</w:t>
            </w:r>
            <w:proofErr w:type="spellEnd"/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Саба</w:t>
            </w:r>
            <w:proofErr w:type="gramEnd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ққа</w:t>
            </w:r>
            <w:proofErr w:type="spellEnd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қатысты</w:t>
            </w:r>
            <w:proofErr w:type="spellEnd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ескертпелер</w:t>
            </w:r>
            <w:proofErr w:type="spellEnd"/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502C56" w:rsidRPr="00502C56" w:rsidTr="00502C56"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  <w:r w:rsidRPr="00502C56">
              <w:rPr>
                <w:rFonts w:ascii="Times New Roman" w:eastAsia="Batang" w:hAnsi="Times New Roman"/>
                <w:sz w:val="28"/>
                <w:szCs w:val="28"/>
                <w:lang w:val="kk-KZ"/>
              </w:rPr>
              <w:t>Таби</w:t>
            </w:r>
            <w:r w:rsidRPr="00502C56">
              <w:rPr>
                <w:rFonts w:ascii="Times New Roman" w:eastAsia="MS Mincho" w:hAnsi="Times New Roman"/>
                <w:sz w:val="28"/>
                <w:szCs w:val="28"/>
                <w:lang w:val="kk-KZ"/>
              </w:rPr>
              <w:t>ғ</w:t>
            </w:r>
            <w:r w:rsidRPr="00502C56">
              <w:rPr>
                <w:rFonts w:ascii="Times New Roman" w:eastAsia="Batang" w:hAnsi="Times New Roman"/>
                <w:sz w:val="28"/>
                <w:szCs w:val="28"/>
                <w:lang w:val="kk-KZ"/>
              </w:rPr>
              <w:t>атта заттарды</w:t>
            </w:r>
            <w:r w:rsidRPr="00502C56">
              <w:rPr>
                <w:rFonts w:ascii="Times New Roman" w:eastAsia="MS Mincho" w:hAnsi="Times New Roman"/>
                <w:sz w:val="28"/>
                <w:szCs w:val="28"/>
                <w:lang w:val="kk-KZ"/>
              </w:rPr>
              <w:t>ң</w:t>
            </w:r>
            <w:r w:rsidRPr="00502C56">
              <w:rPr>
                <w:rFonts w:ascii="Times New Roman" w:eastAsia="Batang" w:hAnsi="Times New Roman"/>
                <w:sz w:val="28"/>
                <w:szCs w:val="28"/>
                <w:lang w:val="kk-KZ"/>
              </w:rPr>
              <w:t xml:space="preserve"> т</w:t>
            </w:r>
            <w:r w:rsidRPr="00502C56">
              <w:rPr>
                <w:rFonts w:ascii="Times New Roman" w:eastAsia="MS Mincho" w:hAnsi="Times New Roman"/>
                <w:sz w:val="28"/>
                <w:szCs w:val="28"/>
                <w:lang w:val="kk-KZ"/>
              </w:rPr>
              <w:t>ү</w:t>
            </w:r>
            <w:r w:rsidRPr="00502C56">
              <w:rPr>
                <w:rFonts w:ascii="Times New Roman" w:eastAsia="Batang" w:hAnsi="Times New Roman"/>
                <w:sz w:val="28"/>
                <w:szCs w:val="28"/>
                <w:lang w:val="kk-KZ"/>
              </w:rPr>
              <w:t>рі к</w:t>
            </w:r>
            <w:r w:rsidRPr="00502C56">
              <w:rPr>
                <w:rFonts w:ascii="Times New Roman" w:eastAsia="MS Mincho" w:hAnsi="Times New Roman"/>
                <w:sz w:val="28"/>
                <w:szCs w:val="28"/>
                <w:lang w:val="kk-KZ"/>
              </w:rPr>
              <w:t>ө</w:t>
            </w:r>
            <w:r w:rsidRPr="00502C56">
              <w:rPr>
                <w:rFonts w:ascii="Times New Roman" w:eastAsia="Batang" w:hAnsi="Times New Roman"/>
                <w:sz w:val="28"/>
                <w:szCs w:val="28"/>
                <w:lang w:val="kk-KZ"/>
              </w:rPr>
              <w:t>п. Оларды жанды ж</w:t>
            </w:r>
            <w:r w:rsidRPr="00502C56">
              <w:rPr>
                <w:rFonts w:ascii="Times New Roman" w:eastAsia="MS Mincho" w:hAnsi="Times New Roman"/>
                <w:sz w:val="28"/>
                <w:szCs w:val="28"/>
                <w:lang w:val="kk-KZ"/>
              </w:rPr>
              <w:t>ә</w:t>
            </w:r>
            <w:r w:rsidRPr="00502C56">
              <w:rPr>
                <w:rFonts w:ascii="Times New Roman" w:eastAsia="Batang" w:hAnsi="Times New Roman"/>
                <w:sz w:val="28"/>
                <w:szCs w:val="28"/>
                <w:lang w:val="kk-KZ"/>
              </w:rPr>
              <w:t>не жансыз таби</w:t>
            </w:r>
            <w:r w:rsidRPr="00502C56">
              <w:rPr>
                <w:rFonts w:ascii="Times New Roman" w:eastAsia="MS Mincho" w:hAnsi="Times New Roman"/>
                <w:sz w:val="28"/>
                <w:szCs w:val="28"/>
                <w:lang w:val="kk-KZ"/>
              </w:rPr>
              <w:t>ғ</w:t>
            </w:r>
            <w:r w:rsidRPr="00502C56">
              <w:rPr>
                <w:rFonts w:ascii="Times New Roman" w:eastAsia="Batang" w:hAnsi="Times New Roman"/>
                <w:sz w:val="28"/>
                <w:szCs w:val="28"/>
                <w:lang w:val="kk-KZ"/>
              </w:rPr>
              <w:t>ат деп б</w:t>
            </w:r>
            <w:r w:rsidRPr="00502C56">
              <w:rPr>
                <w:rFonts w:ascii="Times New Roman" w:eastAsia="MS Mincho" w:hAnsi="Times New Roman"/>
                <w:sz w:val="28"/>
                <w:szCs w:val="28"/>
                <w:lang w:val="kk-KZ"/>
              </w:rPr>
              <w:t>ө</w:t>
            </w:r>
            <w:r w:rsidRPr="00502C56">
              <w:rPr>
                <w:rFonts w:ascii="Times New Roman" w:eastAsia="Batang" w:hAnsi="Times New Roman"/>
                <w:sz w:val="28"/>
                <w:szCs w:val="28"/>
                <w:lang w:val="kk-KZ"/>
              </w:rPr>
              <w:t>леді.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537ACB2" wp14:editId="73E9154F">
                  <wp:extent cx="3200400" cy="3009900"/>
                  <wp:effectExtent l="0" t="0" r="0" b="0"/>
                  <wp:docPr id="1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81" t="22549" r="35332" b="75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00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eastAsia="Batang" w:hAnsi="Times New Roman"/>
                <w:b/>
                <w:sz w:val="28"/>
                <w:szCs w:val="28"/>
                <w:lang w:val="kk-KZ"/>
              </w:rPr>
            </w:pPr>
            <w:r w:rsidRPr="00502C56">
              <w:rPr>
                <w:rFonts w:ascii="Times New Roman" w:eastAsia="Batang" w:hAnsi="Times New Roman"/>
                <w:b/>
                <w:sz w:val="28"/>
                <w:szCs w:val="28"/>
                <w:lang w:val="kk-KZ"/>
              </w:rPr>
              <w:t>Жанды және жансыз табиғат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  <w:r w:rsidRPr="00502C56">
              <w:rPr>
                <w:rFonts w:ascii="Times New Roman" w:eastAsia="Batang" w:hAnsi="Times New Roman"/>
                <w:sz w:val="28"/>
                <w:szCs w:val="28"/>
                <w:lang w:val="kk-KZ"/>
              </w:rPr>
              <w:t>Суреттерден нелерді көріп тұрсың? Олардың қайсысы жанды табиғатқа жатады?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  <w:r w:rsidRPr="00502C56">
              <w:rPr>
                <w:rFonts w:ascii="Times New Roman" w:eastAsia="Batang" w:hAnsi="Times New Roman"/>
                <w:sz w:val="28"/>
                <w:szCs w:val="28"/>
                <w:lang w:val="kk-KZ"/>
              </w:rPr>
              <w:t>Қайсысы жансыз табиғатқа жатады?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  <w:r w:rsidRPr="00502C56">
              <w:rPr>
                <w:rFonts w:ascii="Times New Roman" w:eastAsia="Batang" w:hAnsi="Times New Roman"/>
                <w:sz w:val="28"/>
                <w:szCs w:val="28"/>
                <w:lang w:val="kk-KZ"/>
              </w:rPr>
              <w:t>Ал қайсысы бұрын тірі ағзаның бөлігі болған?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eastAsia="Batang" w:hAnsi="Times New Roman"/>
                <w:b/>
                <w:sz w:val="28"/>
                <w:szCs w:val="28"/>
                <w:lang w:val="kk-KZ"/>
              </w:rPr>
            </w:pPr>
            <w:r w:rsidRPr="00502C56">
              <w:rPr>
                <w:rFonts w:ascii="Times New Roman" w:eastAsia="Batang" w:hAnsi="Times New Roman"/>
                <w:b/>
                <w:sz w:val="28"/>
                <w:szCs w:val="28"/>
                <w:lang w:val="kk-KZ"/>
              </w:rPr>
              <w:t>Есте сақта!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02C56">
              <w:rPr>
                <w:rFonts w:ascii="Times New Roman" w:eastAsia="Batang" w:hAnsi="Times New Roman"/>
                <w:sz w:val="28"/>
                <w:szCs w:val="28"/>
                <w:lang w:val="kk-KZ"/>
              </w:rPr>
              <w:t>Өсімдіктер — тірі ағзалар. Олар өседі, қоректенеді,</w:t>
            </w:r>
            <w:r w:rsidRPr="00502C56">
              <w:rPr>
                <w:rFonts w:ascii="Times New Roman" w:eastAsia="Batang" w:hAnsi="Times New Roman"/>
                <w:sz w:val="28"/>
                <w:szCs w:val="28"/>
                <w:lang w:val="kk-KZ"/>
              </w:rPr>
              <w:softHyphen/>
              <w:t xml:space="preserve"> тыныс алады, көбейеді. </w:t>
            </w:r>
            <w:proofErr w:type="spellStart"/>
            <w:r w:rsidRPr="00502C56">
              <w:rPr>
                <w:rFonts w:ascii="Times New Roman" w:eastAsia="Batang" w:hAnsi="Times New Roman"/>
                <w:sz w:val="28"/>
                <w:szCs w:val="28"/>
              </w:rPr>
              <w:t>Жансыз</w:t>
            </w:r>
            <w:proofErr w:type="spellEnd"/>
            <w:r w:rsidRPr="00502C56">
              <w:rPr>
                <w:rFonts w:ascii="Times New Roman" w:eastAsia="Batang" w:hAnsi="Times New Roman"/>
                <w:sz w:val="28"/>
                <w:szCs w:val="28"/>
              </w:rPr>
              <w:t xml:space="preserve"> </w:t>
            </w:r>
            <w:proofErr w:type="spellStart"/>
            <w:r w:rsidRPr="00502C56">
              <w:rPr>
                <w:rFonts w:ascii="Times New Roman" w:eastAsia="Batang" w:hAnsi="Times New Roman"/>
                <w:sz w:val="28"/>
                <w:szCs w:val="28"/>
              </w:rPr>
              <w:t>табиғат</w:t>
            </w:r>
            <w:proofErr w:type="spellEnd"/>
            <w:r w:rsidRPr="00502C56">
              <w:rPr>
                <w:rFonts w:ascii="Times New Roman" w:eastAsia="Batang" w:hAnsi="Times New Roman"/>
                <w:sz w:val="28"/>
                <w:szCs w:val="28"/>
              </w:rPr>
              <w:t xml:space="preserve"> </w:t>
            </w:r>
            <w:proofErr w:type="spellStart"/>
            <w:r w:rsidRPr="00502C56">
              <w:rPr>
                <w:rFonts w:ascii="Times New Roman" w:eastAsia="Batang" w:hAnsi="Times New Roman"/>
                <w:sz w:val="28"/>
                <w:szCs w:val="28"/>
              </w:rPr>
              <w:t>нысандары</w:t>
            </w:r>
            <w:proofErr w:type="spellEnd"/>
            <w:r w:rsidRPr="00502C56">
              <w:rPr>
                <w:rFonts w:ascii="Times New Roman" w:eastAsia="Batang" w:hAnsi="Times New Roman"/>
                <w:sz w:val="28"/>
                <w:szCs w:val="28"/>
              </w:rPr>
              <w:t xml:space="preserve"> </w:t>
            </w:r>
            <w:proofErr w:type="spellStart"/>
            <w:r w:rsidRPr="00502C56">
              <w:rPr>
                <w:rFonts w:ascii="Times New Roman" w:eastAsia="Batang" w:hAnsi="Times New Roman"/>
                <w:sz w:val="28"/>
                <w:szCs w:val="28"/>
              </w:rPr>
              <w:t>өспейді</w:t>
            </w:r>
            <w:proofErr w:type="spellEnd"/>
            <w:r w:rsidRPr="00502C56">
              <w:rPr>
                <w:rFonts w:ascii="Times New Roman" w:eastAsia="Batang" w:hAnsi="Times New Roman"/>
                <w:sz w:val="28"/>
                <w:szCs w:val="28"/>
              </w:rPr>
              <w:t>,</w:t>
            </w:r>
            <w:r w:rsidRPr="00502C56">
              <w:rPr>
                <w:rFonts w:ascii="Times New Roman" w:eastAsia="Batang" w:hAnsi="Times New Roman"/>
                <w:sz w:val="28"/>
                <w:szCs w:val="28"/>
              </w:rPr>
              <w:softHyphen/>
              <w:t xml:space="preserve"> </w:t>
            </w:r>
            <w:proofErr w:type="spellStart"/>
            <w:r w:rsidRPr="00502C56">
              <w:rPr>
                <w:rFonts w:ascii="Times New Roman" w:eastAsia="Batang" w:hAnsi="Times New Roman"/>
                <w:sz w:val="28"/>
                <w:szCs w:val="28"/>
              </w:rPr>
              <w:t>қоректенбейді</w:t>
            </w:r>
            <w:proofErr w:type="spellEnd"/>
            <w:r w:rsidRPr="00502C56">
              <w:rPr>
                <w:rFonts w:ascii="Times New Roman" w:eastAsia="Batang" w:hAnsi="Times New Roman"/>
                <w:sz w:val="28"/>
                <w:szCs w:val="28"/>
              </w:rPr>
              <w:t xml:space="preserve">, </w:t>
            </w:r>
            <w:proofErr w:type="spellStart"/>
            <w:r w:rsidRPr="00502C56">
              <w:rPr>
                <w:rFonts w:ascii="Times New Roman" w:eastAsia="Batang" w:hAnsi="Times New Roman"/>
                <w:sz w:val="28"/>
                <w:szCs w:val="28"/>
              </w:rPr>
              <w:t>тыныс</w:t>
            </w:r>
            <w:proofErr w:type="spellEnd"/>
            <w:r w:rsidRPr="00502C56">
              <w:rPr>
                <w:rFonts w:ascii="Times New Roman" w:eastAsia="Batang" w:hAnsi="Times New Roman"/>
                <w:sz w:val="28"/>
                <w:szCs w:val="28"/>
              </w:rPr>
              <w:t xml:space="preserve"> </w:t>
            </w:r>
            <w:proofErr w:type="spellStart"/>
            <w:r w:rsidRPr="00502C56">
              <w:rPr>
                <w:rFonts w:ascii="Times New Roman" w:eastAsia="Batang" w:hAnsi="Times New Roman"/>
                <w:sz w:val="28"/>
                <w:szCs w:val="28"/>
              </w:rPr>
              <w:t>алмайды</w:t>
            </w:r>
            <w:proofErr w:type="spellEnd"/>
            <w:r w:rsidRPr="00502C56">
              <w:rPr>
                <w:rFonts w:ascii="Times New Roman" w:eastAsia="Batang" w:hAnsi="Times New Roman"/>
                <w:sz w:val="28"/>
                <w:szCs w:val="28"/>
              </w:rPr>
              <w:t xml:space="preserve"> </w:t>
            </w:r>
            <w:proofErr w:type="spellStart"/>
            <w:r w:rsidRPr="00502C56">
              <w:rPr>
                <w:rFonts w:ascii="Times New Roman" w:eastAsia="Batang" w:hAnsi="Times New Roman"/>
                <w:sz w:val="28"/>
                <w:szCs w:val="28"/>
              </w:rPr>
              <w:t>және</w:t>
            </w:r>
            <w:proofErr w:type="spellEnd"/>
            <w:r w:rsidRPr="00502C56">
              <w:rPr>
                <w:rFonts w:ascii="Times New Roman" w:eastAsia="Batang" w:hAnsi="Times New Roman"/>
                <w:sz w:val="28"/>
                <w:szCs w:val="28"/>
              </w:rPr>
              <w:t xml:space="preserve"> </w:t>
            </w:r>
            <w:proofErr w:type="spellStart"/>
            <w:r w:rsidRPr="00502C56">
              <w:rPr>
                <w:rFonts w:ascii="Times New Roman" w:eastAsia="Batang" w:hAnsi="Times New Roman"/>
                <w:sz w:val="28"/>
                <w:szCs w:val="28"/>
              </w:rPr>
              <w:t>көбеймейді</w:t>
            </w:r>
            <w:proofErr w:type="spellEnd"/>
            <w:r w:rsidRPr="00502C56">
              <w:rPr>
                <w:rFonts w:ascii="Times New Roman" w:eastAsia="Batang" w:hAnsi="Times New Roman"/>
                <w:sz w:val="28"/>
                <w:szCs w:val="28"/>
              </w:rPr>
              <w:t>.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56" w:rsidRPr="00502C56" w:rsidRDefault="00502C56">
            <w:pPr>
              <w:spacing w:after="0" w:line="268" w:lineRule="auto"/>
              <w:ind w:right="80"/>
              <w:rPr>
                <w:rFonts w:ascii="Times New Roman" w:eastAsia="Arial" w:hAnsi="Times New Roman"/>
                <w:b/>
                <w:sz w:val="28"/>
                <w:szCs w:val="28"/>
                <w:lang w:val="kk-KZ" w:eastAsia="ru-RU"/>
              </w:rPr>
            </w:pPr>
            <w:r w:rsidRPr="00502C56">
              <w:rPr>
                <w:rFonts w:ascii="Times New Roman" w:eastAsia="Arial" w:hAnsi="Times New Roman"/>
                <w:b/>
                <w:sz w:val="28"/>
                <w:szCs w:val="28"/>
                <w:lang w:val="kk-KZ" w:eastAsia="ru-RU"/>
              </w:rPr>
              <w:lastRenderedPageBreak/>
              <w:t>Тас пен өсімдік</w:t>
            </w:r>
          </w:p>
          <w:p w:rsidR="00502C56" w:rsidRPr="00502C56" w:rsidRDefault="00502C56">
            <w:pPr>
              <w:spacing w:after="0" w:line="268" w:lineRule="auto"/>
              <w:ind w:right="80"/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</w:pPr>
            <w:r w:rsidRPr="00502C56"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  <w:t>Тас пен өсімдікті салыстыр. Нені байқадың? Өсімдіктердің тірі ағза екенін қалай білуге болады?</w:t>
            </w:r>
          </w:p>
          <w:p w:rsidR="00502C56" w:rsidRPr="00502C56" w:rsidRDefault="00502C56">
            <w:pPr>
              <w:spacing w:after="0" w:line="268" w:lineRule="auto"/>
              <w:ind w:right="80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C56" w:rsidRPr="00502C56" w:rsidRDefault="00502C56">
            <w:pPr>
              <w:spacing w:after="0" w:line="268" w:lineRule="auto"/>
              <w:ind w:right="80"/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</w:pPr>
            <w:r w:rsidRPr="00502C5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FE36013" wp14:editId="60E993CA">
                  <wp:extent cx="3139440" cy="1988820"/>
                  <wp:effectExtent l="0" t="0" r="3810" b="0"/>
                  <wp:docPr id="2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15" t="29411" r="23869" b="11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2C56" w:rsidRPr="00502C56" w:rsidRDefault="00502C56">
            <w:pPr>
              <w:spacing w:after="0" w:line="268" w:lineRule="auto"/>
              <w:ind w:right="80"/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</w:pPr>
          </w:p>
          <w:p w:rsidR="00502C56" w:rsidRPr="00502C56" w:rsidRDefault="00502C56">
            <w:pPr>
              <w:spacing w:after="0" w:line="268" w:lineRule="auto"/>
              <w:ind w:right="80"/>
              <w:rPr>
                <w:rFonts w:ascii="Times New Roman" w:eastAsia="Arial" w:hAnsi="Times New Roman"/>
                <w:b/>
                <w:sz w:val="28"/>
                <w:szCs w:val="28"/>
                <w:lang w:val="kk-KZ" w:eastAsia="ru-RU"/>
              </w:rPr>
            </w:pPr>
            <w:r w:rsidRPr="00502C56">
              <w:rPr>
                <w:rFonts w:ascii="Times New Roman" w:eastAsia="Arial" w:hAnsi="Times New Roman"/>
                <w:b/>
                <w:sz w:val="28"/>
                <w:szCs w:val="28"/>
                <w:lang w:val="kk-KZ" w:eastAsia="ru-RU"/>
              </w:rPr>
              <w:t>Зерттейік</w:t>
            </w:r>
          </w:p>
          <w:p w:rsidR="00502C56" w:rsidRPr="00502C56" w:rsidRDefault="00502C56">
            <w:pPr>
              <w:spacing w:after="0" w:line="268" w:lineRule="auto"/>
              <w:ind w:right="80"/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</w:pPr>
            <w:r w:rsidRPr="00502C56"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  <w:t>Айналаңа қара. Қандай жанды табиғат нысандарын көріп тұрсың?</w:t>
            </w:r>
          </w:p>
          <w:p w:rsidR="00502C56" w:rsidRPr="00502C56" w:rsidRDefault="00502C56">
            <w:pPr>
              <w:spacing w:after="0" w:line="268" w:lineRule="auto"/>
              <w:ind w:right="80"/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</w:pPr>
          </w:p>
          <w:p w:rsidR="00502C56" w:rsidRPr="00502C56" w:rsidRDefault="00502C56">
            <w:pPr>
              <w:spacing w:after="0" w:line="268" w:lineRule="auto"/>
              <w:ind w:right="80"/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</w:pPr>
          </w:p>
          <w:p w:rsidR="00502C56" w:rsidRPr="00502C56" w:rsidRDefault="00502C56">
            <w:pPr>
              <w:spacing w:after="0" w:line="268" w:lineRule="auto"/>
              <w:ind w:right="80"/>
              <w:rPr>
                <w:rFonts w:ascii="Times New Roman" w:eastAsia="Arial" w:hAnsi="Times New Roman"/>
                <w:b/>
                <w:sz w:val="28"/>
                <w:szCs w:val="28"/>
                <w:lang w:val="kk-KZ" w:eastAsia="ru-RU"/>
              </w:rPr>
            </w:pPr>
            <w:r w:rsidRPr="00502C56">
              <w:rPr>
                <w:rFonts w:ascii="Times New Roman" w:eastAsia="Arial" w:hAnsi="Times New Roman"/>
                <w:b/>
                <w:sz w:val="28"/>
                <w:szCs w:val="28"/>
                <w:lang w:val="kk-KZ" w:eastAsia="ru-RU"/>
              </w:rPr>
              <w:t>Зерттейік</w:t>
            </w:r>
          </w:p>
          <w:p w:rsidR="00502C56" w:rsidRPr="00502C56" w:rsidRDefault="00502C56">
            <w:pPr>
              <w:spacing w:after="0" w:line="268" w:lineRule="auto"/>
              <w:ind w:right="80"/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</w:pPr>
          </w:p>
          <w:p w:rsidR="00502C56" w:rsidRPr="00502C56" w:rsidRDefault="00502C56">
            <w:pPr>
              <w:spacing w:after="0" w:line="268" w:lineRule="auto"/>
              <w:ind w:right="80"/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</w:pPr>
            <w:r w:rsidRPr="00502C56"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  <w:t>Тапсырмаларды орындағаннан кейін шағын тә</w:t>
            </w:r>
            <w:r w:rsidRPr="00502C56"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  <w:softHyphen/>
              <w:t xml:space="preserve"> жірибелік жұмыс жасаңыздар. Жұмыс барысында оқушылар мынадай сұраққа жауап беруі тиіс: Біздің айналамызда жанды заттар бар ма? Егер ауа райы қолайлы болса, далаға шығуға болады, егер мүмкіндік болмаса, жұмысты сыныпта орындаңыздар.</w:t>
            </w:r>
          </w:p>
          <w:p w:rsidR="00502C56" w:rsidRPr="00502C56" w:rsidRDefault="00502C56">
            <w:pPr>
              <w:spacing w:after="0" w:line="268" w:lineRule="auto"/>
              <w:ind w:right="80"/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</w:pPr>
          </w:p>
        </w:tc>
      </w:tr>
      <w:tr w:rsidR="00502C56" w:rsidRPr="00502C56" w:rsidTr="00502C56"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2C56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BD792E2" wp14:editId="182AD487">
                  <wp:extent cx="236220" cy="220980"/>
                  <wp:effectExtent l="0" t="0" r="0" b="7620"/>
                  <wp:docPr id="3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әнаралық</w:t>
            </w:r>
            <w:proofErr w:type="spellEnd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байланыс</w:t>
            </w:r>
            <w:proofErr w:type="spellEnd"/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Қосымша</w:t>
            </w:r>
            <w:proofErr w:type="spellEnd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тапсырмалар</w:t>
            </w:r>
            <w:proofErr w:type="spellEnd"/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502C56" w:rsidRPr="00502C56" w:rsidTr="00502C56"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56" w:rsidRPr="00502C56" w:rsidRDefault="00502C56">
            <w:pPr>
              <w:spacing w:after="0" w:line="237" w:lineRule="auto"/>
              <w:ind w:firstLine="340"/>
              <w:jc w:val="both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proofErr w:type="spellStart"/>
            <w:r w:rsidRPr="00502C56">
              <w:rPr>
                <w:rFonts w:ascii="Times New Roman" w:eastAsia="Arial" w:hAnsi="Times New Roman"/>
                <w:b/>
                <w:sz w:val="28"/>
                <w:szCs w:val="28"/>
                <w:lang w:eastAsia="ru-RU"/>
              </w:rPr>
              <w:t>Дүниетану</w:t>
            </w:r>
            <w:proofErr w:type="spellEnd"/>
            <w:r w:rsidRPr="00502C56">
              <w:rPr>
                <w:rFonts w:ascii="Times New Roman" w:eastAsia="Arial" w:hAnsi="Times New Roman"/>
                <w:b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Адамның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әртүрлі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тұрмыстық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зат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softHyphen/>
            </w:r>
            <w:r w:rsidRPr="00502C56">
              <w:rPr>
                <w:rFonts w:ascii="Times New Roman" w:eastAsia="Arial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тарды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жасауы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өмірде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пайдалануын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талқылау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адамның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айналадағы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әлемге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қалай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бейімделетіні</w:t>
            </w:r>
            <w:proofErr w:type="gram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н</w:t>
            </w:r>
            <w:proofErr w:type="spellEnd"/>
            <w:proofErr w:type="gram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көрсетеді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.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</w:p>
          <w:p w:rsidR="00502C56" w:rsidRPr="00502C56" w:rsidRDefault="00502C56">
            <w:pPr>
              <w:spacing w:after="0" w:line="247" w:lineRule="auto"/>
              <w:ind w:left="7" w:firstLine="340"/>
              <w:jc w:val="both"/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</w:pPr>
            <w:r w:rsidRPr="00502C56"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  <w:t>Кейбір оқушыларға алдын ала дайындалып қойған екі өсімдікті ұсынуға болады. Оның бірі үнемі суарылған, екіншісі суарылмаған болсын. Оқушылар өсімдіктердің суреттерін салып, ұқсастықтары мен ерекшеліктерін таба алады.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502C56" w:rsidRPr="00502C56" w:rsidTr="00502C56">
        <w:trPr>
          <w:trHeight w:val="1390"/>
        </w:trPr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Бағалау</w:t>
            </w:r>
            <w:proofErr w:type="spellEnd"/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56" w:rsidRPr="00502C56" w:rsidRDefault="00502C56" w:rsidP="00E710FF">
            <w:pPr>
              <w:numPr>
                <w:ilvl w:val="0"/>
                <w:numId w:val="1"/>
              </w:numPr>
              <w:spacing w:after="0" w:line="249" w:lineRule="auto"/>
              <w:jc w:val="both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Оқушылар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жанды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жансыз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заттарды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ажырата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алулары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тиіс</w:t>
            </w:r>
            <w:proofErr w:type="spellEnd"/>
            <w:proofErr w:type="gram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.</w:t>
            </w:r>
          </w:p>
          <w:p w:rsidR="00502C56" w:rsidRPr="00502C56" w:rsidRDefault="00502C56">
            <w:pPr>
              <w:spacing w:after="0" w:line="235" w:lineRule="auto"/>
              <w:ind w:left="347"/>
              <w:rPr>
                <w:rFonts w:ascii="Times New Roman" w:eastAsia="Arial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02C56">
              <w:rPr>
                <w:rFonts w:ascii="Times New Roman" w:eastAsia="Arial" w:hAnsi="Times New Roman"/>
                <w:b/>
                <w:sz w:val="28"/>
                <w:szCs w:val="28"/>
                <w:lang w:eastAsia="ru-RU"/>
              </w:rPr>
              <w:t>Жанды</w:t>
            </w:r>
            <w:proofErr w:type="spellEnd"/>
            <w:r w:rsidRPr="00502C56">
              <w:rPr>
                <w:rFonts w:ascii="Times New Roman" w:eastAsia="Arial" w:hAnsi="Times New Roman"/>
                <w:b/>
                <w:sz w:val="28"/>
                <w:szCs w:val="28"/>
                <w:lang w:eastAsia="ru-RU"/>
              </w:rPr>
              <w:t xml:space="preserve"> — </w:t>
            </w:r>
            <w:proofErr w:type="spellStart"/>
            <w:r w:rsidRPr="00502C56">
              <w:rPr>
                <w:rFonts w:ascii="Times New Roman" w:eastAsia="Arial" w:hAnsi="Times New Roman"/>
                <w:b/>
                <w:sz w:val="28"/>
                <w:szCs w:val="28"/>
                <w:lang w:eastAsia="ru-RU"/>
              </w:rPr>
              <w:t>жансыз</w:t>
            </w:r>
            <w:proofErr w:type="spellEnd"/>
          </w:p>
          <w:p w:rsidR="00502C56" w:rsidRPr="00502C56" w:rsidRDefault="00502C56">
            <w:pPr>
              <w:spacing w:after="0" w:line="237" w:lineRule="auto"/>
              <w:ind w:left="7" w:firstLine="340"/>
              <w:jc w:val="both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Оқушылар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суреттерде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салынған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жанды</w:t>
            </w:r>
            <w:proofErr w:type="spellEnd"/>
            <w:proofErr w:type="gram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ағзалар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жансыз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заттарды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ажырата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алады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.</w:t>
            </w:r>
          </w:p>
          <w:p w:rsidR="00502C56" w:rsidRPr="00502C56" w:rsidRDefault="00502C56">
            <w:pPr>
              <w:spacing w:after="0" w:line="1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2C56" w:rsidRPr="00502C56" w:rsidRDefault="00502C56">
            <w:pPr>
              <w:spacing w:after="0" w:line="273" w:lineRule="auto"/>
              <w:ind w:left="7" w:firstLine="340"/>
              <w:jc w:val="both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Ж</w:t>
            </w:r>
            <w:proofErr w:type="gram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ұмыстың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дұрыс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орындалуын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бақылаңыз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Егер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оқ</w:t>
            </w:r>
            <w:proofErr w:type="gram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ушы</w:t>
            </w:r>
            <w:proofErr w:type="gram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ға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тапсырманы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орындау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қиынға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соқса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онда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оған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көмектесіңіз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Сонымен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қатар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тапсырманы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тез,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нақты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ә</w:t>
            </w:r>
            <w:proofErr w:type="gram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қатесіз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орындаған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оқушыларды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ерекше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атап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өтіңіз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Тапсырманы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орындай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алмаған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оқушылар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кездессе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оның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себебін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анықтап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сабақ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тақырыбын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тағы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түсіндіру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қажет</w:t>
            </w:r>
            <w:proofErr w:type="spellEnd"/>
            <w:r w:rsidRPr="00502C5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.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Жауабы</w:t>
            </w:r>
            <w:proofErr w:type="spellEnd"/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Жанды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ағаш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</w:t>
            </w:r>
            <w:proofErr w:type="spellEnd"/>
            <w:proofErr w:type="gram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гүл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қоңыз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құс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Жансыз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сағат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тас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су,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үстел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асықтар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домбыра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құс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қауырсыны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Оқушылар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</w:t>
            </w:r>
            <w:proofErr w:type="gram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қылау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сараптау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дағдыларын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жетіл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 xml:space="preserve"> </w:t>
            </w:r>
            <w:proofErr w:type="spellStart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діреді</w:t>
            </w:r>
            <w:proofErr w:type="spellEnd"/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02C56" w:rsidRPr="00502C56" w:rsidTr="00502C56">
        <w:tc>
          <w:tcPr>
            <w:tcW w:w="10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Қорытынды бағамдау 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Қандай екі нәрсе табысты болды (оқытуды да, оқуды да ескеріңіз)?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1: Оқушыларды сабақтың әр кезеңінде бағалау.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2: Дарынды және үлгерімі төмен оқушылардың ерекшелігіне көңіл бөлу.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Қандай екі нәрсе сабақты жақсарта алады ( оқытуды да, оқуды да ескеріңіз)?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1: Сабақтың нәтижесіне көңіл бөлу.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2: Рефлексия.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02C5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Сабақ барысында мен сынып немесе жекелеген оқушылар туралы менің келесі сабағымды жетілдіруге көмектесетін не білдім ? </w:t>
            </w:r>
          </w:p>
          <w:p w:rsidR="00502C56" w:rsidRPr="00502C56" w:rsidRDefault="00502C5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495D7B" w:rsidRPr="00502C56" w:rsidRDefault="00495D7B">
      <w:pPr>
        <w:rPr>
          <w:lang w:val="kk-KZ"/>
        </w:rPr>
      </w:pPr>
    </w:p>
    <w:sectPr w:rsidR="00495D7B" w:rsidRPr="00502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836CC44"/>
    <w:lvl w:ilvl="0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87"/>
    <w:rsid w:val="00495D7B"/>
    <w:rsid w:val="00502687"/>
    <w:rsid w:val="0050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C5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0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C5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C5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0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C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Maksat</dc:creator>
  <cp:keywords/>
  <dc:description/>
  <cp:lastModifiedBy>Maksat</cp:lastModifiedBy>
  <cp:revision>3</cp:revision>
  <dcterms:created xsi:type="dcterms:W3CDTF">2020-12-11T15:48:00Z</dcterms:created>
  <dcterms:modified xsi:type="dcterms:W3CDTF">2020-12-11T15:49:00Z</dcterms:modified>
</cp:coreProperties>
</file>