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6D69" w:rsidRDefault="00EB67B6">
      <w:pPr>
        <w:spacing w:after="0" w:line="240" w:lineRule="auto"/>
        <w:ind w:right="-1068"/>
        <w:jc w:val="center"/>
        <w:rPr>
          <w:rFonts w:ascii="Times New Roman" w:eastAsia="Times New Roman" w:hAnsi="Times New Roman" w:cs="Times New Roman"/>
          <w:b/>
          <w:sz w:val="24"/>
        </w:rPr>
      </w:pPr>
      <w:r>
        <w:rPr>
          <w:rFonts w:ascii="Times New Roman" w:eastAsia="Times New Roman" w:hAnsi="Times New Roman" w:cs="Times New Roman"/>
          <w:b/>
          <w:sz w:val="24"/>
        </w:rPr>
        <w:t>Сабақ жоспары</w:t>
      </w:r>
    </w:p>
    <w:p w:rsidR="00CC6D69" w:rsidRDefault="00CC6D69">
      <w:pPr>
        <w:spacing w:after="0" w:line="240" w:lineRule="auto"/>
        <w:jc w:val="both"/>
        <w:rPr>
          <w:rFonts w:ascii="Times New Roman" w:eastAsia="Times New Roman" w:hAnsi="Times New Roman" w:cs="Times New Roman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54"/>
        <w:gridCol w:w="894"/>
        <w:gridCol w:w="1785"/>
        <w:gridCol w:w="2037"/>
        <w:gridCol w:w="2003"/>
      </w:tblGrid>
      <w:tr w:rsidR="00CC6D69">
        <w:trPr>
          <w:cantSplit/>
          <w:trHeight w:val="1"/>
        </w:trPr>
        <w:tc>
          <w:tcPr>
            <w:tcW w:w="5433" w:type="dxa"/>
            <w:gridSpan w:val="3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Ұзақ мерзімді жоспардың бөлімі: Тұқымқуалаушылық пен өзгергіштік заңдылықтары.</w:t>
            </w:r>
          </w:p>
        </w:tc>
        <w:tc>
          <w:tcPr>
            <w:tcW w:w="4040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 w:rsidP="0008171E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Мектеп:</w:t>
            </w:r>
            <w:r w:rsidR="0008171E">
              <w:rPr>
                <w:rFonts w:ascii="Times New Roman" w:eastAsia="Times New Roman" w:hAnsi="Times New Roman" w:cs="Times New Roman"/>
                <w:b/>
                <w:sz w:val="24"/>
              </w:rPr>
              <w:t xml:space="preserve"> «М. Бегенов атындағы орта мектеп» КММ</w:t>
            </w:r>
            <w:bookmarkStart w:id="0" w:name="_GoBack"/>
            <w:bookmarkEnd w:id="0"/>
          </w:p>
        </w:tc>
      </w:tr>
      <w:tr w:rsidR="00CC6D69">
        <w:trPr>
          <w:trHeight w:val="1"/>
        </w:trPr>
        <w:tc>
          <w:tcPr>
            <w:tcW w:w="5433" w:type="dxa"/>
            <w:gridSpan w:val="3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Күні:</w:t>
            </w:r>
          </w:p>
        </w:tc>
        <w:tc>
          <w:tcPr>
            <w:tcW w:w="4040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 w:rsidP="0008171E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Мұғалімнің аты-жөні: </w:t>
            </w:r>
            <w:r w:rsidR="0008171E">
              <w:rPr>
                <w:rFonts w:ascii="Times New Roman" w:eastAsia="Times New Roman" w:hAnsi="Times New Roman" w:cs="Times New Roman"/>
                <w:b/>
                <w:sz w:val="24"/>
              </w:rPr>
              <w:t>Таушанова Қырмызы Санаевна</w:t>
            </w:r>
          </w:p>
        </w:tc>
      </w:tr>
      <w:tr w:rsidR="00CC6D69">
        <w:trPr>
          <w:trHeight w:val="1"/>
        </w:trPr>
        <w:tc>
          <w:tcPr>
            <w:tcW w:w="5433" w:type="dxa"/>
            <w:gridSpan w:val="3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Сынып: 9</w:t>
            </w:r>
          </w:p>
        </w:tc>
        <w:tc>
          <w:tcPr>
            <w:tcW w:w="2037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Қатысқандар: </w:t>
            </w:r>
          </w:p>
        </w:tc>
        <w:tc>
          <w:tcPr>
            <w:tcW w:w="2003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Қатыспағандар:</w:t>
            </w:r>
          </w:p>
        </w:tc>
      </w:tr>
      <w:tr w:rsidR="00CC6D69">
        <w:trPr>
          <w:trHeight w:val="1"/>
        </w:trPr>
        <w:tc>
          <w:tcPr>
            <w:tcW w:w="3648" w:type="dxa"/>
            <w:gridSpan w:val="2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Сабақтың тақырыбы</w:t>
            </w:r>
          </w:p>
        </w:tc>
        <w:tc>
          <w:tcPr>
            <w:tcW w:w="1785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Адам қан топтарының тұқымқуалау заңдылықтары. Резус-фактор.</w:t>
            </w:r>
          </w:p>
        </w:tc>
        <w:tc>
          <w:tcPr>
            <w:tcW w:w="2037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CC6D69">
            <w:pPr>
              <w:spacing w:before="120" w:after="120" w:line="240" w:lineRule="auto"/>
              <w:rPr>
                <w:rFonts w:ascii="Calibri" w:eastAsia="Calibri" w:hAnsi="Calibri" w:cs="Calibri"/>
              </w:rPr>
            </w:pPr>
          </w:p>
        </w:tc>
        <w:tc>
          <w:tcPr>
            <w:tcW w:w="2003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CC6D69">
            <w:pPr>
              <w:spacing w:before="120" w:after="120" w:line="240" w:lineRule="auto"/>
              <w:rPr>
                <w:rFonts w:ascii="Calibri" w:eastAsia="Calibri" w:hAnsi="Calibri" w:cs="Calibri"/>
              </w:rPr>
            </w:pPr>
          </w:p>
        </w:tc>
      </w:tr>
      <w:tr w:rsidR="00CC6D69">
        <w:trPr>
          <w:trHeight w:val="1"/>
        </w:trPr>
        <w:tc>
          <w:tcPr>
            <w:tcW w:w="3648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40" w:after="4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Осы сабақта қол жеткізілетін оқу мақсаттары (оқу бағдарламасына сілтеме)</w:t>
            </w:r>
          </w:p>
        </w:tc>
        <w:tc>
          <w:tcPr>
            <w:tcW w:w="5825" w:type="dxa"/>
            <w:gridSpan w:val="3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uppressAutoHyphens/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9.2.4.8 –адамның қан тобының тұқымқуалауын және қан топтарын түсіндіру</w:t>
            </w:r>
          </w:p>
        </w:tc>
      </w:tr>
      <w:tr w:rsidR="00CC6D69">
        <w:trPr>
          <w:trHeight w:val="1"/>
        </w:trPr>
        <w:tc>
          <w:tcPr>
            <w:tcW w:w="3648" w:type="dxa"/>
            <w:gridSpan w:val="2"/>
            <w:tcBorders>
              <w:top w:val="single" w:sz="12" w:space="0" w:color="2976A4"/>
              <w:left w:val="single" w:sz="8" w:space="0" w:color="2976A4"/>
              <w:bottom w:val="single" w:sz="4" w:space="0" w:color="000000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40" w:after="40" w:line="260" w:lineRule="auto"/>
              <w:ind w:left="-468" w:firstLine="46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Сабақтың мақсаты</w:t>
            </w:r>
          </w:p>
        </w:tc>
        <w:tc>
          <w:tcPr>
            <w:tcW w:w="5825" w:type="dxa"/>
            <w:gridSpan w:val="3"/>
            <w:tcBorders>
              <w:top w:val="single" w:sz="12" w:space="0" w:color="2976A4"/>
              <w:left w:val="single" w:sz="8" w:space="0" w:color="2976A4"/>
              <w:bottom w:val="single" w:sz="4" w:space="0" w:color="000000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Адамның қан тобының тұқымқуалау заңдылықтарын жете түсінеді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 Тұқымқуалау заңдылықтарының механизмін біледі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Резус-фактордың пайда болуы туралы мағұлмат қалыптасады</w:t>
            </w:r>
          </w:p>
          <w:p w:rsidR="00CC6D69" w:rsidRDefault="00CC6D69">
            <w:pPr>
              <w:spacing w:before="60" w:after="60" w:line="260" w:lineRule="auto"/>
              <w:jc w:val="both"/>
            </w:pPr>
          </w:p>
        </w:tc>
      </w:tr>
      <w:tr w:rsidR="00CC6D69">
        <w:trPr>
          <w:trHeight w:val="1"/>
        </w:trPr>
        <w:tc>
          <w:tcPr>
            <w:tcW w:w="3648" w:type="dxa"/>
            <w:gridSpan w:val="2"/>
            <w:tcBorders>
              <w:top w:val="single" w:sz="4" w:space="0" w:color="000000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40" w:after="40" w:line="260" w:lineRule="auto"/>
              <w:ind w:left="-468" w:firstLine="46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Ойлау дағдыларының деңгейі</w:t>
            </w:r>
          </w:p>
        </w:tc>
        <w:tc>
          <w:tcPr>
            <w:tcW w:w="5825" w:type="dxa"/>
            <w:gridSpan w:val="3"/>
            <w:tcBorders>
              <w:top w:val="single" w:sz="4" w:space="0" w:color="000000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60" w:after="6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4"/>
              </w:rPr>
              <w:t>Қолдану</w:t>
            </w:r>
          </w:p>
        </w:tc>
      </w:tr>
      <w:tr w:rsidR="00CC6D69">
        <w:trPr>
          <w:trHeight w:val="1"/>
        </w:trPr>
        <w:tc>
          <w:tcPr>
            <w:tcW w:w="3648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40" w:after="4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Бағалау критерийі</w:t>
            </w:r>
          </w:p>
        </w:tc>
        <w:tc>
          <w:tcPr>
            <w:tcW w:w="5825" w:type="dxa"/>
            <w:gridSpan w:val="3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1 Адамның қан тобының тұқымқуалау заңдылықтарын   жіктейді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2 Тұқымқуалау заң</w:t>
            </w:r>
            <w:r w:rsidR="005B5ADA">
              <w:rPr>
                <w:rFonts w:ascii="Times New Roman" w:eastAsia="Times New Roman" w:hAnsi="Times New Roman" w:cs="Times New Roman"/>
                <w:sz w:val="24"/>
              </w:rPr>
              <w:t>дылықтарының механизмін әңгімелейді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3 Резус-фактордың пайда болуын айтады.</w:t>
            </w:r>
          </w:p>
          <w:p w:rsidR="00CC6D69" w:rsidRDefault="00CC6D69">
            <w:pPr>
              <w:spacing w:before="60" w:after="60" w:line="260" w:lineRule="auto"/>
              <w:jc w:val="both"/>
            </w:pPr>
          </w:p>
        </w:tc>
      </w:tr>
      <w:tr w:rsidR="00CC6D69">
        <w:trPr>
          <w:trHeight w:val="1"/>
        </w:trPr>
        <w:tc>
          <w:tcPr>
            <w:tcW w:w="3648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40" w:after="40" w:line="26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Тілдік мақсаттар</w:t>
            </w:r>
          </w:p>
          <w:p w:rsidR="00CC6D69" w:rsidRDefault="00CC6D69">
            <w:pPr>
              <w:spacing w:before="40" w:after="40" w:line="260" w:lineRule="auto"/>
              <w:ind w:left="-468" w:firstLine="468"/>
            </w:pPr>
          </w:p>
        </w:tc>
        <w:tc>
          <w:tcPr>
            <w:tcW w:w="5825" w:type="dxa"/>
            <w:gridSpan w:val="3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Пәнге қатысты лексика мен терминология: </w:t>
            </w:r>
          </w:p>
          <w:p w:rsidR="00CC6D69" w:rsidRDefault="00EB67B6">
            <w:pPr>
              <w:spacing w:after="0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Кодоминтерлеу немесе кодоминанттылық , әмбебап донор, антигендер агглютиногендер, антиденелер,аглютинация, резус-фактор, резус конфлакт.</w:t>
            </w:r>
          </w:p>
          <w:p w:rsidR="00CC6D69" w:rsidRDefault="00CC6D69">
            <w:pPr>
              <w:spacing w:after="0" w:line="240" w:lineRule="auto"/>
            </w:pPr>
          </w:p>
        </w:tc>
      </w:tr>
      <w:tr w:rsidR="00CC6D69">
        <w:trPr>
          <w:trHeight w:val="1"/>
        </w:trPr>
        <w:tc>
          <w:tcPr>
            <w:tcW w:w="3648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40" w:after="40" w:line="26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Құндылықтарға баулу</w:t>
            </w:r>
          </w:p>
          <w:p w:rsidR="00CC6D69" w:rsidRDefault="00CC6D69">
            <w:pPr>
              <w:spacing w:before="40" w:after="40" w:line="260" w:lineRule="auto"/>
              <w:ind w:left="-468" w:firstLine="468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CC6D69">
            <w:pPr>
              <w:spacing w:before="40" w:after="40" w:line="260" w:lineRule="auto"/>
              <w:ind w:left="-468" w:firstLine="468"/>
            </w:pPr>
          </w:p>
        </w:tc>
        <w:tc>
          <w:tcPr>
            <w:tcW w:w="5825" w:type="dxa"/>
            <w:gridSpan w:val="3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/>
            </w:pPr>
            <w:r>
              <w:rPr>
                <w:rFonts w:ascii="Times New Roman" w:eastAsia="Times New Roman" w:hAnsi="Times New Roman" w:cs="Times New Roman"/>
                <w:sz w:val="24"/>
              </w:rPr>
              <w:t>Зайырлы қоғам және  жоғары руханият. Денсаулық, достық және айналадағыларға қамқорлық көрсету.Топта бірлесе жұмыс жасау барысында бір-біріне деген ынтымақтастық, адамгершілік, сыйластық қалыптасады.Қанның адамның тіршілігі үшін маңызы, оның жалпы адамдарға ортақ қасиеттері туралы талқылаулар барысында жаһандық азаматтық көзқарастары қалыптасады.</w:t>
            </w:r>
          </w:p>
        </w:tc>
      </w:tr>
      <w:tr w:rsidR="00CC6D69">
        <w:trPr>
          <w:trHeight w:val="1"/>
        </w:trPr>
        <w:tc>
          <w:tcPr>
            <w:tcW w:w="3648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40" w:after="40" w:line="260" w:lineRule="auto"/>
              <w:ind w:left="-468" w:firstLine="468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Пәнаралық байланыс</w:t>
            </w:r>
          </w:p>
        </w:tc>
        <w:tc>
          <w:tcPr>
            <w:tcW w:w="5825" w:type="dxa"/>
            <w:gridSpan w:val="3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Медицина - Адамда 4 қан тобы жүйесі бар</w:t>
            </w:r>
          </w:p>
          <w:p w:rsidR="00CC6D69" w:rsidRDefault="00EB67B6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Химия-  гликопротеидтер,</w:t>
            </w:r>
            <w:r w:rsidR="00EB47D9">
              <w:rPr>
                <w:rFonts w:ascii="Times New Roman" w:eastAsia="Times New Roman" w:hAnsi="Times New Roman" w:cs="Times New Roman"/>
                <w:sz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полисахаридтер синтезі                                                                         Физиология </w:t>
            </w:r>
            <w:r w:rsidR="00EB47D9">
              <w:rPr>
                <w:rFonts w:ascii="Times New Roman" w:eastAsia="Times New Roman" w:hAnsi="Times New Roman" w:cs="Times New Roman"/>
                <w:sz w:val="24"/>
              </w:rPr>
              <w:t>–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эмбриондық</w:t>
            </w:r>
            <w:r w:rsidR="00EB47D9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даму </w:t>
            </w:r>
          </w:p>
          <w:p w:rsidR="00CC6D69" w:rsidRDefault="00CC6D69">
            <w:pPr>
              <w:spacing w:before="60" w:after="60" w:line="260" w:lineRule="auto"/>
            </w:pPr>
          </w:p>
        </w:tc>
      </w:tr>
      <w:tr w:rsidR="00CC6D69">
        <w:trPr>
          <w:trHeight w:val="1"/>
        </w:trPr>
        <w:tc>
          <w:tcPr>
            <w:tcW w:w="27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Алдыңғы білім</w:t>
            </w:r>
          </w:p>
        </w:tc>
        <w:tc>
          <w:tcPr>
            <w:tcW w:w="671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9.2.4.7 Жыныс генетикасы. Гемофилия және дальтонизм</w:t>
            </w:r>
          </w:p>
        </w:tc>
      </w:tr>
    </w:tbl>
    <w:p w:rsidR="00CC6D69" w:rsidRDefault="00CC6D69">
      <w:pPr>
        <w:spacing w:after="0" w:line="260" w:lineRule="auto"/>
        <w:rPr>
          <w:rFonts w:ascii="Times New Roman" w:eastAsia="Times New Roman" w:hAnsi="Times New Roman" w:cs="Times New Roman"/>
          <w:sz w:val="24"/>
        </w:rPr>
      </w:pPr>
    </w:p>
    <w:tbl>
      <w:tblPr>
        <w:tblW w:w="0" w:type="auto"/>
        <w:tblInd w:w="98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43"/>
        <w:gridCol w:w="990"/>
        <w:gridCol w:w="3364"/>
        <w:gridCol w:w="3776"/>
      </w:tblGrid>
      <w:tr w:rsidR="00CC6D69">
        <w:trPr>
          <w:trHeight w:val="1"/>
        </w:trPr>
        <w:tc>
          <w:tcPr>
            <w:tcW w:w="94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240" w:after="240" w:line="260" w:lineRule="auto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Сабақ барысы</w:t>
            </w:r>
          </w:p>
        </w:tc>
      </w:tr>
      <w:tr w:rsidR="00CC6D69">
        <w:trPr>
          <w:trHeight w:val="1"/>
        </w:trPr>
        <w:tc>
          <w:tcPr>
            <w:tcW w:w="1132" w:type="dxa"/>
            <w:tcBorders>
              <w:top w:val="single" w:sz="4" w:space="0" w:color="000000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120" w:after="120" w:line="2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Сабақтың жоспарланған кезеңдері</w:t>
            </w:r>
          </w:p>
        </w:tc>
        <w:tc>
          <w:tcPr>
            <w:tcW w:w="5232" w:type="dxa"/>
            <w:gridSpan w:val="2"/>
            <w:tcBorders>
              <w:top w:val="single" w:sz="4" w:space="0" w:color="000000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120" w:after="120" w:line="2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Сабақтағы жоспарланған жаттығу түрлері</w:t>
            </w:r>
          </w:p>
          <w:p w:rsidR="00CC6D69" w:rsidRDefault="00CC6D69">
            <w:pPr>
              <w:spacing w:before="120" w:after="120" w:line="260" w:lineRule="auto"/>
              <w:jc w:val="center"/>
            </w:pPr>
          </w:p>
        </w:tc>
        <w:tc>
          <w:tcPr>
            <w:tcW w:w="3109" w:type="dxa"/>
            <w:tcBorders>
              <w:top w:val="single" w:sz="4" w:space="0" w:color="000000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120" w:after="120" w:line="2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Ресурстар</w:t>
            </w:r>
          </w:p>
        </w:tc>
      </w:tr>
      <w:tr w:rsidR="00CC6D69">
        <w:trPr>
          <w:trHeight w:val="1"/>
        </w:trPr>
        <w:tc>
          <w:tcPr>
            <w:tcW w:w="1132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Сабақтың басы</w:t>
            </w:r>
          </w:p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5 мин</w:t>
            </w:r>
          </w:p>
        </w:tc>
        <w:tc>
          <w:tcPr>
            <w:tcW w:w="5232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«Ыстық алақан тринингі»</w:t>
            </w:r>
          </w:p>
          <w:p w:rsidR="00CC6D69" w:rsidRDefault="00EB67B6">
            <w:pPr>
              <w:spacing w:after="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Оқушылар бір – бірімен сәлемдеседі. Жақсы тілектер айтып, сәттілік тілейді.</w:t>
            </w:r>
          </w:p>
          <w:p w:rsidR="00CC6D69" w:rsidRDefault="00EB67B6">
            <w:pPr>
              <w:spacing w:after="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Түрлі-түсті жемістердің муляждарын таңдау арқылы топқа бөлінеді. </w:t>
            </w:r>
          </w:p>
          <w:p w:rsidR="00CC6D69" w:rsidRDefault="00EB67B6">
            <w:pPr>
              <w:spacing w:after="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Оқушылар:</w:t>
            </w:r>
          </w:p>
          <w:p w:rsidR="00CC6D69" w:rsidRDefault="00EB67B6">
            <w:pPr>
              <w:spacing w:after="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 – топ Донор</w:t>
            </w:r>
          </w:p>
          <w:p w:rsidR="00CC6D69" w:rsidRDefault="00EB67B6">
            <w:pPr>
              <w:spacing w:after="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 – топ Ресипент</w:t>
            </w:r>
          </w:p>
          <w:p w:rsidR="00CC6D69" w:rsidRDefault="00EB67B6">
            <w:pPr>
              <w:spacing w:after="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– топ Антиген</w:t>
            </w:r>
          </w:p>
          <w:p w:rsidR="00CC6D69" w:rsidRDefault="00CC6D69">
            <w:pPr>
              <w:spacing w:after="0" w:line="260" w:lineRule="auto"/>
              <w:jc w:val="both"/>
            </w:pPr>
          </w:p>
        </w:tc>
        <w:tc>
          <w:tcPr>
            <w:tcW w:w="3109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EB67B6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Жеміс муляждары</w:t>
            </w: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</w:pPr>
          </w:p>
        </w:tc>
      </w:tr>
      <w:tr w:rsidR="00CC6D69">
        <w:trPr>
          <w:trHeight w:val="1"/>
        </w:trPr>
        <w:tc>
          <w:tcPr>
            <w:tcW w:w="1132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Сабақтың ортасы</w:t>
            </w:r>
          </w:p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30 мин</w:t>
            </w:r>
          </w:p>
        </w:tc>
        <w:tc>
          <w:tcPr>
            <w:tcW w:w="5232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Ой қозғау.</w:t>
            </w:r>
          </w:p>
          <w:p w:rsidR="00CC6D69" w:rsidRDefault="00EB67B6">
            <w:pPr>
              <w:spacing w:after="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Адам қан топтары туралы бейнеролик көрсетіледі.</w:t>
            </w:r>
          </w:p>
          <w:p w:rsidR="00CC6D69" w:rsidRDefault="00EB67B6">
            <w:pPr>
              <w:spacing w:after="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Бейне жазба материалы бойынша жаңа сабақ тақырыбы анықталады</w:t>
            </w: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EB67B6">
            <w:pPr>
              <w:spacing w:after="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1 – тапсырма </w:t>
            </w:r>
          </w:p>
          <w:p w:rsidR="00CC6D69" w:rsidRDefault="00EB67B6">
            <w:pPr>
              <w:spacing w:after="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Мәтін</w:t>
            </w:r>
            <w:r w:rsidR="00EB47D9">
              <w:rPr>
                <w:rFonts w:ascii="Times New Roman" w:eastAsia="Times New Roman" w:hAnsi="Times New Roman" w:cs="Times New Roman"/>
                <w:b/>
                <w:sz w:val="24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t>мeн жұмыс. (</w:t>
            </w:r>
            <w:r>
              <w:rPr>
                <w:rFonts w:ascii="Times New Roman" w:eastAsia="Times New Roman" w:hAnsi="Times New Roman" w:cs="Times New Roman"/>
                <w:sz w:val="24"/>
              </w:rPr>
              <w:t>топтар тақырыптарына сай мәтінмeн таныса отырып, постeргe түсірeді, қорғайды)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Топтық жұмыс: Постер қорғау әдісі арқылы.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 –топ:   Донор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II–топ: Ресипент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III– топ: Антиген</w:t>
            </w:r>
          </w:p>
          <w:p w:rsidR="00CC6D69" w:rsidRDefault="00CC6D69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</w:p>
          <w:tbl>
            <w:tblPr>
              <w:tblW w:w="0" w:type="auto"/>
              <w:tblInd w:w="29" w:type="dxa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689"/>
              <w:gridCol w:w="1773"/>
              <w:gridCol w:w="637"/>
            </w:tblGrid>
            <w:tr w:rsidR="00CC6D69">
              <w:trPr>
                <w:trHeight w:val="1"/>
              </w:trPr>
              <w:tc>
                <w:tcPr>
                  <w:tcW w:w="2932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Бағалаукритeрийі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Дeскриптор</w:t>
                  </w: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Ұпай</w:t>
                  </w:r>
                </w:p>
              </w:tc>
            </w:tr>
            <w:tr w:rsidR="00CC6D69">
              <w:trPr>
                <w:trHeight w:val="1"/>
              </w:trPr>
              <w:tc>
                <w:tcPr>
                  <w:tcW w:w="4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tabs>
                      <w:tab w:val="left" w:pos="2655"/>
                    </w:tabs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Ітоп</w:t>
                  </w:r>
                </w:p>
              </w:tc>
            </w:tr>
            <w:tr w:rsidR="00CC6D69">
              <w:trPr>
                <w:trHeight w:val="1"/>
              </w:trPr>
              <w:tc>
                <w:tcPr>
                  <w:tcW w:w="29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Қан топтарының түрлерін, таңбалануын біледі. </w:t>
                  </w:r>
                </w:p>
                <w:p w:rsidR="00CC6D69" w:rsidRDefault="00CC6D69">
                  <w:pPr>
                    <w:spacing w:after="0" w:line="260" w:lineRule="auto"/>
                  </w:pP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>Қан топтарын ажыратады</w:t>
                  </w: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spacing w:after="0" w:line="26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C6D69">
              <w:trPr>
                <w:trHeight w:val="1"/>
              </w:trPr>
              <w:tc>
                <w:tcPr>
                  <w:tcW w:w="29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Агглютинация құбылысын біледі</w:t>
                  </w: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spacing w:after="0" w:line="26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C6D69">
              <w:trPr>
                <w:trHeight w:val="1"/>
              </w:trPr>
              <w:tc>
                <w:tcPr>
                  <w:tcW w:w="29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Адамның қандай жаңдайда донор бола алатындығын біледі</w:t>
                  </w: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spacing w:after="0" w:line="26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C6D69">
              <w:trPr>
                <w:trHeight w:val="1"/>
              </w:trPr>
              <w:tc>
                <w:tcPr>
                  <w:tcW w:w="4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tabs>
                      <w:tab w:val="left" w:pos="2685"/>
                    </w:tabs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lastRenderedPageBreak/>
                    <w:tab/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ІІтоп</w:t>
                  </w:r>
                </w:p>
              </w:tc>
            </w:tr>
            <w:tr w:rsidR="00CC6D69">
              <w:trPr>
                <w:trHeight w:val="1"/>
              </w:trPr>
              <w:tc>
                <w:tcPr>
                  <w:tcW w:w="29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Адам қан тобының тұқым   қуалау заңдылықтары туралы біледі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Белгілі бір қан тобы бар адамдардың арақатынасы ұлт және халықарасындағы айырмашылықты жасай алатындығын біледі</w:t>
                  </w: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spacing w:after="0" w:line="26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C6D69">
              <w:trPr>
                <w:trHeight w:val="1"/>
              </w:trPr>
              <w:tc>
                <w:tcPr>
                  <w:tcW w:w="29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Біріншіқантобында–гетерозиготалы, ал екінші қантобында–гоммозиготалы жоқ екенін ескереді.</w:t>
                  </w: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spacing w:after="0" w:line="26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C6D69">
              <w:trPr>
                <w:trHeight w:val="1"/>
              </w:trPr>
              <w:tc>
                <w:tcPr>
                  <w:tcW w:w="29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Адам қан тобының тұқым   қуалау заңдылықтары туралы біледі</w:t>
                  </w: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spacing w:after="0" w:line="26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C6D69">
              <w:trPr>
                <w:trHeight w:val="1"/>
              </w:trPr>
              <w:tc>
                <w:tcPr>
                  <w:tcW w:w="4977" w:type="dxa"/>
                  <w:gridSpan w:val="3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tabs>
                      <w:tab w:val="left" w:pos="2415"/>
                    </w:tabs>
                    <w:spacing w:after="0" w:line="260" w:lineRule="auto"/>
                    <w:ind w:right="-458"/>
                    <w:jc w:val="center"/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ІІІтоп</w:t>
                  </w:r>
                </w:p>
              </w:tc>
            </w:tr>
            <w:tr w:rsidR="00CC6D69">
              <w:trPr>
                <w:trHeight w:val="1"/>
              </w:trPr>
              <w:tc>
                <w:tcPr>
                  <w:tcW w:w="2932" w:type="dxa"/>
                  <w:vMerge w:val="restart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Резус–фактор</w:t>
                  </w:r>
                  <w:r w:rsidR="00EB47D9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ұғымы</w:t>
                  </w:r>
                  <w:r w:rsidR="00EB47D9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туралы</w:t>
                  </w:r>
                  <w:r w:rsidR="00EB47D9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мағұлмат</w:t>
                  </w:r>
                  <w:r w:rsidR="00EB47D9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қалыптасады.</w:t>
                  </w: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Резус–фактор ұғымын біледі</w:t>
                  </w: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spacing w:after="0" w:line="26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C6D69">
              <w:trPr>
                <w:trHeight w:val="1"/>
              </w:trPr>
              <w:tc>
                <w:tcPr>
                  <w:tcW w:w="29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  <w:rPr>
                      <w:rFonts w:ascii="Times New Roman" w:eastAsia="Times New Roman" w:hAnsi="Times New Roman" w:cs="Times New Roman"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Резус-сәйкессіздіктің не екендігін біледі</w:t>
                  </w:r>
                </w:p>
                <w:p w:rsidR="00CC6D69" w:rsidRDefault="00CC6D69">
                  <w:pPr>
                    <w:spacing w:after="0" w:line="260" w:lineRule="auto"/>
                  </w:pP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spacing w:after="0" w:line="26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C6D69">
              <w:trPr>
                <w:trHeight w:val="1"/>
              </w:trPr>
              <w:tc>
                <w:tcPr>
                  <w:tcW w:w="2932" w:type="dxa"/>
                  <w:vMerge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rPr>
                      <w:rFonts w:ascii="Calibri" w:eastAsia="Calibri" w:hAnsi="Calibri" w:cs="Calibri"/>
                    </w:rPr>
                  </w:pPr>
                </w:p>
              </w:tc>
              <w:tc>
                <w:tcPr>
                  <w:tcW w:w="1486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Резустың сәйкессіздігінен туындайтын ауруларды біледі</w:t>
                  </w: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spacing w:after="0" w:line="26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  <w:tr w:rsidR="00CC6D69">
              <w:trPr>
                <w:trHeight w:val="1"/>
              </w:trPr>
              <w:tc>
                <w:tcPr>
                  <w:tcW w:w="4418" w:type="dxa"/>
                  <w:gridSpan w:val="2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after="0" w:line="260" w:lineRule="auto"/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</w:pP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Барлықұпайсаны</w:t>
                  </w:r>
                </w:p>
                <w:p w:rsidR="00CC6D69" w:rsidRDefault="00EB67B6">
                  <w:pPr>
                    <w:spacing w:after="0" w:line="260" w:lineRule="auto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Әр</w:t>
                  </w:r>
                  <w:r w:rsidR="00EB47D9"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дeскриптор</w:t>
                  </w:r>
                  <w:r>
                    <w:rPr>
                      <w:rFonts w:ascii="Times New Roman" w:eastAsia="Times New Roman" w:hAnsi="Times New Roman" w:cs="Times New Roman"/>
                      <w:b/>
                      <w:sz w:val="24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 ұпай</w:t>
                  </w:r>
                </w:p>
              </w:tc>
              <w:tc>
                <w:tcPr>
                  <w:tcW w:w="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CC6D69">
                  <w:pPr>
                    <w:spacing w:after="0" w:line="260" w:lineRule="auto"/>
                    <w:rPr>
                      <w:rFonts w:ascii="Calibri" w:eastAsia="Calibri" w:hAnsi="Calibri" w:cs="Calibri"/>
                    </w:rPr>
                  </w:pPr>
                </w:p>
              </w:tc>
            </w:tr>
          </w:tbl>
          <w:p w:rsidR="00CC6D69" w:rsidRDefault="00CC6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hd w:val="clear" w:color="auto" w:fill="FFFFFF"/>
              </w:rPr>
            </w:pPr>
          </w:p>
          <w:p w:rsidR="00CC6D69" w:rsidRDefault="00EB6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hd w:val="clear" w:color="auto" w:fill="FFFFFF"/>
              </w:rPr>
              <w:t xml:space="preserve">ҚБ: «Керемет, жақсы, талпын» әдісі </w:t>
            </w:r>
            <w:r>
              <w:rPr>
                <w:rFonts w:ascii="Times New Roman" w:eastAsia="Times New Roman" w:hAnsi="Times New Roman" w:cs="Times New Roman"/>
                <w:color w:val="4A4A4A"/>
                <w:sz w:val="24"/>
                <w:shd w:val="clear" w:color="auto" w:fill="FFFFFF"/>
              </w:rPr>
              <w:lastRenderedPageBreak/>
              <w:t>арқылы бағалаймын</w:t>
            </w:r>
          </w:p>
          <w:p w:rsidR="00CC6D69" w:rsidRDefault="00CC6D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4A4A4A"/>
                <w:sz w:val="24"/>
                <w:shd w:val="clear" w:color="auto" w:fill="FFFFFF"/>
              </w:rPr>
            </w:pPr>
          </w:p>
          <w:p w:rsidR="00CC6D69" w:rsidRDefault="00EB6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b/>
                <w:color w:val="4A4A4A"/>
                <w:sz w:val="24"/>
                <w:shd w:val="clear" w:color="auto" w:fill="FFFFFF"/>
              </w:rPr>
              <w:t>2 – тапсырма Жұптық жұмыс. Ойлан, жұптас, бөліс! әдісі арқылы</w:t>
            </w:r>
          </w:p>
          <w:p w:rsidR="00CC6D69" w:rsidRDefault="00EB67B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hd w:val="clear" w:color="auto" w:fill="FFFFFF"/>
              </w:rPr>
            </w:pPr>
            <w:r>
              <w:rPr>
                <w:rFonts w:ascii="Times New Roman" w:eastAsia="Times New Roman" w:hAnsi="Times New Roman" w:cs="Times New Roman"/>
                <w:color w:val="4A4A4A"/>
                <w:sz w:val="24"/>
                <w:shd w:val="clear" w:color="auto" w:fill="FFFFFF"/>
              </w:rPr>
              <w:t>Оқушылар кестені сәйкестендіреді.</w:t>
            </w:r>
          </w:p>
          <w:p w:rsidR="00CC6D69" w:rsidRDefault="00CC6D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4A4A4A"/>
                <w:sz w:val="24"/>
                <w:shd w:val="clear" w:color="auto" w:fill="FFFFFF"/>
              </w:rPr>
            </w:pPr>
          </w:p>
          <w:tbl>
            <w:tblPr>
              <w:tblW w:w="0" w:type="auto"/>
              <w:tblCellMar>
                <w:left w:w="10" w:type="dxa"/>
                <w:right w:w="10" w:type="dxa"/>
              </w:tblCellMar>
              <w:tblLook w:val="0000" w:firstRow="0" w:lastRow="0" w:firstColumn="0" w:lastColumn="0" w:noHBand="0" w:noVBand="0"/>
            </w:tblPr>
            <w:tblGrid>
              <w:gridCol w:w="1982"/>
              <w:gridCol w:w="2146"/>
            </w:tblGrid>
            <w:tr w:rsidR="00CC6D69">
              <w:trPr>
                <w:trHeight w:val="1"/>
              </w:trPr>
              <w:tc>
                <w:tcPr>
                  <w:tcW w:w="2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Гематология</w:t>
                  </w:r>
                </w:p>
              </w:tc>
              <w:tc>
                <w:tcPr>
                  <w:tcW w:w="2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А. 27 систола</w:t>
                  </w:r>
                </w:p>
              </w:tc>
            </w:tr>
            <w:tr w:rsidR="00CC6D69">
              <w:trPr>
                <w:trHeight w:val="1"/>
              </w:trPr>
              <w:tc>
                <w:tcPr>
                  <w:tcW w:w="2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Қан айналымының  уақыты</w:t>
                  </w:r>
                </w:p>
              </w:tc>
              <w:tc>
                <w:tcPr>
                  <w:tcW w:w="2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В. қан ауруларын зерттейді</w:t>
                  </w:r>
                </w:p>
              </w:tc>
            </w:tr>
            <w:tr w:rsidR="00CC6D69">
              <w:trPr>
                <w:trHeight w:val="1"/>
              </w:trPr>
              <w:tc>
                <w:tcPr>
                  <w:tcW w:w="2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Қан плазмасының құрамы</w:t>
                  </w:r>
                </w:p>
              </w:tc>
              <w:tc>
                <w:tcPr>
                  <w:tcW w:w="2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С. 4</w:t>
                  </w:r>
                </w:p>
              </w:tc>
            </w:tr>
            <w:tr w:rsidR="00CC6D69">
              <w:trPr>
                <w:trHeight w:val="1"/>
              </w:trPr>
              <w:tc>
                <w:tcPr>
                  <w:tcW w:w="2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Адамдардың қан топтары</w:t>
                  </w:r>
                </w:p>
              </w:tc>
              <w:tc>
                <w:tcPr>
                  <w:tcW w:w="2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 xml:space="preserve">Д.органикалық, бейорганикалық заттар </w:t>
                  </w:r>
                </w:p>
              </w:tc>
            </w:tr>
            <w:tr w:rsidR="00CC6D69">
              <w:trPr>
                <w:trHeight w:val="1"/>
              </w:trPr>
              <w:tc>
                <w:tcPr>
                  <w:tcW w:w="2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Өз еркімен қан беруші</w:t>
                  </w:r>
                </w:p>
              </w:tc>
              <w:tc>
                <w:tcPr>
                  <w:tcW w:w="2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Е. Реципиент</w:t>
                  </w:r>
                </w:p>
              </w:tc>
            </w:tr>
            <w:tr w:rsidR="00CC6D69">
              <w:trPr>
                <w:trHeight w:val="1"/>
              </w:trPr>
              <w:tc>
                <w:tcPr>
                  <w:tcW w:w="2447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Қан қабылдайтын адам</w:t>
                  </w:r>
                </w:p>
              </w:tc>
              <w:tc>
                <w:tcPr>
                  <w:tcW w:w="2559" w:type="dxa"/>
                  <w:tcBorders>
                    <w:top w:val="single" w:sz="4" w:space="0" w:color="000000"/>
                    <w:left w:val="single" w:sz="4" w:space="0" w:color="000000"/>
                    <w:bottom w:val="single" w:sz="4" w:space="0" w:color="000000"/>
                    <w:right w:val="single" w:sz="4" w:space="0" w:color="000000"/>
                  </w:tcBorders>
                  <w:shd w:val="clear" w:color="000000" w:fill="FFFFFF"/>
                  <w:tcMar>
                    <w:left w:w="108" w:type="dxa"/>
                    <w:right w:w="108" w:type="dxa"/>
                  </w:tcMar>
                </w:tcPr>
                <w:p w:rsidR="00CC6D69" w:rsidRDefault="00EB67B6">
                  <w:pPr>
                    <w:spacing w:before="60" w:after="60" w:line="260" w:lineRule="auto"/>
                    <w:jc w:val="both"/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</w:rPr>
                    <w:t>F. Донор</w:t>
                  </w:r>
                </w:p>
              </w:tc>
            </w:tr>
          </w:tbl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Дескриптор: </w:t>
            </w:r>
          </w:p>
          <w:p w:rsidR="00CC6D69" w:rsidRDefault="00EB67B6">
            <w:pPr>
              <w:numPr>
                <w:ilvl w:val="0"/>
                <w:numId w:val="1"/>
              </w:numPr>
              <w:spacing w:before="60" w:after="60" w:line="2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Қан топтарының түрлерін және таңбалануын біледі.</w:t>
            </w:r>
          </w:p>
          <w:p w:rsidR="00CC6D69" w:rsidRDefault="00EB67B6">
            <w:pPr>
              <w:numPr>
                <w:ilvl w:val="0"/>
                <w:numId w:val="1"/>
              </w:numPr>
              <w:spacing w:before="60" w:after="60" w:line="2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Берілген ұғымдарды сәйкестендіре алады.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Бағалау критерийі: </w:t>
            </w:r>
            <w:r>
              <w:rPr>
                <w:rFonts w:ascii="Times New Roman" w:eastAsia="Times New Roman" w:hAnsi="Times New Roman" w:cs="Times New Roman"/>
                <w:sz w:val="24"/>
              </w:rPr>
              <w:t>Берілген үғымдардың сәйкестігін табады.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ҚБ: Смайликтер арқылы бағалаймын.</w:t>
            </w:r>
          </w:p>
          <w:p w:rsidR="00CC6D69" w:rsidRDefault="00CC6D69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3 – тапсырма Жеке жұмыс Есеп шығару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Аквариум әдісі арқылы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Оқушылар аквариумдағы балық бейнесіне жазылған есептерді аулау арқылы шығарады.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.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Есеп: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Шешесінің қаны екінші топ, ал әкесінің қаны бірінші топ болса, олардың балаларының қаны үшінші топ болуы мүмкін бе?</w:t>
            </w:r>
          </w:p>
          <w:p w:rsidR="00CC6D69" w:rsidRDefault="00CC6D69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 xml:space="preserve">Дескриптор: </w:t>
            </w:r>
          </w:p>
          <w:p w:rsidR="00CC6D69" w:rsidRDefault="00EB67B6">
            <w:pPr>
              <w:numPr>
                <w:ilvl w:val="0"/>
                <w:numId w:val="2"/>
              </w:numPr>
              <w:spacing w:before="60" w:after="60" w:line="260" w:lineRule="auto"/>
              <w:ind w:left="720" w:hanging="360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Қан топтарына байланысты есептер шығара алады.</w:t>
            </w:r>
          </w:p>
          <w:p w:rsidR="00CC6D69" w:rsidRDefault="00EB67B6">
            <w:pPr>
              <w:spacing w:before="60" w:after="60" w:line="260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Бағалау критерийі: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Қан топтарына байланысты есептердің шешімін таба алады. </w:t>
            </w:r>
          </w:p>
          <w:p w:rsidR="00CC6D69" w:rsidRDefault="00EB67B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>ҚБ: Мадақтау сөздер арқылы. «Жарайсың! Тамаша!»</w:t>
            </w:r>
          </w:p>
          <w:p w:rsidR="00CC6D69" w:rsidRDefault="00CC6D69">
            <w:pPr>
              <w:spacing w:after="0" w:line="240" w:lineRule="auto"/>
            </w:pPr>
          </w:p>
        </w:tc>
        <w:tc>
          <w:tcPr>
            <w:tcW w:w="3109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08171E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6">
              <w:r w:rsidR="00EB67B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https://yandex.kz/search/?lr=29575</w:t>
              </w:r>
              <w:r w:rsidR="00EB67B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"https://yandex.kz/search/?lr=29575&amp;clіd=2256433"</w:t>
              </w:r>
              <w:r w:rsidR="00EB67B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&amp;</w:t>
              </w:r>
              <w:r w:rsidR="00EB67B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"https://yandex.kz/search/?lr=29575&amp;clіd=2256433"</w:t>
              </w:r>
              <w:r w:rsidR="00EB67B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clіd=2256433</w:t>
              </w:r>
            </w:hyperlink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08171E" w:rsidP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7" w:anchor="page/195">
              <w:r w:rsidR="00305E59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http://expеrt.atamura.kz/kz/boоks/556#page/195</w:t>
              </w:r>
            </w:hyperlink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08171E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8" w:anchor="page/195">
              <w:r w:rsidR="00EB67B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http://</w:t>
              </w:r>
              <w:r w:rsidR="00EB67B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"http://expert.аtamura.kz/kz/bооks/556#page/195"</w:t>
              </w:r>
              <w:r w:rsidR="00EB67B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e</w:t>
              </w:r>
              <w:r w:rsidR="00EB67B6">
                <w:rPr>
                  <w:rFonts w:ascii="Times New Roman" w:eastAsia="Times New Roman" w:hAnsi="Times New Roman" w:cs="Times New Roman"/>
                  <w:vanish/>
                  <w:color w:val="0000FF"/>
                  <w:sz w:val="24"/>
                  <w:u w:val="single"/>
                </w:rPr>
                <w:t>HYPERLINK "http://expert.аtamura.kz/kz/bооks/556#page/195"</w:t>
              </w:r>
              <w:r w:rsidR="00EB67B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xpert.аtamura.kz/kz/bооks/556#page/195</w:t>
              </w:r>
            </w:hyperlink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305E59" w:rsidRDefault="00305E59">
            <w:pPr>
              <w:spacing w:before="60" w:after="60" w:line="260" w:lineRule="auto"/>
            </w:pPr>
          </w:p>
          <w:p w:rsidR="00CC6D69" w:rsidRDefault="0008171E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hyperlink r:id="rId9" w:anchor="page/195">
              <w:r w:rsidR="00EB67B6">
                <w:rPr>
                  <w:rFonts w:ascii="Times New Roman" w:eastAsia="Times New Roman" w:hAnsi="Times New Roman" w:cs="Times New Roman"/>
                  <w:color w:val="0000FF"/>
                  <w:sz w:val="24"/>
                  <w:u w:val="single"/>
                </w:rPr>
                <w:t>http://еxpеrt.atamura.kz/kz/books/556#page/195</w:t>
              </w:r>
            </w:hyperlink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305E59" w:rsidRDefault="00305E5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EB67B6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Аквариум, балық пішінді қағаздар, қармақ.</w:t>
            </w:r>
          </w:p>
          <w:p w:rsidR="00305E59" w:rsidRDefault="00305E59">
            <w:pPr>
              <w:spacing w:before="60" w:after="60" w:line="260" w:lineRule="auto"/>
            </w:pPr>
            <w:r>
              <w:rPr>
                <w:noProof/>
              </w:rPr>
              <w:drawing>
                <wp:inline distT="0" distB="0" distL="0" distR="0" wp14:anchorId="127A9DF3" wp14:editId="6DF02761">
                  <wp:extent cx="1598211" cy="1677725"/>
                  <wp:effectExtent l="0" t="0" r="0" b="0"/>
                  <wp:docPr id="1" name="Рисунок 1" descr="https://ladyzest.com/wordpress/wp-content/uploads/2014/04/48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ladyzest.com/wordpress/wp-content/uploads/2014/04/48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0019" cy="167962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C6D69">
        <w:trPr>
          <w:trHeight w:val="1"/>
        </w:trPr>
        <w:tc>
          <w:tcPr>
            <w:tcW w:w="1132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120" w:line="260" w:lineRule="auto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lastRenderedPageBreak/>
              <w:t>Сабақтың соңы</w:t>
            </w:r>
          </w:p>
          <w:p w:rsidR="00CC6D69" w:rsidRDefault="00EB67B6">
            <w:pPr>
              <w:spacing w:after="0" w:line="2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      5 мин</w:t>
            </w:r>
          </w:p>
        </w:tc>
        <w:tc>
          <w:tcPr>
            <w:tcW w:w="5232" w:type="dxa"/>
            <w:gridSpan w:val="2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Ашық микрафон әдісі арқылы.</w:t>
            </w:r>
          </w:p>
          <w:p w:rsidR="00CC6D69" w:rsidRDefault="00EB67B6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object w:dxaOrig="1984" w:dyaOrig="2288">
                <v:rect id="rectole0000000000" o:spid="_x0000_i1025" style="width:98.9pt;height:114.55pt" o:ole="" o:preferrelative="t" stroked="f">
                  <v:imagedata r:id="rId11" o:title=""/>
                </v:rect>
                <o:OLEObject Type="Embed" ProgID="StaticMetafile" ShapeID="rectole0000000000" DrawAspect="Content" ObjectID="_1667990727" r:id="rId12"/>
              </w:object>
            </w:r>
          </w:p>
          <w:p w:rsidR="00CC6D69" w:rsidRDefault="00EB67B6">
            <w:pPr>
              <w:numPr>
                <w:ilvl w:val="0"/>
                <w:numId w:val="3"/>
              </w:numPr>
              <w:spacing w:before="60" w:after="60"/>
              <w:ind w:left="72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Бүгінгі сабақта алған әсерің?</w:t>
            </w:r>
          </w:p>
          <w:p w:rsidR="00CC6D69" w:rsidRDefault="00EB67B6">
            <w:pPr>
              <w:numPr>
                <w:ilvl w:val="0"/>
                <w:numId w:val="3"/>
              </w:numPr>
              <w:spacing w:before="60" w:after="60"/>
              <w:ind w:left="72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Сабақтан не түсіндің?</w:t>
            </w:r>
          </w:p>
          <w:p w:rsidR="00CC6D69" w:rsidRDefault="00EB67B6">
            <w:pPr>
              <w:numPr>
                <w:ilvl w:val="0"/>
                <w:numId w:val="3"/>
              </w:numPr>
              <w:spacing w:before="60" w:after="60"/>
              <w:ind w:left="72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Сен үшін қандай тапсырма қиындық туғызды?</w:t>
            </w:r>
          </w:p>
          <w:p w:rsidR="00CC6D69" w:rsidRDefault="00EB67B6">
            <w:pPr>
              <w:numPr>
                <w:ilvl w:val="0"/>
                <w:numId w:val="3"/>
              </w:numPr>
              <w:spacing w:before="60" w:after="60"/>
              <w:ind w:left="720" w:hanging="3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Сабақтан қандай ой түйдіңдер?</w:t>
            </w:r>
          </w:p>
          <w:p w:rsidR="00CC6D69" w:rsidRDefault="00CC6D69">
            <w:pPr>
              <w:spacing w:before="60" w:after="60"/>
            </w:pPr>
          </w:p>
        </w:tc>
        <w:tc>
          <w:tcPr>
            <w:tcW w:w="3109" w:type="dxa"/>
            <w:tcBorders>
              <w:top w:val="single" w:sz="12" w:space="0" w:color="2976A4"/>
              <w:left w:val="single" w:sz="8" w:space="0" w:color="2976A4"/>
              <w:bottom w:val="single" w:sz="8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EB67B6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object w:dxaOrig="1984" w:dyaOrig="2288">
                <v:rect id="_x0000_i1026" style="width:98.9pt;height:114.55pt" o:ole="" o:preferrelative="t" stroked="f">
                  <v:imagedata r:id="rId11" o:title=""/>
                </v:rect>
                <o:OLEObject Type="Embed" ProgID="StaticMetafile" ShapeID="_x0000_i1026" DrawAspect="Content" ObjectID="_1667990728" r:id="rId13"/>
              </w:object>
            </w: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</w:p>
          <w:p w:rsidR="00CC6D69" w:rsidRDefault="00CC6D69">
            <w:pPr>
              <w:spacing w:before="60" w:after="60" w:line="260" w:lineRule="auto"/>
            </w:pPr>
          </w:p>
        </w:tc>
      </w:tr>
      <w:tr w:rsidR="00CC6D69">
        <w:trPr>
          <w:trHeight w:val="1"/>
        </w:trPr>
        <w:tc>
          <w:tcPr>
            <w:tcW w:w="2422" w:type="dxa"/>
            <w:gridSpan w:val="2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120" w:after="120" w:line="2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Саралау – Сіз қандай тәсілмен көбірек қолдау көрсетпексіз? Сіз басқаларға қарағанда қабілетті оқушыларға қандай тапсырмалар бересіз?  </w:t>
            </w:r>
          </w:p>
        </w:tc>
        <w:tc>
          <w:tcPr>
            <w:tcW w:w="3942" w:type="dxa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120" w:after="120" w:line="26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Бағалау – Сіз оқушылардың материалды игеру деңгейін қалай тексеруді жоспарлап отырсыз?</w:t>
            </w:r>
          </w:p>
          <w:p w:rsidR="00CC6D69" w:rsidRDefault="00CC6D69">
            <w:pPr>
              <w:spacing w:before="120" w:after="120" w:line="260" w:lineRule="auto"/>
            </w:pPr>
          </w:p>
        </w:tc>
        <w:tc>
          <w:tcPr>
            <w:tcW w:w="3109" w:type="dxa"/>
            <w:tcBorders>
              <w:top w:val="single" w:sz="8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120" w:after="120" w:line="26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Денсаулық және қауіпсіздік техникасын сақтау</w:t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  <w:r>
              <w:rPr>
                <w:rFonts w:ascii="Times New Roman" w:eastAsia="Times New Roman" w:hAnsi="Times New Roman" w:cs="Times New Roman"/>
                <w:b/>
                <w:sz w:val="24"/>
              </w:rPr>
              <w:br/>
            </w:r>
          </w:p>
        </w:tc>
      </w:tr>
      <w:tr w:rsidR="00CC6D69">
        <w:trPr>
          <w:trHeight w:val="1"/>
        </w:trPr>
        <w:tc>
          <w:tcPr>
            <w:tcW w:w="2422" w:type="dxa"/>
            <w:gridSpan w:val="2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Барлық оқушылар:</w:t>
            </w:r>
          </w:p>
          <w:p w:rsidR="00CC6D69" w:rsidRDefault="00EB67B6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</w:rPr>
              <w:t>Қан топтарының түрлерін және таңбалануын білу.</w:t>
            </w:r>
          </w:p>
          <w:p w:rsidR="00CC6D69" w:rsidRDefault="00EB67B6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Кейбір оқушылар:</w:t>
            </w:r>
            <w:r>
              <w:rPr>
                <w:rFonts w:ascii="Times New Roman" w:eastAsia="Times New Roman" w:hAnsi="Times New Roman" w:cs="Times New Roman"/>
                <w:sz w:val="24"/>
              </w:rPr>
              <w:t>Адам қан топтарының тұқым қуалау заңдылықтарын айту.</w:t>
            </w:r>
          </w:p>
          <w:p w:rsidR="00CC6D69" w:rsidRDefault="00EB67B6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Оқушылардың көпшілігі:</w:t>
            </w:r>
          </w:p>
          <w:p w:rsidR="00CC6D69" w:rsidRDefault="00EB67B6">
            <w:pPr>
              <w:spacing w:before="60" w:after="60" w:line="260" w:lineRule="auto"/>
            </w:pPr>
            <w:r>
              <w:rPr>
                <w:rFonts w:ascii="Times New Roman" w:eastAsia="Times New Roman" w:hAnsi="Times New Roman" w:cs="Times New Roman"/>
                <w:sz w:val="24"/>
              </w:rPr>
              <w:t>Қан топтарына байланысты есептер шығару</w:t>
            </w:r>
          </w:p>
        </w:tc>
        <w:tc>
          <w:tcPr>
            <w:tcW w:w="3942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EB67B6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«Керемет, жақсы, талпын» әдісі арқылы бағалаймын</w:t>
            </w:r>
          </w:p>
          <w:p w:rsidR="00CC6D69" w:rsidRDefault="00EB67B6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Смайликтер арқылы бағалаймын.</w:t>
            </w:r>
          </w:p>
          <w:p w:rsidR="00CC6D69" w:rsidRDefault="00EB67B6">
            <w:pPr>
              <w:spacing w:before="60" w:after="6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lastRenderedPageBreak/>
              <w:t>Мадақтау сөздер арқылы. «Жарайсың! Тамаша!»</w:t>
            </w:r>
          </w:p>
          <w:p w:rsidR="00CC6D69" w:rsidRDefault="00CC6D69">
            <w:pPr>
              <w:spacing w:before="60" w:after="60" w:line="260" w:lineRule="auto"/>
            </w:pPr>
          </w:p>
        </w:tc>
        <w:tc>
          <w:tcPr>
            <w:tcW w:w="3109" w:type="dxa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CC6D69">
            <w:pPr>
              <w:spacing w:before="60" w:after="60" w:line="260" w:lineRule="auto"/>
              <w:rPr>
                <w:rFonts w:ascii="Times New Roman" w:eastAsia="Times New Roman" w:hAnsi="Times New Roman" w:cs="Times New Roman"/>
                <w:i/>
                <w:sz w:val="24"/>
                <w:shd w:val="clear" w:color="auto" w:fill="FFFF00"/>
              </w:rPr>
            </w:pPr>
          </w:p>
          <w:p w:rsidR="00CC6D69" w:rsidRDefault="00EB67B6">
            <w:pPr>
              <w:spacing w:before="60" w:after="60" w:line="260" w:lineRule="auto"/>
            </w:pPr>
            <w:r>
              <w:rPr>
                <w:rFonts w:ascii="Times New Roman" w:eastAsia="Times New Roman" w:hAnsi="Times New Roman" w:cs="Times New Roman"/>
              </w:rPr>
              <w:t>Биология кабинетінде тұрған қауіпсіздік ережелерін ескеру</w:t>
            </w:r>
          </w:p>
        </w:tc>
      </w:tr>
      <w:tr w:rsidR="00CC6D69">
        <w:trPr>
          <w:trHeight w:val="1"/>
        </w:trPr>
        <w:tc>
          <w:tcPr>
            <w:tcW w:w="9473" w:type="dxa"/>
            <w:gridSpan w:val="4"/>
            <w:tcBorders>
              <w:top w:val="single" w:sz="12" w:space="0" w:color="2976A4"/>
              <w:left w:val="single" w:sz="8" w:space="0" w:color="2976A4"/>
              <w:bottom w:val="single" w:sz="12" w:space="0" w:color="2976A4"/>
              <w:right w:val="single" w:sz="8" w:space="0" w:color="2976A4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CC6D69" w:rsidRDefault="00EB67B6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lastRenderedPageBreak/>
              <w:t>Жaлпы бaғaлау.</w:t>
            </w: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EB67B6">
            <w:pPr>
              <w:spacing w:after="6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Сaбaқта ең жақсы өткен екі нәрсе (оқыту мен оқуға қaтысты)?</w:t>
            </w:r>
          </w:p>
          <w:p w:rsidR="00CC6D69" w:rsidRDefault="00EB67B6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1:</w:t>
            </w: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EB67B6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2:</w:t>
            </w: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EB67B6">
            <w:pPr>
              <w:spacing w:after="6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Сабақтың  жақсы өтуіне не оң ықпал етер еді (оқыту мен оқуға қатысты)?</w:t>
            </w:r>
          </w:p>
          <w:p w:rsidR="00CC6D69" w:rsidRDefault="00EB67B6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1: </w:t>
            </w: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EB67B6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>2:</w:t>
            </w:r>
          </w:p>
          <w:p w:rsidR="00CC6D69" w:rsidRDefault="00CC6D69">
            <w:pPr>
              <w:spacing w:after="0" w:line="260" w:lineRule="auto"/>
              <w:rPr>
                <w:rFonts w:ascii="Times New Roman" w:eastAsia="Times New Roman" w:hAnsi="Times New Roman" w:cs="Times New Roman"/>
                <w:b/>
                <w:sz w:val="24"/>
              </w:rPr>
            </w:pPr>
          </w:p>
          <w:p w:rsidR="00CC6D69" w:rsidRDefault="00EB67B6">
            <w:pPr>
              <w:spacing w:after="0" w:line="260" w:lineRule="auto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4"/>
              </w:rPr>
              <w:t xml:space="preserve">Осы сaбaқтың бaрысында мен сынып турaлы немесе жекелеген оқушылардың жетістіктері мeн қиыншылықтары туралы нені aнықтадым, келесі сaбaқтарда не нәрсеге назар aудaру қажет? </w:t>
            </w:r>
          </w:p>
        </w:tc>
      </w:tr>
    </w:tbl>
    <w:p w:rsidR="00CC6D69" w:rsidRDefault="00EB67B6">
      <w:pPr>
        <w:spacing w:after="0" w:line="260" w:lineRule="auto"/>
        <w:rPr>
          <w:rFonts w:ascii="Times New Roman" w:eastAsia="Times New Roman" w:hAnsi="Times New Roman" w:cs="Times New Roman"/>
          <w:sz w:val="24"/>
        </w:rPr>
      </w:pPr>
      <w:r>
        <w:rPr>
          <w:rFonts w:ascii="Times New Roman" w:eastAsia="Times New Roman" w:hAnsi="Times New Roman" w:cs="Times New Roman"/>
          <w:sz w:val="24"/>
        </w:rPr>
        <w:br/>
      </w:r>
    </w:p>
    <w:sectPr w:rsidR="00CC6D6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1B287B"/>
    <w:multiLevelType w:val="multilevel"/>
    <w:tmpl w:val="5072770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795A4714"/>
    <w:multiLevelType w:val="multilevel"/>
    <w:tmpl w:val="3A089D1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7A4D3372"/>
    <w:multiLevelType w:val="multilevel"/>
    <w:tmpl w:val="D66A2A3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141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6D69"/>
    <w:rsid w:val="0008171E"/>
    <w:rsid w:val="000A2259"/>
    <w:rsid w:val="00305E59"/>
    <w:rsid w:val="00356CDE"/>
    <w:rsid w:val="00556258"/>
    <w:rsid w:val="005B5ADA"/>
    <w:rsid w:val="00CC6D69"/>
    <w:rsid w:val="00EB47D9"/>
    <w:rsid w:val="00EB6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kk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E5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kk-KZ" w:eastAsia="kk-K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05E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05E5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xpert.&#1072;tamura.kz/kz/b&#1086;&#1086;ks/556" TargetMode="External"/><Relationship Id="rId13" Type="http://schemas.openxmlformats.org/officeDocument/2006/relationships/oleObject" Target="embeddings/oleObject2.bin"/><Relationship Id="rId3" Type="http://schemas.microsoft.com/office/2007/relationships/stylesWithEffects" Target="stylesWithEffects.xml"/><Relationship Id="rId7" Type="http://schemas.openxmlformats.org/officeDocument/2006/relationships/hyperlink" Target="http://exp&#1077;rt.atamura.kz/kz/bo&#1086;ks/556" TargetMode="External"/><Relationship Id="rId12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andex.kz/search/?lr=29575&amp;cl&#1110;d=2256433" TargetMode="Externa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jpeg"/><Relationship Id="rId4" Type="http://schemas.openxmlformats.org/officeDocument/2006/relationships/settings" Target="settings.xml"/><Relationship Id="rId9" Type="http://schemas.openxmlformats.org/officeDocument/2006/relationships/hyperlink" Target="http://&#1077;xp&#1077;rt.atamura.kz/kz/books/556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941</Words>
  <Characters>5364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2020-11-27T08:59:00Z</dcterms:created>
  <dcterms:modified xsi:type="dcterms:W3CDTF">2020-11-27T08:59:00Z</dcterms:modified>
</cp:coreProperties>
</file>