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94" w:rsidRPr="00EA0294" w:rsidRDefault="00EA0294" w:rsidP="00EA0294">
      <w:pPr>
        <w:shd w:val="clear" w:color="auto" w:fill="FFFFFF"/>
        <w:ind w:left="-426" w:right="17" w:firstLine="568"/>
        <w:jc w:val="center"/>
        <w:rPr>
          <w:rFonts w:ascii="Times New Roman" w:eastAsia="Times New Roman" w:hAnsi="Times New Roman" w:cs="Times New Roman"/>
          <w:b/>
          <w:noProof/>
          <w:spacing w:val="-6"/>
          <w:sz w:val="28"/>
          <w:szCs w:val="28"/>
          <w:lang w:val="kk-KZ"/>
        </w:rPr>
      </w:pPr>
      <w:r w:rsidRPr="00EA0294">
        <w:rPr>
          <w:rFonts w:ascii="Times New Roman" w:eastAsia="Times New Roman" w:hAnsi="Times New Roman" w:cs="Times New Roman"/>
          <w:b/>
          <w:noProof/>
          <w:spacing w:val="-6"/>
          <w:sz w:val="28"/>
          <w:szCs w:val="28"/>
          <w:lang w:val="kk-KZ"/>
        </w:rPr>
        <w:t>ПДТ балалардың ойлау ерекшеліктерін ойындар арқылы дамыту</w:t>
      </w:r>
    </w:p>
    <w:p w:rsidR="00EA0294" w:rsidRPr="00EA0294" w:rsidRDefault="00EA0294" w:rsidP="00EA0294">
      <w:pPr>
        <w:shd w:val="clear" w:color="auto" w:fill="FFFFFF"/>
        <w:ind w:left="-426" w:right="17" w:firstLine="568"/>
        <w:jc w:val="both"/>
        <w:rPr>
          <w:rFonts w:ascii="Times New Roman" w:eastAsia="Times New Roman" w:hAnsi="Times New Roman" w:cs="Times New Roman"/>
          <w:noProof/>
          <w:sz w:val="28"/>
          <w:szCs w:val="28"/>
          <w:lang w:val="kk-KZ"/>
        </w:rPr>
      </w:pPr>
      <w:r w:rsidRPr="00EA0294">
        <w:rPr>
          <w:rFonts w:ascii="Times New Roman" w:eastAsia="Times New Roman" w:hAnsi="Times New Roman" w:cs="Times New Roman"/>
          <w:noProof/>
          <w:spacing w:val="-6"/>
          <w:sz w:val="28"/>
          <w:szCs w:val="28"/>
          <w:lang w:val="kk-KZ"/>
        </w:rPr>
        <w:t>Ойын - оқу үрдісіндегі оқытудың әрі формасы, әрі ә</w:t>
      </w:r>
      <w:r w:rsidRPr="00EA0294">
        <w:rPr>
          <w:rFonts w:ascii="Times New Roman" w:eastAsia="Times New Roman" w:hAnsi="Times New Roman" w:cs="Times New Roman"/>
          <w:noProof/>
          <w:sz w:val="28"/>
          <w:szCs w:val="28"/>
          <w:lang w:val="kk-KZ"/>
        </w:rPr>
        <w:t xml:space="preserve">дісі ретінде дербес дидактикалық категория. </w:t>
      </w:r>
      <w:r w:rsidRPr="00EA0294">
        <w:rPr>
          <w:rFonts w:ascii="Times New Roman" w:eastAsia="Times New Roman" w:hAnsi="Times New Roman" w:cs="Times New Roman"/>
          <w:noProof/>
          <w:spacing w:val="-7"/>
          <w:sz w:val="28"/>
          <w:szCs w:val="28"/>
          <w:lang w:val="kk-KZ"/>
        </w:rPr>
        <w:t>Сонымен бірге ойынды мұғалім мен оқушылардың бі</w:t>
      </w:r>
      <w:r w:rsidRPr="00EA0294">
        <w:rPr>
          <w:rFonts w:ascii="Times New Roman" w:eastAsia="Times New Roman" w:hAnsi="Times New Roman" w:cs="Times New Roman"/>
          <w:noProof/>
          <w:sz w:val="28"/>
          <w:szCs w:val="28"/>
          <w:lang w:val="kk-KZ"/>
        </w:rPr>
        <w:t>рлескен   оқу   әрекетінің   өзара   байланысты т</w:t>
      </w:r>
      <w:r w:rsidRPr="00EA0294">
        <w:rPr>
          <w:rFonts w:ascii="Times New Roman" w:eastAsia="Times New Roman" w:hAnsi="Times New Roman" w:cs="Times New Roman"/>
          <w:noProof/>
          <w:spacing w:val="-10"/>
          <w:sz w:val="28"/>
          <w:szCs w:val="28"/>
          <w:lang w:val="kk-KZ"/>
        </w:rPr>
        <w:t>ехнологиясы ретінде де қолдануға болады. Бастауыш с</w:t>
      </w:r>
      <w:r w:rsidRPr="00EA0294">
        <w:rPr>
          <w:rFonts w:ascii="Times New Roman" w:eastAsia="Times New Roman" w:hAnsi="Times New Roman" w:cs="Times New Roman"/>
          <w:noProof/>
          <w:spacing w:val="-2"/>
          <w:sz w:val="28"/>
          <w:szCs w:val="28"/>
          <w:lang w:val="kk-KZ"/>
        </w:rPr>
        <w:t>ынып оқушыларының мектепке келгенге дейінгі н</w:t>
      </w:r>
      <w:r w:rsidRPr="00EA0294">
        <w:rPr>
          <w:rFonts w:ascii="Times New Roman" w:eastAsia="Times New Roman" w:hAnsi="Times New Roman" w:cs="Times New Roman"/>
          <w:noProof/>
          <w:spacing w:val="-8"/>
          <w:sz w:val="28"/>
          <w:szCs w:val="28"/>
          <w:lang w:val="kk-KZ"/>
        </w:rPr>
        <w:t>егізгі әрекеті - ойын болса, оқу-тәрбие үрдісінде олар б</w:t>
      </w:r>
      <w:r w:rsidRPr="00EA0294">
        <w:rPr>
          <w:rFonts w:ascii="Times New Roman" w:eastAsia="Times New Roman" w:hAnsi="Times New Roman" w:cs="Times New Roman"/>
          <w:noProof/>
          <w:spacing w:val="-4"/>
          <w:sz w:val="28"/>
          <w:szCs w:val="28"/>
          <w:lang w:val="kk-KZ"/>
        </w:rPr>
        <w:t>іртіндеп ойын әрекетінен оқу әрекетін орындауға б</w:t>
      </w:r>
      <w:r w:rsidRPr="00EA0294">
        <w:rPr>
          <w:rFonts w:ascii="Times New Roman" w:eastAsia="Times New Roman" w:hAnsi="Times New Roman" w:cs="Times New Roman"/>
          <w:noProof/>
          <w:spacing w:val="-9"/>
          <w:sz w:val="28"/>
          <w:szCs w:val="28"/>
          <w:lang w:val="kk-KZ"/>
        </w:rPr>
        <w:t>ейімделуі тиіс. Ол сабақ  барысында пайдаланылатын д</w:t>
      </w:r>
      <w:r w:rsidRPr="00EA0294">
        <w:rPr>
          <w:rFonts w:ascii="Times New Roman" w:eastAsia="Times New Roman" w:hAnsi="Times New Roman" w:cs="Times New Roman"/>
          <w:noProof/>
          <w:spacing w:val="-10"/>
          <w:sz w:val="28"/>
          <w:szCs w:val="28"/>
          <w:lang w:val="kk-KZ"/>
        </w:rPr>
        <w:t>идактикалық ойындар арқылы жүзеге асырылады. Д</w:t>
      </w:r>
      <w:r w:rsidRPr="00EA0294">
        <w:rPr>
          <w:rFonts w:ascii="Times New Roman" w:eastAsia="Times New Roman" w:hAnsi="Times New Roman" w:cs="Times New Roman"/>
          <w:noProof/>
          <w:spacing w:val="-6"/>
          <w:sz w:val="28"/>
          <w:szCs w:val="28"/>
          <w:lang w:val="kk-KZ"/>
        </w:rPr>
        <w:t>идактикалық ойындар арнайы мақсатты көздейді ж</w:t>
      </w:r>
      <w:r w:rsidRPr="00EA0294">
        <w:rPr>
          <w:rFonts w:ascii="Times New Roman" w:eastAsia="Times New Roman" w:hAnsi="Times New Roman" w:cs="Times New Roman"/>
          <w:noProof/>
          <w:sz w:val="28"/>
          <w:szCs w:val="28"/>
          <w:lang w:val="kk-KZ"/>
        </w:rPr>
        <w:t xml:space="preserve">әне нақты міндетті шешеді. </w:t>
      </w:r>
    </w:p>
    <w:p w:rsidR="00EA0294" w:rsidRPr="00EA0294" w:rsidRDefault="00EA0294" w:rsidP="00EA0294">
      <w:pPr>
        <w:shd w:val="clear" w:color="auto" w:fill="FFFFFF"/>
        <w:ind w:left="-426" w:right="17" w:firstLine="283"/>
        <w:jc w:val="both"/>
        <w:rPr>
          <w:rFonts w:ascii="Times New Roman" w:eastAsia="Times New Roman" w:hAnsi="Times New Roman" w:cs="Times New Roman"/>
          <w:noProof/>
          <w:sz w:val="28"/>
          <w:szCs w:val="28"/>
          <w:lang w:val="kk-KZ"/>
        </w:rPr>
      </w:pPr>
      <w:r w:rsidRPr="00EA0294">
        <w:rPr>
          <w:rFonts w:ascii="Times New Roman" w:eastAsia="Times New Roman" w:hAnsi="Times New Roman" w:cs="Times New Roman"/>
          <w:noProof/>
          <w:sz w:val="28"/>
          <w:szCs w:val="28"/>
          <w:lang w:val="kk-KZ"/>
        </w:rPr>
        <w:t xml:space="preserve">       Ойын -  оқушылардың оқуға деген ынтасын арттыратын құрал. Сондықтан да ПДТ оқ</w:t>
      </w:r>
      <w:r w:rsidRPr="00EA0294">
        <w:rPr>
          <w:rFonts w:ascii="Times New Roman" w:eastAsia="Times New Roman" w:hAnsi="Times New Roman" w:cs="Times New Roman"/>
          <w:noProof/>
          <w:spacing w:val="-6"/>
          <w:sz w:val="28"/>
          <w:szCs w:val="28"/>
          <w:lang w:val="kk-KZ"/>
        </w:rPr>
        <w:t xml:space="preserve">ушылар да сабақ үстінде ойынды көп </w:t>
      </w:r>
      <w:r w:rsidRPr="00EA0294">
        <w:rPr>
          <w:rFonts w:ascii="Times New Roman" w:eastAsia="Times New Roman" w:hAnsi="Times New Roman" w:cs="Times New Roman"/>
          <w:noProof/>
          <w:spacing w:val="-5"/>
          <w:sz w:val="28"/>
          <w:szCs w:val="28"/>
          <w:lang w:val="kk-KZ"/>
        </w:rPr>
        <w:t>қажет етеді. Оларға пайдаланатын ойындар оқушы</w:t>
      </w:r>
      <w:r w:rsidRPr="00EA0294">
        <w:rPr>
          <w:rFonts w:ascii="Times New Roman" w:eastAsia="Times New Roman" w:hAnsi="Times New Roman" w:cs="Times New Roman"/>
          <w:noProof/>
          <w:sz w:val="28"/>
          <w:szCs w:val="28"/>
          <w:lang w:val="kk-KZ"/>
        </w:rPr>
        <w:t xml:space="preserve">лардың жас ерекшеліктеріне қарай күрделеніп </w:t>
      </w:r>
      <w:r w:rsidRPr="00EA0294">
        <w:rPr>
          <w:rFonts w:ascii="Times New Roman" w:eastAsia="Times New Roman" w:hAnsi="Times New Roman" w:cs="Times New Roman"/>
          <w:noProof/>
          <w:spacing w:val="-9"/>
          <w:sz w:val="28"/>
          <w:szCs w:val="28"/>
          <w:lang w:val="kk-KZ"/>
        </w:rPr>
        <w:t xml:space="preserve">отырады. Мысалы, дайындық сыныбында қарапайым ғана ойын түрлерін ойнатсақ, сыныбы үлкейген сайын баланың жас ерекшелігіне сай болып күрделенген жөн. </w:t>
      </w:r>
      <w:r w:rsidRPr="00EA0294">
        <w:rPr>
          <w:rFonts w:ascii="Times New Roman" w:eastAsia="Times New Roman" w:hAnsi="Times New Roman" w:cs="Times New Roman"/>
          <w:noProof/>
          <w:sz w:val="28"/>
          <w:szCs w:val="28"/>
          <w:lang w:val="kk-KZ"/>
        </w:rPr>
        <w:t xml:space="preserve">Олай болса ойынды пайдаланудың, маңызы зор.ПДТ балалар үшін мектеп қабырғасында ең күрделі пән математика сабағы болып табылады.Ал осы ойынды математика сабағында қолдана отырып, ПДТ </w:t>
      </w:r>
      <w:r w:rsidRPr="00EA0294">
        <w:rPr>
          <w:rFonts w:ascii="Times New Roman" w:eastAsia="Times New Roman" w:hAnsi="Times New Roman" w:cs="Times New Roman"/>
          <w:noProof/>
          <w:spacing w:val="-3"/>
          <w:sz w:val="28"/>
          <w:szCs w:val="28"/>
          <w:lang w:val="kk-KZ"/>
        </w:rPr>
        <w:t xml:space="preserve">балаларды саналы ойлауға үйретеміз. Нәтижесінде </w:t>
      </w:r>
      <w:r w:rsidRPr="00EA0294">
        <w:rPr>
          <w:rFonts w:ascii="Times New Roman" w:eastAsia="Times New Roman" w:hAnsi="Times New Roman" w:cs="Times New Roman"/>
          <w:noProof/>
          <w:spacing w:val="-8"/>
          <w:sz w:val="28"/>
          <w:szCs w:val="28"/>
          <w:lang w:val="kk-KZ"/>
        </w:rPr>
        <w:t xml:space="preserve">балалардың қаншалықты білім меңгергенін анықтауға </w:t>
      </w:r>
      <w:r w:rsidRPr="00EA0294">
        <w:rPr>
          <w:rFonts w:ascii="Times New Roman" w:eastAsia="Times New Roman" w:hAnsi="Times New Roman" w:cs="Times New Roman"/>
          <w:noProof/>
          <w:sz w:val="28"/>
          <w:szCs w:val="28"/>
          <w:lang w:val="kk-KZ"/>
        </w:rPr>
        <w:t xml:space="preserve">болады. Мұндай ойынның көптеген түрлері бар. </w:t>
      </w:r>
      <w:r w:rsidRPr="00EA0294">
        <w:rPr>
          <w:rFonts w:ascii="Times New Roman" w:eastAsia="Times New Roman" w:hAnsi="Times New Roman" w:cs="Times New Roman"/>
          <w:noProof/>
          <w:spacing w:val="-3"/>
          <w:sz w:val="28"/>
          <w:szCs w:val="28"/>
          <w:lang w:val="kk-KZ"/>
        </w:rPr>
        <w:t xml:space="preserve">Сондықтан ойын балалардың жас ерекшеліктеріне </w:t>
      </w:r>
      <w:r w:rsidRPr="00EA0294">
        <w:rPr>
          <w:rFonts w:ascii="Times New Roman" w:eastAsia="Times New Roman" w:hAnsi="Times New Roman" w:cs="Times New Roman"/>
          <w:noProof/>
          <w:spacing w:val="-6"/>
          <w:sz w:val="28"/>
          <w:szCs w:val="28"/>
          <w:lang w:val="kk-KZ"/>
        </w:rPr>
        <w:t xml:space="preserve">және өтілетін сабақтың тақырыбына мазмұнына сай </w:t>
      </w:r>
      <w:r w:rsidRPr="00EA0294">
        <w:rPr>
          <w:rFonts w:ascii="Times New Roman" w:eastAsia="Times New Roman" w:hAnsi="Times New Roman" w:cs="Times New Roman"/>
          <w:noProof/>
          <w:spacing w:val="-9"/>
          <w:sz w:val="28"/>
          <w:szCs w:val="28"/>
          <w:lang w:val="kk-KZ"/>
        </w:rPr>
        <w:t xml:space="preserve">етіліп таңдалып алынғаны дұрыс. Бала ойын іс-әрекеті </w:t>
      </w:r>
      <w:r w:rsidRPr="00EA0294">
        <w:rPr>
          <w:rFonts w:ascii="Times New Roman" w:eastAsia="Times New Roman" w:hAnsi="Times New Roman" w:cs="Times New Roman"/>
          <w:noProof/>
          <w:spacing w:val="-10"/>
          <w:sz w:val="28"/>
          <w:szCs w:val="28"/>
          <w:lang w:val="kk-KZ"/>
        </w:rPr>
        <w:t xml:space="preserve">үстінде білімді қалай игеріп жатқанын, ал оқу үрдісінің </w:t>
      </w:r>
      <w:r w:rsidRPr="00EA0294">
        <w:rPr>
          <w:rFonts w:ascii="Times New Roman" w:eastAsia="Times New Roman" w:hAnsi="Times New Roman" w:cs="Times New Roman"/>
          <w:noProof/>
          <w:spacing w:val="-5"/>
          <w:sz w:val="28"/>
          <w:szCs w:val="28"/>
          <w:lang w:val="kk-KZ"/>
        </w:rPr>
        <w:t xml:space="preserve">қалай ойынға ұласып кеткенін аңғармай қалуы тиіс. Сонда ғана ойын және іс-әрекеттері табиғи бірлікте </w:t>
      </w:r>
      <w:r w:rsidRPr="00EA0294">
        <w:rPr>
          <w:rFonts w:ascii="Times New Roman" w:eastAsia="Times New Roman" w:hAnsi="Times New Roman" w:cs="Times New Roman"/>
          <w:noProof/>
          <w:spacing w:val="-8"/>
          <w:sz w:val="28"/>
          <w:szCs w:val="28"/>
          <w:lang w:val="kk-KZ"/>
        </w:rPr>
        <w:t xml:space="preserve">болып, пәндік білім, білік және дағдыны игеруге толық </w:t>
      </w:r>
      <w:r w:rsidRPr="00EA0294">
        <w:rPr>
          <w:rFonts w:ascii="Times New Roman" w:eastAsia="Times New Roman" w:hAnsi="Times New Roman" w:cs="Times New Roman"/>
          <w:noProof/>
          <w:spacing w:val="-4"/>
          <w:sz w:val="28"/>
          <w:szCs w:val="28"/>
          <w:lang w:val="kk-KZ"/>
        </w:rPr>
        <w:t xml:space="preserve">ықпал жасай отырып, ПДТ балалардың ойлауына,танымдық қабілеттерінің дамуына ықпал етеді. Мысалы, ПДТ балаларды әр түрлі сабақтар барысында сан </w:t>
      </w:r>
      <w:r w:rsidRPr="00EA0294">
        <w:rPr>
          <w:rFonts w:ascii="Times New Roman" w:eastAsia="Times New Roman" w:hAnsi="Times New Roman" w:cs="Times New Roman"/>
          <w:noProof/>
          <w:sz w:val="28"/>
          <w:szCs w:val="28"/>
          <w:lang w:val="kk-KZ"/>
        </w:rPr>
        <w:t xml:space="preserve">санауға заттарды санап және олардың екі тобын </w:t>
      </w:r>
      <w:r w:rsidRPr="00EA0294">
        <w:rPr>
          <w:rFonts w:ascii="Times New Roman" w:eastAsia="Times New Roman" w:hAnsi="Times New Roman" w:cs="Times New Roman"/>
          <w:noProof/>
          <w:spacing w:val="-7"/>
          <w:sz w:val="28"/>
          <w:szCs w:val="28"/>
          <w:lang w:val="kk-KZ"/>
        </w:rPr>
        <w:t xml:space="preserve">салыстыруға, өлшеміне, пішініне және түстеріне қарай </w:t>
      </w:r>
      <w:r w:rsidRPr="00EA0294">
        <w:rPr>
          <w:rFonts w:ascii="Times New Roman" w:eastAsia="Times New Roman" w:hAnsi="Times New Roman" w:cs="Times New Roman"/>
          <w:noProof/>
          <w:spacing w:val="-4"/>
          <w:sz w:val="28"/>
          <w:szCs w:val="28"/>
          <w:lang w:val="kk-KZ"/>
        </w:rPr>
        <w:t xml:space="preserve">ажыратуға үйрету мақсатында «Жеміс жинау», «Өз </w:t>
      </w:r>
      <w:r w:rsidRPr="00EA0294">
        <w:rPr>
          <w:rFonts w:ascii="Times New Roman" w:eastAsia="Times New Roman" w:hAnsi="Times New Roman" w:cs="Times New Roman"/>
          <w:noProof/>
          <w:spacing w:val="-3"/>
          <w:sz w:val="28"/>
          <w:szCs w:val="28"/>
          <w:lang w:val="kk-KZ"/>
        </w:rPr>
        <w:t xml:space="preserve">орныңды тап», «Сан құрамын анықта», «Құстарға </w:t>
      </w:r>
      <w:r w:rsidRPr="00EA0294">
        <w:rPr>
          <w:rFonts w:ascii="Times New Roman" w:eastAsia="Times New Roman" w:hAnsi="Times New Roman" w:cs="Times New Roman"/>
          <w:noProof/>
          <w:sz w:val="28"/>
          <w:szCs w:val="28"/>
          <w:lang w:val="kk-KZ"/>
        </w:rPr>
        <w:t xml:space="preserve">қамқорлық», «Жапырақ жинаймыз», «Шырша </w:t>
      </w:r>
      <w:r w:rsidRPr="00EA0294">
        <w:rPr>
          <w:rFonts w:ascii="Times New Roman" w:eastAsia="Times New Roman" w:hAnsi="Times New Roman" w:cs="Times New Roman"/>
          <w:noProof/>
          <w:spacing w:val="-2"/>
          <w:sz w:val="28"/>
          <w:szCs w:val="28"/>
          <w:lang w:val="kk-KZ"/>
        </w:rPr>
        <w:t xml:space="preserve">безендіру» ойындарын ойнатуға болады. Ойын да </w:t>
      </w:r>
      <w:r w:rsidRPr="00EA0294">
        <w:rPr>
          <w:rFonts w:ascii="Times New Roman" w:eastAsia="Times New Roman" w:hAnsi="Times New Roman" w:cs="Times New Roman"/>
          <w:noProof/>
          <w:spacing w:val="-3"/>
          <w:sz w:val="28"/>
          <w:szCs w:val="28"/>
          <w:lang w:val="kk-KZ"/>
        </w:rPr>
        <w:t xml:space="preserve">халық педагогикасының құрамдас бір бөлігі болып </w:t>
      </w:r>
      <w:r w:rsidRPr="00EA0294">
        <w:rPr>
          <w:rFonts w:ascii="Times New Roman" w:eastAsia="Times New Roman" w:hAnsi="Times New Roman" w:cs="Times New Roman"/>
          <w:noProof/>
          <w:sz w:val="28"/>
          <w:szCs w:val="28"/>
          <w:lang w:val="kk-KZ"/>
        </w:rPr>
        <w:t xml:space="preserve">келеді. </w:t>
      </w:r>
    </w:p>
    <w:p w:rsidR="00EA0294" w:rsidRPr="00EA0294" w:rsidRDefault="00EA0294" w:rsidP="00EA0294">
      <w:pPr>
        <w:shd w:val="clear" w:color="auto" w:fill="FFFFFF"/>
        <w:tabs>
          <w:tab w:val="left" w:leader="dot" w:pos="2822"/>
        </w:tabs>
        <w:ind w:left="-426" w:firstLine="283"/>
        <w:jc w:val="both"/>
        <w:rPr>
          <w:rFonts w:ascii="Times New Roman" w:eastAsia="Times New Roman" w:hAnsi="Times New Roman" w:cs="Times New Roman"/>
          <w:i/>
          <w:noProof/>
          <w:sz w:val="28"/>
          <w:szCs w:val="28"/>
          <w:lang w:val="kk-KZ"/>
        </w:rPr>
      </w:pPr>
      <w:r w:rsidRPr="00EA0294">
        <w:rPr>
          <w:rFonts w:ascii="Times New Roman" w:eastAsia="Times New Roman" w:hAnsi="Times New Roman" w:cs="Times New Roman"/>
          <w:i/>
          <w:noProof/>
          <w:sz w:val="28"/>
          <w:szCs w:val="28"/>
          <w:lang w:val="kk-KZ"/>
        </w:rPr>
        <w:t xml:space="preserve">      Ойынның нәтижесінде, баланың бойында: ойлау, ұйымдастырушылық қасиет, тапқырлық, белсенділік, шыдамдылық қалыптасады.</w:t>
      </w:r>
    </w:p>
    <w:p w:rsidR="00EA0294" w:rsidRPr="00EA0294" w:rsidRDefault="00EA0294" w:rsidP="00EA0294">
      <w:pPr>
        <w:shd w:val="clear" w:color="auto" w:fill="FFFFFF"/>
        <w:ind w:left="-426" w:right="-1" w:firstLine="283"/>
        <w:jc w:val="both"/>
        <w:rPr>
          <w:rFonts w:ascii="Times New Roman" w:eastAsia="Times New Roman" w:hAnsi="Times New Roman" w:cs="Times New Roman"/>
          <w:sz w:val="28"/>
          <w:szCs w:val="28"/>
          <w:lang w:val="kk-KZ"/>
        </w:rPr>
      </w:pPr>
      <w:r w:rsidRPr="00EA0294">
        <w:rPr>
          <w:rFonts w:ascii="Times New Roman" w:eastAsia="Times New Roman" w:hAnsi="Times New Roman" w:cs="Times New Roman"/>
          <w:sz w:val="28"/>
          <w:szCs w:val="28"/>
          <w:lang w:val="kk-KZ"/>
        </w:rPr>
        <w:t xml:space="preserve">         ПДТ балаларды дамытуда дидактикалық ойындырды да қолдануға болады. Дидактикалық ойындар көп жоспарлы, күрделі, педагогикалық құбылыстарды өз алдына көрсетеді: ол бастауыш мектеп жастағы балаларды оқытудың ойындық әрекеті және оқу формасы, емін-еркін ойындық әрекеті, және баланың тұлғалылығын жан – жақты тәрбиелеу тәсілі болып табылады. </w:t>
      </w:r>
    </w:p>
    <w:p w:rsidR="00EA0294" w:rsidRPr="00EA0294" w:rsidRDefault="00EA0294" w:rsidP="00EA0294">
      <w:pPr>
        <w:shd w:val="clear" w:color="auto" w:fill="FFFFFF"/>
        <w:ind w:left="-426" w:right="-1" w:firstLine="426"/>
        <w:jc w:val="both"/>
        <w:rPr>
          <w:rFonts w:ascii="Times New Roman" w:eastAsia="Times New Roman" w:hAnsi="Times New Roman" w:cs="Times New Roman"/>
          <w:sz w:val="28"/>
          <w:szCs w:val="28"/>
          <w:lang w:val="kk-KZ"/>
        </w:rPr>
      </w:pPr>
      <w:r w:rsidRPr="00EA0294">
        <w:rPr>
          <w:rFonts w:ascii="Times New Roman" w:eastAsia="Times New Roman" w:hAnsi="Times New Roman" w:cs="Times New Roman"/>
          <w:sz w:val="28"/>
          <w:szCs w:val="28"/>
          <w:lang w:val="kk-KZ"/>
        </w:rPr>
        <w:lastRenderedPageBreak/>
        <w:t xml:space="preserve">        Дидактикалық ойынның негізгі мақсаты баланы қызықтыра отырып, жаңа сабақты немесе өткен материалды берік меңгерту болып табылады. Дидактикалық ойындар барысында психикалық дамуы тежелген балалардың есте сақтау, көру, сезіну, қабылдау, ойлау, сөйлеу процестері дамып, заттарды пішініне, көлеміне қарай іріктеуге әр түрлі қимылдарды орындауға үйренеді. </w:t>
      </w:r>
    </w:p>
    <w:p w:rsidR="00EA0294" w:rsidRPr="00EA0294" w:rsidRDefault="00EA0294" w:rsidP="00EA0294">
      <w:pPr>
        <w:shd w:val="clear" w:color="auto" w:fill="FFFFFF"/>
        <w:ind w:left="-426" w:right="-1" w:firstLine="426"/>
        <w:jc w:val="both"/>
        <w:rPr>
          <w:rFonts w:ascii="Times New Roman" w:eastAsia="Times New Roman" w:hAnsi="Times New Roman" w:cs="Times New Roman"/>
          <w:sz w:val="28"/>
          <w:szCs w:val="28"/>
          <w:lang w:val="kk-KZ"/>
        </w:rPr>
      </w:pPr>
      <w:r w:rsidRPr="00EA0294">
        <w:rPr>
          <w:rFonts w:ascii="Times New Roman" w:eastAsia="Times New Roman" w:hAnsi="Times New Roman" w:cs="Times New Roman"/>
          <w:sz w:val="28"/>
          <w:szCs w:val="28"/>
          <w:lang w:val="kk-KZ"/>
        </w:rPr>
        <w:t xml:space="preserve">       Бастауыш мектеп жасындағы ПДТ балаларды оқыту тәжірибесінде дидактикалық ойындардың бірнеше түрі қалыптасқан. Атап айтқанда, түзете - дамыта оқыту сыныптарда төмендегі ойын түрлері жиі пайданылады. «Қай әріпті жоғалттым», «Қай буынды жоғалттым», «Бос торкөзді толтыр», «Қызықты торкөз», «Сөйлем қуаласпақ», «Тыныс белгісін тап», «Екі - екіден жұпта», «Кім тапқыр», «Сөз ойла - тез ойла», «Ойлан, тап», «Кім шапшаң?», «Қай дыбыстан басталады», «Қағып алып, жауабын айт», «Сиқырлы сандық».</w:t>
      </w:r>
    </w:p>
    <w:p w:rsidR="00EA0294" w:rsidRPr="00EA0294" w:rsidRDefault="00EA0294" w:rsidP="00EA0294">
      <w:pPr>
        <w:shd w:val="clear" w:color="auto" w:fill="FFFFFF"/>
        <w:ind w:left="-426" w:right="-1" w:firstLine="426"/>
        <w:jc w:val="both"/>
        <w:rPr>
          <w:rFonts w:ascii="Times New Roman" w:hAnsi="Times New Roman" w:cs="Times New Roman"/>
          <w:sz w:val="28"/>
          <w:szCs w:val="28"/>
          <w:lang w:val="kk-KZ"/>
        </w:rPr>
      </w:pPr>
      <w:r w:rsidRPr="00EA0294">
        <w:rPr>
          <w:rFonts w:ascii="Times New Roman" w:hAnsi="Times New Roman" w:cs="Times New Roman"/>
          <w:sz w:val="28"/>
          <w:szCs w:val="28"/>
          <w:lang w:val="kk-KZ"/>
        </w:rPr>
        <w:t xml:space="preserve">        Дидактикалық ойындар психикалық дамуы тежелген балалардың сөйлеуін дамытады, сөздік қорын толтырады және белсендендіреді, дыбысты дұрыс шығару қалыптасады, байланысты сөйлеу дамиды, өз ойын дұрыс жеткізу, ойлау, зейін, ес дамиды.</w:t>
      </w:r>
    </w:p>
    <w:p w:rsidR="00EA0294" w:rsidRPr="00EA0294" w:rsidRDefault="00EA0294" w:rsidP="00EA0294">
      <w:pPr>
        <w:pStyle w:val="a3"/>
        <w:shd w:val="clear" w:color="auto" w:fill="FFFFFF"/>
        <w:spacing w:before="0" w:beforeAutospacing="0" w:after="0" w:afterAutospacing="0" w:line="276" w:lineRule="auto"/>
        <w:ind w:left="-426" w:firstLine="283"/>
        <w:textAlignment w:val="baseline"/>
        <w:rPr>
          <w:sz w:val="28"/>
          <w:szCs w:val="28"/>
          <w:lang w:val="kk-KZ"/>
        </w:rPr>
      </w:pPr>
      <w:r w:rsidRPr="00EA0294">
        <w:rPr>
          <w:sz w:val="28"/>
          <w:szCs w:val="28"/>
          <w:lang w:val="kk-KZ"/>
        </w:rPr>
        <w:t xml:space="preserve">         Балалардың сөздік – логикалық ойлауын дамыту үшін мынандай ойындар жүргізіледі: «Ойыншық өзі туралы не айтады», «Барлық жағынан», «Жазылуы бойынша жауабын шеш», «Жартылай суреттер», «Дүкенде», «Кескінді суреттер» , мазайка, конструкторлы ойындар. </w:t>
      </w:r>
    </w:p>
    <w:p w:rsidR="00D709C7" w:rsidRPr="00EA0294" w:rsidRDefault="00D709C7" w:rsidP="00EA0294">
      <w:pPr>
        <w:jc w:val="both"/>
        <w:rPr>
          <w:rFonts w:ascii="Times New Roman" w:hAnsi="Times New Roman" w:cs="Times New Roman"/>
          <w:lang w:val="kk-KZ"/>
        </w:rPr>
      </w:pPr>
    </w:p>
    <w:sectPr w:rsidR="00D709C7" w:rsidRPr="00EA02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EA0294"/>
    <w:rsid w:val="00D709C7"/>
    <w:rsid w:val="00EA0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294"/>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СШ_1</dc:creator>
  <cp:keywords/>
  <dc:description/>
  <cp:lastModifiedBy>СШ_1</cp:lastModifiedBy>
  <cp:revision>2</cp:revision>
  <dcterms:created xsi:type="dcterms:W3CDTF">2020-11-14T03:39:00Z</dcterms:created>
  <dcterms:modified xsi:type="dcterms:W3CDTF">2020-11-14T03:40:00Z</dcterms:modified>
</cp:coreProperties>
</file>