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505" w:rsidRPr="00A14505" w:rsidRDefault="00A14505" w:rsidP="00A14505">
      <w:pPr>
        <w:spacing w:after="0"/>
        <w:jc w:val="right"/>
        <w:rPr>
          <w:rFonts w:ascii="Times New Roman" w:hAnsi="Times New Roman" w:cs="Times New Roman"/>
          <w:sz w:val="28"/>
          <w:lang w:val="kk-KZ"/>
        </w:rPr>
      </w:pPr>
      <w:r w:rsidRPr="00A14505">
        <w:rPr>
          <w:rFonts w:ascii="Times New Roman" w:hAnsi="Times New Roman" w:cs="Times New Roman"/>
          <w:sz w:val="28"/>
          <w:lang w:val="kk-KZ"/>
        </w:rPr>
        <w:t>Информатика пәні мұғалімі Абикенова С.У.</w:t>
      </w:r>
    </w:p>
    <w:p w:rsidR="00A14505" w:rsidRDefault="00A14505" w:rsidP="00A14505">
      <w:pPr>
        <w:pStyle w:val="1"/>
        <w:spacing w:before="0" w:line="750" w:lineRule="atLeast"/>
        <w:jc w:val="center"/>
        <w:rPr>
          <w:rFonts w:ascii="Times New Roman" w:hAnsi="Times New Roman" w:cs="Times New Roman"/>
          <w:b w:val="0"/>
          <w:bCs w:val="0"/>
          <w:color w:val="111111"/>
          <w:szCs w:val="62"/>
          <w:lang w:val="kk-KZ"/>
        </w:rPr>
      </w:pPr>
      <w:r w:rsidRPr="00013C61">
        <w:rPr>
          <w:rFonts w:ascii="Times New Roman" w:hAnsi="Times New Roman" w:cs="Times New Roman"/>
          <w:b w:val="0"/>
          <w:bCs w:val="0"/>
          <w:color w:val="111111"/>
          <w:szCs w:val="62"/>
          <w:lang w:val="kk-KZ"/>
        </w:rPr>
        <w:t>Үштілділік жаңғыруға бағыт алудың бастамасы</w:t>
      </w:r>
    </w:p>
    <w:p w:rsidR="00A14505" w:rsidRPr="00A14505" w:rsidRDefault="00D5260E" w:rsidP="00A14505">
      <w:pPr>
        <w:pStyle w:val="a3"/>
        <w:spacing w:before="0" w:beforeAutospacing="0" w:after="0" w:afterAutospacing="0" w:line="390" w:lineRule="atLeast"/>
        <w:jc w:val="right"/>
        <w:rPr>
          <w:rFonts w:ascii="Verdana" w:hAnsi="Verdana"/>
          <w:color w:val="222222"/>
          <w:sz w:val="23"/>
          <w:szCs w:val="23"/>
          <w:lang w:val="kk-KZ"/>
        </w:rPr>
      </w:pPr>
      <w:r>
        <w:rPr>
          <w:rFonts w:ascii="Verdana" w:hAnsi="Verdana"/>
          <w:color w:val="222222"/>
          <w:sz w:val="23"/>
          <w:szCs w:val="23"/>
          <w:lang w:val="kk-KZ"/>
        </w:rPr>
        <w:t>Ана тілің арың</w:t>
      </w:r>
      <w:r w:rsidR="00A14505" w:rsidRPr="00A14505">
        <w:rPr>
          <w:rFonts w:ascii="Verdana" w:hAnsi="Verdana"/>
          <w:color w:val="222222"/>
          <w:sz w:val="23"/>
          <w:szCs w:val="23"/>
          <w:lang w:val="kk-KZ"/>
        </w:rPr>
        <w:t xml:space="preserve"> бұл,</w:t>
      </w:r>
    </w:p>
    <w:p w:rsidR="00A14505" w:rsidRPr="00A14505" w:rsidRDefault="00A14505" w:rsidP="00A14505">
      <w:pPr>
        <w:pStyle w:val="a3"/>
        <w:spacing w:before="0" w:beforeAutospacing="0" w:after="0" w:afterAutospacing="0" w:line="390" w:lineRule="atLeast"/>
        <w:jc w:val="right"/>
        <w:rPr>
          <w:rFonts w:ascii="Verdana" w:hAnsi="Verdana"/>
          <w:color w:val="222222"/>
          <w:sz w:val="23"/>
          <w:szCs w:val="23"/>
          <w:lang w:val="kk-KZ"/>
        </w:rPr>
      </w:pPr>
      <w:r w:rsidRPr="00A14505">
        <w:rPr>
          <w:rFonts w:ascii="Verdana" w:hAnsi="Verdana"/>
          <w:color w:val="222222"/>
          <w:sz w:val="23"/>
          <w:szCs w:val="23"/>
          <w:lang w:val="kk-KZ"/>
        </w:rPr>
        <w:t>Ұятың болып тұр бетте.</w:t>
      </w:r>
    </w:p>
    <w:p w:rsidR="00A14505" w:rsidRPr="00A14505" w:rsidRDefault="00A14505" w:rsidP="00A14505">
      <w:pPr>
        <w:pStyle w:val="a3"/>
        <w:spacing w:before="0" w:beforeAutospacing="0" w:after="0" w:afterAutospacing="0" w:line="390" w:lineRule="atLeast"/>
        <w:jc w:val="right"/>
        <w:rPr>
          <w:rFonts w:ascii="Verdana" w:hAnsi="Verdana"/>
          <w:color w:val="222222"/>
          <w:sz w:val="23"/>
          <w:szCs w:val="23"/>
          <w:lang w:val="kk-KZ"/>
        </w:rPr>
      </w:pPr>
      <w:r w:rsidRPr="00A14505">
        <w:rPr>
          <w:rFonts w:ascii="Verdana" w:hAnsi="Verdana"/>
          <w:color w:val="222222"/>
          <w:sz w:val="23"/>
          <w:szCs w:val="23"/>
          <w:lang w:val="kk-KZ"/>
        </w:rPr>
        <w:t>Өзге тілдің бәрін біл,</w:t>
      </w:r>
    </w:p>
    <w:p w:rsidR="00A14505" w:rsidRDefault="00A14505" w:rsidP="00A14505">
      <w:pPr>
        <w:pStyle w:val="a3"/>
        <w:spacing w:before="0" w:beforeAutospacing="0" w:after="0" w:afterAutospacing="0" w:line="390" w:lineRule="atLeast"/>
        <w:jc w:val="right"/>
        <w:rPr>
          <w:rFonts w:ascii="Verdana" w:hAnsi="Verdana"/>
          <w:color w:val="222222"/>
          <w:sz w:val="23"/>
          <w:szCs w:val="23"/>
          <w:lang w:val="kk-KZ"/>
        </w:rPr>
      </w:pPr>
      <w:r w:rsidRPr="00A14505">
        <w:rPr>
          <w:rFonts w:ascii="Verdana" w:hAnsi="Verdana"/>
          <w:color w:val="222222"/>
          <w:sz w:val="23"/>
          <w:szCs w:val="23"/>
          <w:lang w:val="kk-KZ"/>
        </w:rPr>
        <w:t>Өз тіліңді құрметте!</w:t>
      </w:r>
    </w:p>
    <w:p w:rsidR="00A14505" w:rsidRDefault="00A14505" w:rsidP="00A14505">
      <w:pPr>
        <w:pStyle w:val="a3"/>
        <w:spacing w:before="0" w:beforeAutospacing="0" w:after="0" w:afterAutospacing="0" w:line="390" w:lineRule="atLeast"/>
        <w:jc w:val="right"/>
        <w:rPr>
          <w:rFonts w:ascii="Verdana" w:hAnsi="Verdana"/>
          <w:color w:val="222222"/>
          <w:sz w:val="23"/>
          <w:szCs w:val="23"/>
          <w:lang w:val="kk-KZ"/>
        </w:rPr>
      </w:pPr>
      <w:r>
        <w:rPr>
          <w:rFonts w:ascii="Verdana" w:hAnsi="Verdana"/>
          <w:color w:val="222222"/>
          <w:sz w:val="23"/>
          <w:szCs w:val="23"/>
          <w:lang w:val="kk-KZ"/>
        </w:rPr>
        <w:t>Қ. Мырза – Әлі</w:t>
      </w:r>
    </w:p>
    <w:p w:rsidR="00625D1E" w:rsidRPr="00625D1E" w:rsidRDefault="00625D1E" w:rsidP="00625D1E">
      <w:pPr>
        <w:pStyle w:val="a3"/>
        <w:spacing w:before="0" w:beforeAutospacing="0" w:after="0" w:afterAutospacing="0" w:line="390" w:lineRule="atLeast"/>
        <w:ind w:firstLine="567"/>
        <w:jc w:val="both"/>
        <w:rPr>
          <w:color w:val="222222"/>
          <w:sz w:val="28"/>
          <w:szCs w:val="28"/>
          <w:lang w:val="kk-KZ"/>
        </w:rPr>
      </w:pPr>
      <w:r w:rsidRPr="00625D1E">
        <w:rPr>
          <w:color w:val="222222"/>
          <w:sz w:val="28"/>
          <w:szCs w:val="28"/>
          <w:lang w:val="kk-KZ"/>
        </w:rPr>
        <w:t>Бүгінгі таңда мемлекетімізде үштілділік мәселесін нақты іс түрінде жүзеге асыру керек пе? Әрине, керек. Еліміз бен жерімізге ие болатын жастар үш тілді де қатар меңгеруі тиіс. Бірақ бұл үш тілдің тұғыры бірдей деген сөз емес. Қазақстанда бір ғана тұғырлы тіл бар, ол мемлекеттік тіл – қазақ тілі. Тұғыр сөзі діңгек, қазық деген мағынада қолданылады. Бір шаңырақты көтеру үшін үш діңгек керек емес. Бір діңгекпен көтерген шаңырақтың жан-жағынан уықтар қадалып, оның беріктігін қамтамасыз етеді. Біздің алтын діңгегіміз, тұғырымыз – қазақ тілі, ал жан-жағынан өзге тілдер мемлекеттік тілді қолдап уық секілді қадалады. Бірақ кейбіріміз үштілділік үдерісі</w:t>
      </w:r>
    </w:p>
    <w:p w:rsidR="00625D1E" w:rsidRPr="00625D1E" w:rsidRDefault="00625D1E" w:rsidP="00625D1E">
      <w:pPr>
        <w:pStyle w:val="a3"/>
        <w:spacing w:before="0" w:beforeAutospacing="0" w:after="0" w:afterAutospacing="0" w:line="390" w:lineRule="atLeast"/>
        <w:ind w:firstLine="567"/>
        <w:jc w:val="both"/>
        <w:rPr>
          <w:color w:val="222222"/>
          <w:sz w:val="28"/>
          <w:szCs w:val="28"/>
          <w:lang w:val="kk-KZ"/>
        </w:rPr>
      </w:pPr>
      <w:r w:rsidRPr="00625D1E">
        <w:rPr>
          <w:color w:val="222222"/>
          <w:sz w:val="28"/>
          <w:szCs w:val="28"/>
          <w:lang w:val="kk-KZ"/>
        </w:rPr>
        <w:t>жөнінде басқаша көзқарас танытып жатамыз. Мұның себебі осы бір сөздің мағынасын түсінбеуден келіп шығады. Бірқатары осы бағытты ұстануға оң көзбен қарап, құптаса, енді бірі өз қарсылықтарын білдіруде.</w:t>
      </w:r>
    </w:p>
    <w:p w:rsidR="00625D1E" w:rsidRDefault="00625D1E" w:rsidP="00625D1E">
      <w:pPr>
        <w:pStyle w:val="a3"/>
        <w:spacing w:before="0" w:beforeAutospacing="0" w:after="0" w:afterAutospacing="0" w:line="390" w:lineRule="atLeast"/>
        <w:ind w:firstLine="567"/>
        <w:jc w:val="both"/>
        <w:rPr>
          <w:color w:val="222222"/>
          <w:sz w:val="28"/>
          <w:szCs w:val="28"/>
          <w:lang w:val="kk-KZ"/>
        </w:rPr>
      </w:pPr>
      <w:r w:rsidRPr="00625D1E">
        <w:rPr>
          <w:color w:val="222222"/>
          <w:sz w:val="28"/>
          <w:szCs w:val="28"/>
          <w:lang w:val="kk-KZ"/>
        </w:rPr>
        <w:t xml:space="preserve">Нақты дәлелдемелерге сүйенер болсақ, саясаттанушы Т.Әбдуәлидің: «Мемлекет басшысы жаһандану жөнінде мәселе көтергенде де өре түрегелдік. Жаһандану дегеніміз қарапайым сөзбен айтқанда жоғары деңгейге жеткен елдермен қарым-қатынасымызды нығайту. Соның бірі — тілдік коммуникация. Бұл үшін халықаралық қатынас тілі болып жүрген ағылшын тілін үйренуге жастарымызды жатпай-тұрмай баулуымыз керек. Оның қажеттілігін уақыт өткен </w:t>
      </w:r>
      <w:r>
        <w:rPr>
          <w:color w:val="222222"/>
          <w:sz w:val="28"/>
          <w:szCs w:val="28"/>
          <w:lang w:val="kk-KZ"/>
        </w:rPr>
        <w:t>сайын өткір сезініп келеміз» -</w:t>
      </w:r>
      <w:r w:rsidRPr="00625D1E">
        <w:rPr>
          <w:color w:val="222222"/>
          <w:sz w:val="28"/>
          <w:szCs w:val="28"/>
          <w:lang w:val="kk-KZ"/>
        </w:rPr>
        <w:t xml:space="preserve"> деген ойын оқытушы Т.Тәңірбергенқызы ары қарай жалғастырады: «Ағылшын тілін үйренгеннен біз мәңгүрттенбейміз. Ағылшын тілі қазақ тілін үйренуге ешқандай кедергі жасамайды. Тек соны түсіне білуіміз керек. </w:t>
      </w:r>
      <w:r w:rsidRPr="00D5260E">
        <w:rPr>
          <w:color w:val="222222"/>
          <w:sz w:val="28"/>
          <w:szCs w:val="28"/>
          <w:lang w:val="kk-KZ"/>
        </w:rPr>
        <w:t>Себебі, ағылшын тілі мемлекеттік тілмен бәсекелес емес».</w:t>
      </w:r>
    </w:p>
    <w:p w:rsidR="00625D1E" w:rsidRDefault="00625D1E" w:rsidP="00625D1E">
      <w:pPr>
        <w:pStyle w:val="a3"/>
        <w:spacing w:before="0" w:beforeAutospacing="0" w:after="0" w:afterAutospacing="0" w:line="390" w:lineRule="atLeast"/>
        <w:ind w:firstLine="567"/>
        <w:jc w:val="both"/>
        <w:rPr>
          <w:color w:val="222222"/>
          <w:sz w:val="28"/>
          <w:szCs w:val="23"/>
          <w:lang w:val="kk-KZ"/>
        </w:rPr>
      </w:pPr>
      <w:r w:rsidRPr="00625D1E">
        <w:rPr>
          <w:color w:val="222222"/>
          <w:sz w:val="28"/>
          <w:szCs w:val="23"/>
          <w:lang w:val="kk-KZ"/>
        </w:rPr>
        <w:t xml:space="preserve">Қазіргі таңда еліміздің жалынды жастарының біршамасы «Болашақ» атты мемлекеттік бағдарламамен шет елдерде білім алып, тәжірибе алмасуға зор мүмкіндік алып отыр. </w:t>
      </w:r>
      <w:r>
        <w:rPr>
          <w:color w:val="222222"/>
          <w:sz w:val="28"/>
          <w:szCs w:val="23"/>
          <w:lang w:val="kk-KZ"/>
        </w:rPr>
        <w:t xml:space="preserve"> </w:t>
      </w:r>
      <w:r w:rsidRPr="00625D1E">
        <w:rPr>
          <w:color w:val="222222"/>
          <w:sz w:val="28"/>
          <w:szCs w:val="23"/>
          <w:lang w:val="kk-KZ"/>
        </w:rPr>
        <w:t xml:space="preserve">Мұның өзі дамушы еліміздің ертеңгі күніне деген, сындарлы саясаты мен жаһандану дәуіріне деген ұмтылысы деп ойлаймын. Көбінесе қоғамда қиындық туғызатыны — аталған үш тілді меңгерген мамандардың кездесе бермейтіні. Ендеше, аталған компоненттерден тұратын, яғни қазақ, ағылшын, орыс тілі қатысқан үштілділік сөйлермендерін </w:t>
      </w:r>
      <w:r w:rsidRPr="00625D1E">
        <w:rPr>
          <w:color w:val="222222"/>
          <w:sz w:val="28"/>
          <w:szCs w:val="23"/>
          <w:lang w:val="kk-KZ"/>
        </w:rPr>
        <w:lastRenderedPageBreak/>
        <w:t>дайындау кезек күттірмейтін мәселе. Мәселені түбегейлі шешу үшін Қазақстанның жоғары оқу орындарында ағылшын, қазақ тілінен маман болып шыққан қазақтілді қазақ және басқа ұлт өкілдерін үштілділікке ыңғайлап қайта дайындаудан өткізіп, оларға үштілділік маманы деген құжат табыс еткен жөн.</w:t>
      </w:r>
    </w:p>
    <w:p w:rsidR="00625D1E" w:rsidRPr="00B33727" w:rsidRDefault="00625D1E" w:rsidP="00625D1E">
      <w:pPr>
        <w:pStyle w:val="a3"/>
        <w:spacing w:before="0" w:beforeAutospacing="0" w:after="0" w:afterAutospacing="0" w:line="390" w:lineRule="atLeast"/>
        <w:ind w:firstLine="567"/>
        <w:jc w:val="both"/>
        <w:rPr>
          <w:color w:val="28010F"/>
          <w:sz w:val="28"/>
          <w:szCs w:val="28"/>
          <w:lang w:val="kk-KZ"/>
        </w:rPr>
      </w:pPr>
      <w:r w:rsidRPr="00625D1E">
        <w:rPr>
          <w:color w:val="28010F"/>
          <w:sz w:val="28"/>
          <w:szCs w:val="28"/>
          <w:lang w:val="kk-KZ"/>
        </w:rPr>
        <w:t>Үштілділіктің маңызын түсіне білген жанның еліміз үшін болашақтағы алары да, берері де мол. «Біз ағылшын тілін игеруде серпіліс жасауымыз керек. Қазіргі әлемнің осы «лингва франкасын» меңгеру біздің еліміздің әрбір азаматына өмірдегі шексіз ж</w:t>
      </w:r>
      <w:r>
        <w:rPr>
          <w:color w:val="28010F"/>
          <w:sz w:val="28"/>
          <w:szCs w:val="28"/>
          <w:lang w:val="kk-KZ"/>
        </w:rPr>
        <w:t>аңа мүмкіндіктерді ашады»</w:t>
      </w:r>
      <w:r w:rsidRPr="00625D1E">
        <w:rPr>
          <w:color w:val="28010F"/>
          <w:sz w:val="28"/>
          <w:szCs w:val="28"/>
          <w:lang w:val="kk-KZ"/>
        </w:rPr>
        <w:t>.</w:t>
      </w:r>
      <w:r w:rsidRPr="00625D1E">
        <w:rPr>
          <w:color w:val="28010F"/>
          <w:sz w:val="28"/>
          <w:szCs w:val="28"/>
          <w:lang w:val="kk-KZ"/>
        </w:rPr>
        <w:br/>
        <w:t>Осынау мүмкіндіктерді игеру мақсатында бүгінгі білім ордалары үштілділікті енгізудің, оны тиімді жүргізудің тың жолдарынан ізденіс табуда. </w:t>
      </w:r>
      <w:r w:rsidRPr="00625D1E">
        <w:rPr>
          <w:color w:val="28010F"/>
          <w:sz w:val="28"/>
          <w:szCs w:val="28"/>
          <w:lang w:val="kk-KZ"/>
        </w:rPr>
        <w:br/>
      </w:r>
      <w:r>
        <w:rPr>
          <w:color w:val="28010F"/>
          <w:sz w:val="28"/>
          <w:szCs w:val="28"/>
          <w:lang w:val="kk-KZ"/>
        </w:rPr>
        <w:t xml:space="preserve">        </w:t>
      </w:r>
      <w:r w:rsidRPr="00625D1E">
        <w:rPr>
          <w:color w:val="28010F"/>
          <w:sz w:val="28"/>
          <w:szCs w:val="28"/>
          <w:lang w:val="kk-KZ"/>
        </w:rPr>
        <w:t>Мектепте қазақ тілін оқыту барысында орыс тілі, ағылшын тілі пәндерін бірлікте алу мұғалімнің шеберлігіне байланысты жүргізіліп жүр. Бұл жерде өтіліп отырған бағдарламаға сай үш пәнді бірлікте ала отырып, пәнаралық байланысты жүзеге асыруға болады. Алайда дәстүрлі оқытуда тек аударма жасатумен ғана шектеліп отырсақ, қазіргі оқыту технологиясында түрлі шығармашылық бағыттағы тапсырмалар бере отырып, оқушы-субьектінің ізденісіне, яғни, жеке тұлғаның әрекетін дамытуды мақсат етудеміз. </w:t>
      </w:r>
      <w:r w:rsidRPr="00625D1E">
        <w:rPr>
          <w:color w:val="28010F"/>
          <w:sz w:val="28"/>
          <w:szCs w:val="28"/>
          <w:lang w:val="kk-KZ"/>
        </w:rPr>
        <w:br/>
      </w:r>
      <w:r>
        <w:rPr>
          <w:color w:val="28010F"/>
          <w:sz w:val="28"/>
          <w:szCs w:val="28"/>
          <w:lang w:val="kk-KZ"/>
        </w:rPr>
        <w:t xml:space="preserve">        </w:t>
      </w:r>
      <w:r w:rsidRPr="00625D1E">
        <w:rPr>
          <w:color w:val="28010F"/>
          <w:sz w:val="28"/>
          <w:szCs w:val="28"/>
          <w:lang w:val="kk-KZ"/>
        </w:rPr>
        <w:t>Өз іс-тәжірибемізде оқушылардың интеллектуалдық қабілетіне түрткі болатын ойын технологиясын қолдана отырып сабақты үш тілде жүргізудің тиімділігі зор. Өнімді нәтиже беріп жүрген іскерлік ойындары: «Полиглот», «Кім тапқыр?», «Үздік тілші», «Кел, сайысайық!», «Тілдер сөйлейді» сынды тағы басқа ойындарды өткізудің үштілді меңгертудегі маңызы айрықша. Оқушыларды ойната отырып, үш тілде жүргізілген сөзжұмбақтар, анаграммалар олардың коммуникативтік құзыреттіліктері мен функционалдық сауаттылықтарын арттыруға негіз болды. Сондай-ақ, ақпараттық технологияны: электрондық оқулықтар, презентациялар, тест т.б түрлері оқушылардың қызығушылығын оятып, уақыттарын үнемдеуге, қосымша деректерді тиімді қолдануға түрткі болды. Шығармашылық жұмыстарға жетелейтін тапсырмаларды да оқушылар қызыға орындап, еркін аударма</w:t>
      </w:r>
      <w:r>
        <w:rPr>
          <w:color w:val="28010F"/>
          <w:sz w:val="28"/>
          <w:szCs w:val="28"/>
          <w:lang w:val="kk-KZ"/>
        </w:rPr>
        <w:t xml:space="preserve"> жұмыстарын жасауға дағдыланды.</w:t>
      </w:r>
      <w:r w:rsidR="00B33727">
        <w:rPr>
          <w:color w:val="28010F"/>
          <w:sz w:val="28"/>
          <w:szCs w:val="28"/>
          <w:lang w:val="kk-KZ"/>
        </w:rPr>
        <w:t xml:space="preserve"> </w:t>
      </w:r>
      <w:r w:rsidR="00B33727" w:rsidRPr="00B33727">
        <w:rPr>
          <w:color w:val="28010F"/>
          <w:sz w:val="28"/>
          <w:szCs w:val="28"/>
          <w:lang w:val="kk-KZ"/>
        </w:rPr>
        <w:t xml:space="preserve">Tarsia </w:t>
      </w:r>
      <w:r w:rsidR="00B33727">
        <w:rPr>
          <w:color w:val="28010F"/>
          <w:sz w:val="28"/>
          <w:szCs w:val="28"/>
          <w:lang w:val="kk-KZ"/>
        </w:rPr>
        <w:t xml:space="preserve">әдісі үштілділікті меңгеруде, терминдермен жұмыс жасауда көп көмек береді. </w:t>
      </w:r>
      <w:hyperlink r:id="rId4" w:history="1">
        <w:r w:rsidR="00B33727" w:rsidRPr="00E172F6">
          <w:rPr>
            <w:rStyle w:val="a4"/>
            <w:sz w:val="27"/>
            <w:szCs w:val="27"/>
            <w:lang w:val="kk-KZ"/>
          </w:rPr>
          <w:t>https://bilimland.kz/</w:t>
        </w:r>
      </w:hyperlink>
      <w:r w:rsidR="00B33727">
        <w:rPr>
          <w:color w:val="000000"/>
          <w:sz w:val="27"/>
          <w:szCs w:val="27"/>
          <w:lang w:val="kk-KZ"/>
        </w:rPr>
        <w:t xml:space="preserve">, </w:t>
      </w:r>
      <w:hyperlink r:id="rId5" w:history="1">
        <w:r w:rsidR="00B33727" w:rsidRPr="00B33727">
          <w:rPr>
            <w:rStyle w:val="a4"/>
            <w:sz w:val="27"/>
            <w:szCs w:val="27"/>
            <w:lang w:val="kk-KZ"/>
          </w:rPr>
          <w:t>www.ustaz.uplc.kz</w:t>
        </w:r>
      </w:hyperlink>
      <w:r w:rsidR="00B33727" w:rsidRPr="00B33727">
        <w:rPr>
          <w:color w:val="000000"/>
          <w:sz w:val="27"/>
          <w:szCs w:val="27"/>
          <w:lang w:val="kk-KZ"/>
        </w:rPr>
        <w:t xml:space="preserve"> , </w:t>
      </w:r>
      <w:hyperlink r:id="rId6" w:history="1">
        <w:r w:rsidR="00B33727" w:rsidRPr="00E172F6">
          <w:rPr>
            <w:rStyle w:val="a4"/>
            <w:sz w:val="27"/>
            <w:szCs w:val="27"/>
            <w:lang w:val="kk-KZ"/>
          </w:rPr>
          <w:t>https://learningapps.org</w:t>
        </w:r>
      </w:hyperlink>
      <w:r w:rsidR="00B33727" w:rsidRPr="00B33727">
        <w:rPr>
          <w:color w:val="000000"/>
          <w:sz w:val="27"/>
          <w:szCs w:val="27"/>
          <w:lang w:val="kk-KZ"/>
        </w:rPr>
        <w:t xml:space="preserve"> </w:t>
      </w:r>
      <w:r w:rsidR="00B33727">
        <w:rPr>
          <w:color w:val="000000"/>
          <w:sz w:val="27"/>
          <w:szCs w:val="27"/>
          <w:lang w:val="kk-KZ"/>
        </w:rPr>
        <w:t>т.б. сайттарын жиі қолдануда өз көмегін береді.</w:t>
      </w:r>
    </w:p>
    <w:p w:rsidR="00E27982" w:rsidRDefault="00B33727" w:rsidP="00B33727">
      <w:pPr>
        <w:pStyle w:val="a3"/>
        <w:spacing w:before="0" w:beforeAutospacing="0" w:after="0" w:afterAutospacing="0" w:line="390" w:lineRule="atLeast"/>
        <w:ind w:firstLine="567"/>
        <w:jc w:val="both"/>
        <w:rPr>
          <w:color w:val="28010F"/>
          <w:sz w:val="28"/>
          <w:szCs w:val="28"/>
          <w:lang w:val="kk-KZ"/>
        </w:rPr>
      </w:pPr>
      <w:r w:rsidRPr="00B33727">
        <w:rPr>
          <w:color w:val="28010F"/>
          <w:sz w:val="28"/>
          <w:szCs w:val="28"/>
          <w:lang w:val="kk-KZ"/>
        </w:rPr>
        <w:t xml:space="preserve">Сонымен </w:t>
      </w:r>
      <w:r>
        <w:rPr>
          <w:color w:val="28010F"/>
          <w:sz w:val="28"/>
          <w:szCs w:val="28"/>
          <w:lang w:val="kk-KZ"/>
        </w:rPr>
        <w:t>қатар тыңдалым дағдысын дамыту үшін оқушыларға арнайы сайттардан ағылшын тілінде тақырыпқа видеороликтер көрсетемін және оны өз түсінгендері бойынша айтып берулеріне жағдай жасаймын.</w:t>
      </w:r>
    </w:p>
    <w:p w:rsidR="00A11AB1" w:rsidRDefault="00A11AB1" w:rsidP="00F60C6C">
      <w:pPr>
        <w:pStyle w:val="a3"/>
        <w:spacing w:before="0" w:beforeAutospacing="0" w:after="0" w:afterAutospacing="0" w:line="390" w:lineRule="atLeast"/>
        <w:ind w:firstLine="567"/>
        <w:rPr>
          <w:color w:val="222222"/>
          <w:sz w:val="28"/>
          <w:szCs w:val="23"/>
          <w:lang w:val="kk-KZ"/>
        </w:rPr>
      </w:pPr>
      <w:r w:rsidRPr="00A11AB1">
        <w:rPr>
          <w:color w:val="222222"/>
          <w:sz w:val="28"/>
          <w:szCs w:val="23"/>
          <w:lang w:val="kk-KZ"/>
        </w:rPr>
        <w:lastRenderedPageBreak/>
        <w:t>Әрине, таяқтың екі ұшы бола</w:t>
      </w:r>
      <w:r w:rsidR="00013C61">
        <w:rPr>
          <w:color w:val="222222"/>
          <w:sz w:val="28"/>
          <w:szCs w:val="23"/>
          <w:lang w:val="kk-KZ"/>
        </w:rPr>
        <w:t>тыны секілді, кез келген мәселе</w:t>
      </w:r>
      <w:bookmarkStart w:id="0" w:name="_GoBack"/>
      <w:bookmarkEnd w:id="0"/>
      <w:r w:rsidRPr="00A11AB1">
        <w:rPr>
          <w:color w:val="222222"/>
          <w:sz w:val="28"/>
          <w:szCs w:val="23"/>
          <w:lang w:val="kk-KZ"/>
        </w:rPr>
        <w:t>нің де екі жақты тұрпаты болатыны анық, бірақ негізсіз, дәлелсіз күдіктен арылып, бой көтеріп отырған мәселенің маңыздылығының қаншалықты қажет дәрежеде екенін айқындап, нақты зерттеп алғанымыз жөн сияқты.</w:t>
      </w:r>
    </w:p>
    <w:p w:rsidR="00A11AB1" w:rsidRPr="00F60C6C" w:rsidRDefault="00F60C6C" w:rsidP="00F60C6C">
      <w:pPr>
        <w:pStyle w:val="a3"/>
        <w:spacing w:before="0" w:beforeAutospacing="0" w:after="0" w:afterAutospacing="0" w:line="390" w:lineRule="atLeast"/>
        <w:ind w:firstLine="567"/>
        <w:jc w:val="both"/>
        <w:rPr>
          <w:sz w:val="32"/>
          <w:lang w:val="kk-KZ"/>
        </w:rPr>
      </w:pPr>
      <w:r w:rsidRPr="00F60C6C">
        <w:rPr>
          <w:color w:val="222222"/>
          <w:sz w:val="28"/>
          <w:szCs w:val="23"/>
          <w:lang w:val="kk-KZ"/>
        </w:rPr>
        <w:t>Бір шаңырақты көтеру үшін үш діңгек керек емес. Бір діңгекпен көтерген шаңырақтың жан-жағынан уықтар қадалып, оның беріктігін қамтамасыз етеді. Біздің алтын діңгегіміз, тұғырымыз – қазақ тілі, ал жан-жағынан өзге тілдер мемлекеттік тілді қолдап уық секілді қадалады.</w:t>
      </w:r>
    </w:p>
    <w:sectPr w:rsidR="00A11AB1" w:rsidRPr="00F60C6C" w:rsidSect="00A1450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05"/>
    <w:rsid w:val="00013C61"/>
    <w:rsid w:val="00625D1E"/>
    <w:rsid w:val="00994478"/>
    <w:rsid w:val="00A11AB1"/>
    <w:rsid w:val="00A14505"/>
    <w:rsid w:val="00B33727"/>
    <w:rsid w:val="00D5260E"/>
    <w:rsid w:val="00E27982"/>
    <w:rsid w:val="00F60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20E4"/>
  <w15:docId w15:val="{0D848D16-130B-4FF2-9A1B-6FC29106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145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505"/>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A14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337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ingapps.org" TargetMode="External"/><Relationship Id="rId5" Type="http://schemas.openxmlformats.org/officeDocument/2006/relationships/hyperlink" Target="http://www.ustaz.uplc.kz" TargetMode="External"/><Relationship Id="rId4" Type="http://schemas.openxmlformats.org/officeDocument/2006/relationships/hyperlink" Target="https://bilimland.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2019-05-10T08:58:00Z</dcterms:created>
  <dcterms:modified xsi:type="dcterms:W3CDTF">2020-11-03T07:09:00Z</dcterms:modified>
</cp:coreProperties>
</file>