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1" w:type="dxa"/>
        <w:tblInd w:w="-139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989"/>
        <w:gridCol w:w="611"/>
        <w:gridCol w:w="1906"/>
        <w:gridCol w:w="1800"/>
        <w:gridCol w:w="1162"/>
        <w:gridCol w:w="82"/>
        <w:gridCol w:w="2382"/>
      </w:tblGrid>
      <w:tr w:rsidR="00A87F3F" w:rsidRPr="00B66228" w:rsidTr="000453E8">
        <w:trPr>
          <w:cantSplit/>
          <w:trHeight w:val="486"/>
        </w:trPr>
        <w:tc>
          <w:tcPr>
            <w:tcW w:w="6165" w:type="dxa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</w:t>
            </w:r>
            <w:r w:rsidRPr="00BB2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</w:t>
            </w:r>
            <w:r w:rsidRPr="00BB2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мді жоспар бөл</w:t>
            </w:r>
            <w:r w:rsidRPr="00BB2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Саях</w:t>
            </w:r>
            <w:r w:rsidRPr="00BB2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                                                             </w:t>
            </w:r>
          </w:p>
        </w:tc>
        <w:tc>
          <w:tcPr>
            <w:tcW w:w="5426" w:type="dxa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Бұлақты негізгі орта мектебі</w:t>
            </w:r>
          </w:p>
        </w:tc>
      </w:tr>
      <w:tr w:rsidR="00A87F3F" w:rsidRPr="00604E22" w:rsidTr="000453E8">
        <w:trPr>
          <w:cantSplit/>
          <w:trHeight w:val="485"/>
        </w:trPr>
        <w:tc>
          <w:tcPr>
            <w:tcW w:w="6165" w:type="dxa"/>
            <w:gridSpan w:val="4"/>
            <w:tcBorders>
              <w:top w:val="nil"/>
              <w:bottom w:val="nil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і: </w:t>
            </w:r>
          </w:p>
        </w:tc>
        <w:tc>
          <w:tcPr>
            <w:tcW w:w="5426" w:type="dxa"/>
            <w:gridSpan w:val="4"/>
            <w:tcBorders>
              <w:top w:val="nil"/>
              <w:left w:val="nil"/>
              <w:bottom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Айдансұлу</w:t>
            </w:r>
          </w:p>
        </w:tc>
      </w:tr>
      <w:tr w:rsidR="00A87F3F" w:rsidRPr="00B66228" w:rsidTr="000453E8">
        <w:trPr>
          <w:cantSplit/>
          <w:trHeight w:val="424"/>
        </w:trPr>
        <w:tc>
          <w:tcPr>
            <w:tcW w:w="6165" w:type="dxa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F3F" w:rsidRPr="00B66228" w:rsidTr="000453E8">
        <w:trPr>
          <w:cantSplit/>
          <w:trHeight w:val="424"/>
        </w:trPr>
        <w:tc>
          <w:tcPr>
            <w:tcW w:w="3648" w:type="dxa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ыры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</w:rPr>
              <w:t>бы</w:t>
            </w:r>
            <w:proofErr w:type="spellEnd"/>
          </w:p>
        </w:tc>
        <w:tc>
          <w:tcPr>
            <w:tcW w:w="2517" w:type="dxa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87F3F" w:rsidRPr="00C00BA6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бабаларымыз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F" w:rsidRPr="00604E22" w:rsidTr="000453E8">
        <w:trPr>
          <w:cantSplit/>
          <w:trHeight w:val="148"/>
        </w:trPr>
        <w:tc>
          <w:tcPr>
            <w:tcW w:w="3648" w:type="dxa"/>
            <w:gridSpan w:val="2"/>
            <w:tcBorders>
              <w:top w:val="single" w:sz="8" w:space="0" w:color="2976A4"/>
            </w:tcBorders>
          </w:tcPr>
          <w:p w:rsidR="00A87F3F" w:rsidRPr="00903751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Осы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қол жеткізілетін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мақсаттары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(оқу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бағдарламасына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сілтеме)</w:t>
            </w:r>
          </w:p>
        </w:tc>
        <w:tc>
          <w:tcPr>
            <w:tcW w:w="7943" w:type="dxa"/>
            <w:gridSpan w:val="6"/>
            <w:tcBorders>
              <w:top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</w:pPr>
            <w:r w:rsidRPr="00B6622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1.3.2.1көрнекі материалдарды</w:t>
            </w:r>
            <w:r w:rsidRPr="00B662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 xml:space="preserve"> негізінде сақтарды</w:t>
            </w:r>
            <w:r w:rsidRPr="00B662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 xml:space="preserve"> өмір салтын сипаттау</w:t>
            </w:r>
            <w:r w:rsidRPr="00B662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.</w:t>
            </w:r>
          </w:p>
          <w:p w:rsidR="00A87F3F" w:rsidRPr="00A332ED" w:rsidRDefault="00A87F3F" w:rsidP="000453E8">
            <w:pPr>
              <w:pStyle w:val="a4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1.3.4.1дереккөздерді зерделеу арқылы Томирис  туралы әңг</w:t>
            </w:r>
            <w:r w:rsidRPr="00A332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iмелеу</w:t>
            </w:r>
          </w:p>
          <w:p w:rsidR="00A87F3F" w:rsidRPr="00A332ED" w:rsidRDefault="00A87F3F" w:rsidP="000453E8">
            <w:pPr>
              <w:pStyle w:val="a4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1.3.1.1көрнекі материалдарды</w:t>
            </w:r>
            <w:r w:rsidRPr="00B662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 xml:space="preserve"> зерделеу арқылы ежелг</w:t>
            </w:r>
            <w:r w:rsidRPr="00B662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адамдарды</w:t>
            </w:r>
            <w:r w:rsidRPr="00B66228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 xml:space="preserve"> өмірі туралы әң</w:t>
            </w:r>
            <w:r w:rsidRPr="00A332ED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  <w:lang w:val="kk-KZ"/>
              </w:rPr>
              <w:t>гiмелеу</w:t>
            </w:r>
          </w:p>
        </w:tc>
      </w:tr>
      <w:tr w:rsidR="00A87F3F" w:rsidRPr="00B66228" w:rsidTr="000453E8">
        <w:trPr>
          <w:cantSplit/>
          <w:trHeight w:val="620"/>
        </w:trPr>
        <w:tc>
          <w:tcPr>
            <w:tcW w:w="3648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7943" w:type="dxa"/>
            <w:gridSpan w:val="6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рлы</w:t>
            </w:r>
            <w:proofErr w:type="spellEnd"/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оқушыл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көрнекі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материалдар нег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ізінде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тардың өмірін, тұрмыс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салтын сипаттайд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ы;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Көптеген оқушылар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Томирис туралы мағлұмат алады.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Ежелгі және қазіргі адамдар тіршілігін 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салыстырады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Томирис туралы  өздерінің білетін мәліметтерімен бөліседі .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тақырып негізінде қоныс аударуды суреттейді, оның маңызын сипаттайды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87F3F" w:rsidRPr="00B66228" w:rsidTr="000453E8">
        <w:trPr>
          <w:cantSplit/>
          <w:trHeight w:val="620"/>
        </w:trPr>
        <w:tc>
          <w:tcPr>
            <w:tcW w:w="3648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критерийлері</w:t>
            </w:r>
            <w:proofErr w:type="spellEnd"/>
          </w:p>
        </w:tc>
        <w:tc>
          <w:tcPr>
            <w:tcW w:w="7943" w:type="dxa"/>
            <w:gridSpan w:val="6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22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03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03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тіршілігін әңгімелейді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Деректерге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сүйені</w:t>
            </w:r>
            <w:proofErr w:type="gramStart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87F3F" w:rsidRPr="00604E22" w:rsidTr="000453E8">
        <w:trPr>
          <w:cantSplit/>
          <w:trHeight w:val="620"/>
        </w:trPr>
        <w:tc>
          <w:tcPr>
            <w:tcW w:w="3648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Тілдік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мақсаттар</w:t>
            </w:r>
            <w:proofErr w:type="spellEnd"/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943" w:type="dxa"/>
            <w:gridSpan w:val="6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6622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proofErr w:type="gramStart"/>
            <w:r w:rsidRPr="00B66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</w:t>
            </w:r>
            <w:proofErr w:type="gramEnd"/>
            <w:r w:rsidRPr="00B66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әнге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тән</w:t>
            </w:r>
            <w:proofErr w:type="spellEnd"/>
            <w:r w:rsidRPr="00B6622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лексика мен терминология: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Көшпенді халық, бостандық,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қт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Не себепт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рымыз көшпенд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х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лық деп 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</w:t>
            </w:r>
            <w:r w:rsidRPr="00C00BA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лды?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қт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рдың п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тш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йымы тур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лы не 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йтуғ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бол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ды?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қт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р немен 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йн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лысқ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 деп ойл</w:t>
            </w:r>
            <w:r w:rsidRPr="00A77E3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a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йсың?</w:t>
            </w:r>
          </w:p>
        </w:tc>
      </w:tr>
      <w:tr w:rsidR="00A87F3F" w:rsidRPr="00B66228" w:rsidTr="000453E8">
        <w:trPr>
          <w:cantSplit/>
          <w:trHeight w:val="620"/>
        </w:trPr>
        <w:tc>
          <w:tcPr>
            <w:tcW w:w="3648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</w:p>
        </w:tc>
        <w:tc>
          <w:tcPr>
            <w:tcW w:w="7943" w:type="dxa"/>
            <w:gridSpan w:val="6"/>
          </w:tcPr>
          <w:p w:rsidR="00A87F3F" w:rsidRPr="00A77E3C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Қазақстандық патриотизм және азаматтық жауапкерш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Томирис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йымды сип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 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рысынд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</w:p>
        </w:tc>
      </w:tr>
      <w:tr w:rsidR="00A87F3F" w:rsidRPr="00B66228" w:rsidTr="000453E8">
        <w:trPr>
          <w:cantSplit/>
          <w:trHeight w:val="478"/>
        </w:trPr>
        <w:tc>
          <w:tcPr>
            <w:tcW w:w="3648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proofErr w:type="gram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әнаралық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943" w:type="dxa"/>
            <w:gridSpan w:val="6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Тарих:Сақтардың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рш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мелегенде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Көркем 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Көшпенділердің суретін салғанда</w:t>
            </w:r>
          </w:p>
        </w:tc>
      </w:tr>
      <w:tr w:rsidR="00A87F3F" w:rsidRPr="00604E22" w:rsidTr="000453E8">
        <w:trPr>
          <w:cantSplit/>
          <w:trHeight w:val="428"/>
        </w:trPr>
        <w:tc>
          <w:tcPr>
            <w:tcW w:w="3648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</w:p>
        </w:tc>
        <w:tc>
          <w:tcPr>
            <w:tcW w:w="7943" w:type="dxa"/>
            <w:gridSpan w:val="6"/>
          </w:tcPr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hyperlink r:id="rId6" w:history="1">
              <w:r w:rsidRPr="00B662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</w:t>
              </w:r>
            </w:hyperlink>
            <w:r w:rsidRPr="00B662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Сақтар туралы видео көру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hyperlink r:id="rId7" w:history="1">
              <w:r w:rsidRPr="004847E6">
                <w:rPr>
                  <w:rStyle w:val="a3"/>
                  <w:lang w:val="kk-KZ"/>
                </w:rPr>
                <w:t>https://www.youtube.com/watch?v=Vwa5zBMF_WU</w:t>
              </w:r>
            </w:hyperlink>
          </w:p>
          <w:p w:rsidR="00A87F3F" w:rsidRPr="00843FD1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en-GB"/>
              </w:rPr>
            </w:pPr>
          </w:p>
        </w:tc>
      </w:tr>
      <w:tr w:rsidR="00A87F3F" w:rsidRPr="00B66228" w:rsidTr="000453E8">
        <w:trPr>
          <w:cantSplit/>
          <w:trHeight w:val="148"/>
        </w:trPr>
        <w:tc>
          <w:tcPr>
            <w:tcW w:w="3648" w:type="dxa"/>
            <w:gridSpan w:val="2"/>
            <w:tcBorders>
              <w:bottom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43" w:type="dxa"/>
            <w:gridSpan w:val="6"/>
            <w:tcBorders>
              <w:bottom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Ата- баба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саяхат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көшіп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ону</w:t>
            </w:r>
          </w:p>
        </w:tc>
      </w:tr>
      <w:tr w:rsidR="00A87F3F" w:rsidRPr="00B66228" w:rsidTr="000453E8">
        <w:trPr>
          <w:trHeight w:val="580"/>
        </w:trPr>
        <w:tc>
          <w:tcPr>
            <w:tcW w:w="11591" w:type="dxa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барысы</w:t>
            </w:r>
            <w:proofErr w:type="spellEnd"/>
          </w:p>
        </w:tc>
      </w:tr>
      <w:tr w:rsidR="00A87F3F" w:rsidRPr="00B66228" w:rsidTr="000453E8">
        <w:trPr>
          <w:trHeight w:val="543"/>
        </w:trPr>
        <w:tc>
          <w:tcPr>
            <w:tcW w:w="2659" w:type="dxa"/>
            <w:tcBorders>
              <w:top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кезеңдері</w:t>
            </w:r>
            <w:proofErr w:type="spellEnd"/>
          </w:p>
        </w:tc>
        <w:tc>
          <w:tcPr>
            <w:tcW w:w="6468" w:type="dxa"/>
            <w:gridSpan w:val="5"/>
            <w:tcBorders>
              <w:top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Сабақтағы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і</w:t>
            </w:r>
            <w:proofErr w:type="gram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с-</w:t>
            </w:r>
            <w:proofErr w:type="gram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әрекет</w:t>
            </w:r>
            <w:proofErr w:type="spellEnd"/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464" w:type="dxa"/>
            <w:gridSpan w:val="2"/>
            <w:tcBorders>
              <w:top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Ресурстар</w:t>
            </w:r>
            <w:proofErr w:type="spellEnd"/>
          </w:p>
        </w:tc>
      </w:tr>
      <w:tr w:rsidR="00A87F3F" w:rsidRPr="00B66228" w:rsidTr="000453E8">
        <w:trPr>
          <w:trHeight w:val="1453"/>
        </w:trPr>
        <w:tc>
          <w:tcPr>
            <w:tcW w:w="2659" w:type="dxa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басы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A87F3F" w:rsidRPr="006C437E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         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</w:t>
            </w:r>
          </w:p>
        </w:tc>
        <w:tc>
          <w:tcPr>
            <w:tcW w:w="6468" w:type="dxa"/>
            <w:gridSpan w:val="5"/>
          </w:tcPr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Оқушылардың зейінін шоғырландыру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«Болжау» әдісімен Айсұлу Рүстемованың «Көш» өлеңін тыңдату.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Өлеңнен не түсінгендерін сұрау. Неліктен бұл өлеңді тыңдатқанымды талдату. Бүгінгі сабақ тақырыбын болжау, арқылы жаа сабақ мақсатын хабарлау. </w:t>
            </w:r>
          </w:p>
          <w:p w:rsidR="00A87F3F" w:rsidRPr="00903751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Тапсырманы орындап болған балаға бағалау үшін балта, садақ суреттерін таратылатынын ескертемін (ресурс көмегімен бағалау).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Pr="0090375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</w:p>
        </w:tc>
        <w:tc>
          <w:tcPr>
            <w:tcW w:w="2464" w:type="dxa"/>
            <w:gridSpan w:val="2"/>
          </w:tcPr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Аудиожазба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20FB1D" wp14:editId="2D4E3B3D">
                  <wp:extent cx="397561" cy="321013"/>
                  <wp:effectExtent l="19050" t="0" r="2489" b="0"/>
                  <wp:docPr id="13" name="Рисунок 1" descr="C:\Users\1\Desktop\сад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ад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22" cy="321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62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66228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 wp14:anchorId="2D435360" wp14:editId="0AE256E8">
                  <wp:extent cx="435570" cy="389107"/>
                  <wp:effectExtent l="19050" t="0" r="2580" b="0"/>
                  <wp:docPr id="14" name="Рисунок 2" descr="C:\Users\1\Desktop\бал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бал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26" cy="390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62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662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2CAB45" wp14:editId="54B33741">
                  <wp:extent cx="357907" cy="301558"/>
                  <wp:effectExtent l="19050" t="0" r="4043" b="0"/>
                  <wp:docPr id="15" name="Рисунок 3" descr="C:\Users\1\Desktop\қы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қы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11" cy="302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F3F" w:rsidRPr="006C437E" w:rsidTr="000453E8">
        <w:trPr>
          <w:trHeight w:val="1821"/>
        </w:trPr>
        <w:tc>
          <w:tcPr>
            <w:tcW w:w="2659" w:type="dxa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Сабақтың ортасы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5-35 минут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468" w:type="dxa"/>
            <w:gridSpan w:val="5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ұғалім түсіндірмесі «Миыңның суретін сал» әдісімен. </w:t>
            </w:r>
            <w:r w:rsidRPr="00B662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Ежелгі адамдардың қонысы </w:t>
            </w:r>
            <w:r w:rsidRPr="00B662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туралы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бейнефильм</w:t>
            </w:r>
            <w:r w:rsidRPr="00B662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талдау: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Ата-бабаларымыз не себепті үнемі көшіп жүрген деп ойлайсыңдар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-Сақтар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 білеміз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 Патшайым кім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Сақтар-көшпенді халық, біздің ежелгі бабаларымыз. Олар ө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ің тұрмысына ыңғайлы жер іздеп және жыл мезгіліне қарай көшіп-қонып жүретін болған. 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 тайпасының  патшайымы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Томирис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Томирис батыл,  ержүрек қыз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елін, жерін Парсы елінің патшасы Кирден қорғаған.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Жаңа ақпарат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Сақтар-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ежелгі ата-бабаларымыз.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A303CB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Ұжымдық жұмыс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«Сөздер тізбегі» әдісімен.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ақтар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суретке қарап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әңгіме құра.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Тірек сөздер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беріледі.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Дескриптор: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ab/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уреттерді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таңдайды.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әңгіме құрайды.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Кері байланыс: </w:t>
            </w:r>
            <w:r w:rsidRPr="0010162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 көмегімен бағалау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101624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3F3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1-қалыптастырушы  бағалау</w:t>
            </w:r>
            <w:r w:rsidRPr="001016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тапсырмасы:</w:t>
            </w:r>
          </w:p>
          <w:p w:rsidR="00A87F3F" w:rsidRPr="00101624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016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 бойынша сақтардың тіршілігін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Дескриптор: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1016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Ежелгі aта-бабaлaрымыздың өмірі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 әңгімелейді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1016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дың</w:t>
            </w:r>
            <w:r w:rsidRPr="001016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немен айналысқан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ын айтады.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3F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байланыс: ресурс көмегімен бағалау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F3F3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«Ресурстар» тәсілімен 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тапсырмасы. 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Сақтардың қолданған құралдарын сал, боя. 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7F3F" w:rsidRDefault="00A87F3F" w:rsidP="000453E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5B9380" wp14:editId="26367C01">
                  <wp:extent cx="266700" cy="419783"/>
                  <wp:effectExtent l="0" t="0" r="0" b="184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382528" flipV="1">
                            <a:off x="0" y="0"/>
                            <a:ext cx="286700" cy="4512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Сақтар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33FF86D" wp14:editId="182A1AB5">
                  <wp:extent cx="266700" cy="323850"/>
                  <wp:effectExtent l="3810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572878">
                            <a:off x="0" y="0"/>
                            <a:ext cx="26670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87F3F" w:rsidRDefault="00A87F3F" w:rsidP="000453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4F5292" wp14:editId="581F6316">
                  <wp:extent cx="347345" cy="292735"/>
                  <wp:effectExtent l="0" t="57150" r="0" b="311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155617">
                            <a:off x="0" y="0"/>
                            <a:ext cx="34734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2-қалыптастырушы  бағалау тапсырмасы:</w:t>
            </w:r>
          </w:p>
          <w:p w:rsidR="00A87F3F" w:rsidRPr="00CF3F3A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3F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Мәтінге сүйеніп,  Томирис туралы айтып немесе бейнелеп көр, қағазға көрсет.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3F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Дескриптор: -Томирис,пaтшaсы,бaтыл, қaйсар,әдемі,қорғады сөздерін қолданады.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F3F3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байланыс: ресурс көмегімен бағалау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364524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Орташа қолдауды қажет ететін оқушыларға 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тапсырмасы:  Ежелгі және қазіргі қатынас көліктерін салыстыр. </w:t>
            </w:r>
            <w:r w:rsidRPr="003645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87F3F" w:rsidRPr="00364524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45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Дескриптор:</w:t>
            </w:r>
          </w:p>
          <w:p w:rsidR="00A87F3F" w:rsidRPr="00364524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45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-Қатынас көліктерді табады.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452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-көліктерді салыстырады.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0A5AA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«Бес сауал» әдісімен ұжымдық жұмыс.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</w:t>
            </w: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желгі ата – бабаларымыздың қоныс аударуы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мен өмірі туралы бес сұрақ дайында. 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Тұспал сұрақтар: </w:t>
            </w: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ата –бабаларымыз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кім? </w:t>
            </w: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-көшпенді халық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дегеніміз не? </w:t>
            </w: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Сақтар </w:t>
            </w: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жауынгер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ме?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-Томиристі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қалай суреттеп айтуға болады? 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-Қазірде батырлар бар ма?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464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hyperlink r:id="rId13" w:history="1">
              <w:r w:rsidRPr="00B662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</w:t>
              </w:r>
            </w:hyperlink>
            <w:r w:rsidRPr="00B662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Оқулық,тірек сөздер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51-бет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Садақ , айбалта,қылыш.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hyperlink r:id="rId14" w:history="1">
              <w:r w:rsidRPr="004847E6">
                <w:rPr>
                  <w:rStyle w:val="a3"/>
                  <w:lang w:val="kk-KZ"/>
                </w:rPr>
                <w:t>https://www.youtube.com/watch?v=Vwa5zBMF_WU</w:t>
              </w:r>
            </w:hyperlink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Көлік түрлері,постер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A87F3F" w:rsidRPr="00604E22" w:rsidTr="000453E8">
        <w:trPr>
          <w:trHeight w:val="61"/>
        </w:trPr>
        <w:tc>
          <w:tcPr>
            <w:tcW w:w="2659" w:type="dxa"/>
            <w:tcBorders>
              <w:bottom w:val="single" w:sz="8" w:space="0" w:color="2976A4"/>
            </w:tcBorders>
          </w:tcPr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35-40-мин</w:t>
            </w:r>
          </w:p>
        </w:tc>
        <w:tc>
          <w:tcPr>
            <w:tcW w:w="6468" w:type="dxa"/>
            <w:gridSpan w:val="5"/>
            <w:tcBorders>
              <w:bottom w:val="single" w:sz="8" w:space="0" w:color="2976A4"/>
            </w:tcBorders>
          </w:tcPr>
          <w:p w:rsidR="00A87F3F" w:rsidRPr="00E62221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Рефлексия:</w:t>
            </w:r>
            <w:r w:rsidRPr="00E6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«Аяқталмаған сөйлем» әдісі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Бүгін мен ... білдім.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Томирис  ...  болды.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Сақтар ...,малшылар, ... болды.</w:t>
            </w:r>
          </w:p>
          <w:p w:rsidR="00A87F3F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шеңбер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тұрғызып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интер белсенді тақтадан көрген аяқталмаған сөйлемді өз ойларымен аяқтау ұсынылады.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2464" w:type="dxa"/>
            <w:gridSpan w:val="2"/>
            <w:tcBorders>
              <w:bottom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A87F3F" w:rsidRPr="00604E22" w:rsidTr="000453E8">
        <w:trPr>
          <w:trHeight w:val="2236"/>
        </w:trPr>
        <w:tc>
          <w:tcPr>
            <w:tcW w:w="4259" w:type="dxa"/>
            <w:gridSpan w:val="3"/>
            <w:tcBorders>
              <w:top w:val="single" w:sz="8" w:space="0" w:color="2976A4"/>
            </w:tcBorders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3706" w:type="dxa"/>
            <w:gridSpan w:val="2"/>
            <w:tcBorders>
              <w:top w:val="single" w:sz="8" w:space="0" w:color="2976A4"/>
            </w:tcBorders>
          </w:tcPr>
          <w:p w:rsidR="00A87F3F" w:rsidRPr="00903751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– оқушылардың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материалды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меңгеру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деңгейін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қалай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тексеруді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жоспарлайсыз? </w:t>
            </w:r>
          </w:p>
        </w:tc>
        <w:tc>
          <w:tcPr>
            <w:tcW w:w="3626" w:type="dxa"/>
            <w:gridSpan w:val="3"/>
            <w:tcBorders>
              <w:top w:val="single" w:sz="8" w:space="0" w:color="2976A4"/>
            </w:tcBorders>
          </w:tcPr>
          <w:p w:rsidR="00A87F3F" w:rsidRPr="00903751" w:rsidRDefault="00A87F3F" w:rsidP="000453E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және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қ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ауіпсіздік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техникасының</w:t>
            </w:r>
            <w:r w:rsidRPr="00B6622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сақталуы</w:t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9037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A87F3F" w:rsidRPr="00604E22" w:rsidTr="000453E8">
        <w:trPr>
          <w:trHeight w:val="921"/>
        </w:trPr>
        <w:tc>
          <w:tcPr>
            <w:tcW w:w="4259" w:type="dxa"/>
            <w:gridSpan w:val="3"/>
          </w:tcPr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«Ресурстар» тәсілімен саралау тапсырмасы.  </w:t>
            </w: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Сақтардың қолданған құралдарын сал, боя.  </w:t>
            </w:r>
          </w:p>
          <w:p w:rsidR="00A87F3F" w:rsidRPr="000A5AA3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  <w:r w:rsidRPr="000A5AA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Орташа қолдауды қажет ететін оқушыларға саралау тапсырмасы:  Ежелгі және қазіргі қатынас көліктерін салыстыр.   </w:t>
            </w:r>
          </w:p>
        </w:tc>
        <w:tc>
          <w:tcPr>
            <w:tcW w:w="3706" w:type="dxa"/>
            <w:gridSpan w:val="2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A5AA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Тапсырманы орындап болған балаға бағалау үшін балта, садақ суреттерін таратыла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ды</w:t>
            </w:r>
            <w:r w:rsidRPr="000A5AA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(ресурс көмегімен бағалау).      </w:t>
            </w:r>
          </w:p>
        </w:tc>
        <w:tc>
          <w:tcPr>
            <w:tcW w:w="3626" w:type="dxa"/>
            <w:gridSpan w:val="3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Оқушылардың зейінін шоғырландыру үшін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Көшпенділер ойынын ойнату.</w:t>
            </w:r>
          </w:p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A87F3F" w:rsidRPr="00233509" w:rsidTr="000453E8">
        <w:trPr>
          <w:trHeight w:val="921"/>
        </w:trPr>
        <w:tc>
          <w:tcPr>
            <w:tcW w:w="4259" w:type="dxa"/>
            <w:gridSpan w:val="3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Сабақ бойынша рефлексия</w:t>
            </w:r>
          </w:p>
        </w:tc>
        <w:tc>
          <w:tcPr>
            <w:tcW w:w="7332" w:type="dxa"/>
            <w:gridSpan w:val="5"/>
          </w:tcPr>
          <w:p w:rsidR="00A87F3F" w:rsidRPr="00B66228" w:rsidRDefault="00A87F3F" w:rsidP="000453E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 мақсатына сүйене отырып сабақ мақсаты құрылды.Оқу мақсатына қол жеткізу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белсенді және тиімді оқыту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әдістері қолданылды.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 берілген тапсырмаларды қызыға  орындады.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 бағалау критерийлері бойынша қалыптастырушы бағалау жүргізілді.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Уақыт сақталынды.</w:t>
            </w:r>
            <w:r w:rsidRPr="00B662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</w:tbl>
    <w:p w:rsidR="00D431CB" w:rsidRPr="00A87F3F" w:rsidRDefault="00D431CB">
      <w:pPr>
        <w:rPr>
          <w:lang w:val="kk-KZ"/>
        </w:rPr>
      </w:pPr>
      <w:bookmarkStart w:id="0" w:name="_GoBack"/>
      <w:bookmarkEnd w:id="0"/>
    </w:p>
    <w:sectPr w:rsidR="00D431CB" w:rsidRPr="00A8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54348"/>
    <w:multiLevelType w:val="hybridMultilevel"/>
    <w:tmpl w:val="842A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C2"/>
    <w:rsid w:val="00A337C2"/>
    <w:rsid w:val="00A87F3F"/>
    <w:rsid w:val="00D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F3F"/>
    <w:rPr>
      <w:color w:val="0000FF" w:themeColor="hyperlink"/>
      <w:u w:val="single"/>
    </w:rPr>
  </w:style>
  <w:style w:type="paragraph" w:styleId="a4">
    <w:name w:val="No Spacing"/>
    <w:uiPriority w:val="1"/>
    <w:qFormat/>
    <w:rsid w:val="00A87F3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F3F"/>
    <w:rPr>
      <w:color w:val="0000FF" w:themeColor="hyperlink"/>
      <w:u w:val="single"/>
    </w:rPr>
  </w:style>
  <w:style w:type="paragraph" w:styleId="a4">
    <w:name w:val="No Spacing"/>
    <w:uiPriority w:val="1"/>
    <w:qFormat/>
    <w:rsid w:val="00A87F3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wa5zBMF_W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Vwa5zBMF_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2020-10-29T12:29:00Z</dcterms:created>
  <dcterms:modified xsi:type="dcterms:W3CDTF">2020-10-29T12:30:00Z</dcterms:modified>
</cp:coreProperties>
</file>