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2B" w:rsidRDefault="00B2172B" w:rsidP="00B2172B">
      <w:pPr>
        <w:spacing w:after="0" w:line="240" w:lineRule="auto"/>
        <w:jc w:val="center"/>
        <w:rPr>
          <w:rFonts w:ascii="Times New Roman" w:hAnsi="Times New Roman" w:cs="Times New Roman"/>
          <w:b/>
          <w:color w:val="000000"/>
          <w:sz w:val="24"/>
          <w:szCs w:val="24"/>
          <w:shd w:val="clear" w:color="auto" w:fill="FFFFFF"/>
        </w:rPr>
      </w:pPr>
      <w:r w:rsidRPr="00B06AA9">
        <w:rPr>
          <w:rFonts w:ascii="Times New Roman" w:hAnsi="Times New Roman" w:cs="Times New Roman"/>
          <w:b/>
          <w:color w:val="000000"/>
          <w:sz w:val="24"/>
          <w:szCs w:val="24"/>
          <w:shd w:val="clear" w:color="auto" w:fill="FFFFFF"/>
        </w:rPr>
        <w:t>И</w:t>
      </w:r>
      <w:r w:rsidR="00550B97">
        <w:rPr>
          <w:rFonts w:ascii="Times New Roman" w:hAnsi="Times New Roman" w:cs="Times New Roman"/>
          <w:b/>
          <w:color w:val="000000"/>
          <w:sz w:val="24"/>
          <w:szCs w:val="24"/>
          <w:shd w:val="clear" w:color="auto" w:fill="FFFFFF"/>
        </w:rPr>
        <w:t>СПОЛЬЗОВАНИЕ СТРАТЕГИЙ ТЕХНОЛОГИИ «РАЗВИТИЕ КРИТИЧЕСКОГО МЫШЛЕНИЯ ЧЕРЕЗ ЧТЕНИЕ И ПИСЬМО» НА УРОКАХ РУССКОЙ ЛИТЕРАТУРЫ ДЛЯ РАЗВИТИЯ МОТИВАЦИИ УЧАЩИХСЯ К УЧЕБНОЙ ДЕЯТЕЛЬНОСТИ</w:t>
      </w:r>
      <w:bookmarkStart w:id="0" w:name="_GoBack"/>
      <w:bookmarkEnd w:id="0"/>
    </w:p>
    <w:p w:rsidR="00B2172B" w:rsidRDefault="00B2172B" w:rsidP="00B2172B">
      <w:pPr>
        <w:spacing w:after="0" w:line="240" w:lineRule="auto"/>
        <w:jc w:val="center"/>
        <w:rPr>
          <w:rFonts w:ascii="Times New Roman" w:hAnsi="Times New Roman" w:cs="Times New Roman"/>
          <w:b/>
          <w:color w:val="000000"/>
          <w:sz w:val="24"/>
          <w:szCs w:val="24"/>
          <w:shd w:val="clear" w:color="auto" w:fill="FFFFFF"/>
        </w:rPr>
      </w:pPr>
    </w:p>
    <w:p w:rsidR="00B2172B" w:rsidRDefault="00B2172B" w:rsidP="00B2172B">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Белая Светлана Владимировна</w:t>
      </w:r>
    </w:p>
    <w:p w:rsidR="00B2172B" w:rsidRDefault="00B2172B" w:rsidP="00B2172B">
      <w:pPr>
        <w:spacing w:after="0" w:line="240" w:lineRule="auto"/>
        <w:ind w:right="54"/>
        <w:jc w:val="center"/>
        <w:rPr>
          <w:rFonts w:ascii="Times New Roman" w:hAnsi="Times New Roman" w:cs="Times New Roman"/>
          <w:b/>
          <w:color w:val="000000"/>
          <w:sz w:val="24"/>
          <w:szCs w:val="24"/>
          <w:shd w:val="clear" w:color="auto" w:fill="FFFFFF"/>
        </w:rPr>
      </w:pPr>
      <w:proofErr w:type="spellStart"/>
      <w:r>
        <w:rPr>
          <w:rFonts w:ascii="Times New Roman" w:hAnsi="Times New Roman" w:cs="Times New Roman"/>
          <w:b/>
          <w:color w:val="000000"/>
          <w:sz w:val="24"/>
          <w:szCs w:val="24"/>
          <w:shd w:val="clear" w:color="auto" w:fill="FFFFFF"/>
        </w:rPr>
        <w:t>Мартукский</w:t>
      </w:r>
      <w:proofErr w:type="spellEnd"/>
      <w:r>
        <w:rPr>
          <w:rFonts w:ascii="Times New Roman" w:hAnsi="Times New Roman" w:cs="Times New Roman"/>
          <w:b/>
          <w:color w:val="000000"/>
          <w:sz w:val="24"/>
          <w:szCs w:val="24"/>
          <w:shd w:val="clear" w:color="auto" w:fill="FFFFFF"/>
        </w:rPr>
        <w:t xml:space="preserve"> район Шевченковская общеобразовательная основная школа</w:t>
      </w:r>
    </w:p>
    <w:p w:rsidR="00B2172B" w:rsidRDefault="00B2172B" w:rsidP="00B2172B">
      <w:pPr>
        <w:spacing w:after="0" w:line="240" w:lineRule="auto"/>
        <w:ind w:right="54"/>
        <w:jc w:val="center"/>
        <w:rPr>
          <w:rFonts w:ascii="Times New Roman" w:hAnsi="Times New Roman" w:cs="Times New Roman"/>
          <w:b/>
          <w:color w:val="000000"/>
          <w:sz w:val="24"/>
          <w:szCs w:val="24"/>
          <w:shd w:val="clear" w:color="auto" w:fill="FFFFFF"/>
        </w:rPr>
      </w:pPr>
    </w:p>
    <w:p w:rsidR="00B2172B" w:rsidRPr="00972442" w:rsidRDefault="00B2172B" w:rsidP="00B2172B">
      <w:pPr>
        <w:pStyle w:val="a4"/>
        <w:ind w:left="-510" w:firstLine="510"/>
        <w:jc w:val="both"/>
        <w:rPr>
          <w:rFonts w:ascii="Times New Roman" w:hAnsi="Times New Roman"/>
          <w:sz w:val="24"/>
          <w:szCs w:val="24"/>
        </w:rPr>
      </w:pPr>
      <w:r w:rsidRPr="00972442">
        <w:rPr>
          <w:rFonts w:ascii="Times New Roman" w:hAnsi="Times New Roman"/>
          <w:sz w:val="24"/>
          <w:szCs w:val="24"/>
        </w:rPr>
        <w:t xml:space="preserve">Джон </w:t>
      </w:r>
      <w:proofErr w:type="spellStart"/>
      <w:r w:rsidRPr="00972442">
        <w:rPr>
          <w:rFonts w:ascii="Times New Roman" w:hAnsi="Times New Roman"/>
          <w:sz w:val="24"/>
          <w:szCs w:val="24"/>
        </w:rPr>
        <w:t>Дьюи</w:t>
      </w:r>
      <w:proofErr w:type="spellEnd"/>
      <w:r w:rsidRPr="00972442">
        <w:rPr>
          <w:rFonts w:ascii="Times New Roman" w:hAnsi="Times New Roman"/>
          <w:sz w:val="24"/>
          <w:szCs w:val="24"/>
        </w:rPr>
        <w:t xml:space="preserve"> сказал: « Если мы будем учить сегодня так, как  учили вчера, мы украдём у детей завтра». Действительно, в настоящее время учитель  решает очень сложные задачи переосмысления своего педагогического опыта, ищет ответ на вопрос «Как обучать в  новых условиях?» 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B2172B" w:rsidRPr="00972442" w:rsidRDefault="00B2172B" w:rsidP="00B2172B">
      <w:pPr>
        <w:pStyle w:val="a4"/>
        <w:ind w:left="-510" w:firstLine="510"/>
        <w:jc w:val="both"/>
        <w:rPr>
          <w:rFonts w:ascii="Times New Roman" w:hAnsi="Times New Roman"/>
          <w:sz w:val="24"/>
          <w:szCs w:val="24"/>
        </w:rPr>
      </w:pPr>
      <w:r w:rsidRPr="00972442">
        <w:rPr>
          <w:rFonts w:ascii="Times New Roman" w:hAnsi="Times New Roman"/>
          <w:sz w:val="24"/>
          <w:szCs w:val="24"/>
        </w:rPr>
        <w:t>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положительной мотивации к получению знаний?  Эти  вопросы  волнуют многих педагогов и родителей.</w:t>
      </w:r>
    </w:p>
    <w:p w:rsidR="00B2172B" w:rsidRPr="00972442" w:rsidRDefault="00B2172B" w:rsidP="00B2172B">
      <w:pPr>
        <w:pStyle w:val="a4"/>
        <w:ind w:left="-510" w:firstLine="510"/>
        <w:jc w:val="both"/>
        <w:rPr>
          <w:rFonts w:ascii="Times New Roman" w:hAnsi="Times New Roman"/>
          <w:sz w:val="24"/>
          <w:szCs w:val="24"/>
        </w:rPr>
      </w:pPr>
      <w:r w:rsidRPr="00972442">
        <w:rPr>
          <w:rFonts w:ascii="Times New Roman" w:hAnsi="Times New Roman"/>
          <w:sz w:val="24"/>
          <w:szCs w:val="24"/>
        </w:rPr>
        <w:t>Учителя знают, что школьника нельзя успешно учить, если он относится к учению и знаниям равнодушно, без интереса, не  осознавая  потребности  в них. Поэтому перед школой стоит задача по формированию и развитию у  ребёнка положительной мотивации к учебной деятельности. Множество педагогов на сегодняшний день занимаются решением этой проблемы, особенно в период дистанционного обучения.</w:t>
      </w:r>
    </w:p>
    <w:p w:rsidR="00B2172B" w:rsidRPr="00972442" w:rsidRDefault="00B2172B" w:rsidP="00B2172B">
      <w:pPr>
        <w:shd w:val="clear" w:color="auto" w:fill="FFFFFF"/>
        <w:spacing w:after="0" w:line="240" w:lineRule="auto"/>
        <w:ind w:left="-510" w:firstLine="510"/>
        <w:jc w:val="both"/>
        <w:rPr>
          <w:rFonts w:ascii="Times New Roman" w:eastAsia="Times New Roman" w:hAnsi="Times New Roman" w:cs="Times New Roman"/>
          <w:sz w:val="24"/>
          <w:szCs w:val="24"/>
          <w:lang w:eastAsia="ru-RU"/>
        </w:rPr>
      </w:pPr>
      <w:r w:rsidRPr="00972442">
        <w:rPr>
          <w:rFonts w:ascii="Times New Roman" w:eastAsia="Times New Roman" w:hAnsi="Times New Roman" w:cs="Times New Roman"/>
          <w:sz w:val="24"/>
          <w:szCs w:val="24"/>
          <w:lang w:eastAsia="ru-RU"/>
        </w:rPr>
        <w:t>Рассмотрим несколько приемов развития критического мышления у учащихся, которые можно  применять на уроках для повышения мотивации к обучению.</w:t>
      </w:r>
    </w:p>
    <w:p w:rsidR="00B2172B" w:rsidRPr="00972442" w:rsidRDefault="00B2172B" w:rsidP="00B2172B">
      <w:pPr>
        <w:pStyle w:val="a3"/>
        <w:spacing w:after="0" w:line="240" w:lineRule="auto"/>
        <w:ind w:left="-510" w:firstLine="510"/>
        <w:jc w:val="both"/>
        <w:rPr>
          <w:rFonts w:ascii="Times New Roman" w:eastAsia="Times New Roman" w:hAnsi="Times New Roman" w:cs="Times New Roman"/>
          <w:sz w:val="24"/>
          <w:szCs w:val="24"/>
          <w:lang w:eastAsia="ru-RU"/>
        </w:rPr>
      </w:pPr>
      <w:r w:rsidRPr="00972442">
        <w:rPr>
          <w:rFonts w:ascii="Times New Roman" w:eastAsia="Times New Roman" w:hAnsi="Times New Roman" w:cs="Times New Roman"/>
          <w:b/>
          <w:sz w:val="24"/>
          <w:szCs w:val="24"/>
          <w:lang w:eastAsia="ru-RU"/>
        </w:rPr>
        <w:t>Прием «Сюжетная таблица»</w:t>
      </w:r>
      <w:r w:rsidRPr="00972442">
        <w:rPr>
          <w:rFonts w:ascii="Times New Roman" w:eastAsia="Times New Roman" w:hAnsi="Times New Roman" w:cs="Times New Roman"/>
          <w:sz w:val="24"/>
          <w:szCs w:val="24"/>
          <w:lang w:eastAsia="ru-RU"/>
        </w:rPr>
        <w:t xml:space="preserve">  может быть применен на уроке русской литературы при работе с прочитанным ранее текстом.</w:t>
      </w:r>
    </w:p>
    <w:p w:rsidR="00B2172B" w:rsidRPr="00972442" w:rsidRDefault="00B2172B" w:rsidP="00B2172B">
      <w:pPr>
        <w:spacing w:after="0" w:line="240" w:lineRule="auto"/>
        <w:ind w:left="-510" w:firstLine="510"/>
        <w:jc w:val="both"/>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Суть работы с этой таблицей:  читая текст, ребёнок делает пометки, создавая “скелет” текста:</w:t>
      </w:r>
    </w:p>
    <w:tbl>
      <w:tblPr>
        <w:tblW w:w="9669" w:type="dxa"/>
        <w:tblCellMar>
          <w:left w:w="0" w:type="dxa"/>
          <w:right w:w="0" w:type="dxa"/>
        </w:tblCellMar>
        <w:tblLook w:val="04A0" w:firstRow="1" w:lastRow="0" w:firstColumn="1" w:lastColumn="0" w:noHBand="0" w:noVBand="1"/>
      </w:tblPr>
      <w:tblGrid>
        <w:gridCol w:w="1306"/>
        <w:gridCol w:w="1559"/>
        <w:gridCol w:w="1985"/>
        <w:gridCol w:w="2410"/>
        <w:gridCol w:w="2409"/>
      </w:tblGrid>
      <w:tr w:rsidR="00B2172B" w:rsidRPr="00972442" w:rsidTr="001F0C88">
        <w:tc>
          <w:tcPr>
            <w:tcW w:w="130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Кто?</w:t>
            </w:r>
          </w:p>
        </w:tc>
        <w:tc>
          <w:tcPr>
            <w:tcW w:w="1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Что?</w:t>
            </w:r>
          </w:p>
        </w:tc>
        <w:tc>
          <w:tcPr>
            <w:tcW w:w="19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Когда?</w:t>
            </w:r>
          </w:p>
        </w:tc>
        <w:tc>
          <w:tcPr>
            <w:tcW w:w="24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Где?</w:t>
            </w:r>
          </w:p>
        </w:tc>
        <w:tc>
          <w:tcPr>
            <w:tcW w:w="24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Почему?</w:t>
            </w:r>
          </w:p>
        </w:tc>
      </w:tr>
      <w:tr w:rsidR="00B2172B" w:rsidRPr="00972442" w:rsidTr="001F0C88">
        <w:tc>
          <w:tcPr>
            <w:tcW w:w="130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w:t>
            </w:r>
          </w:p>
        </w:tc>
        <w:tc>
          <w:tcPr>
            <w:tcW w:w="1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w:t>
            </w:r>
          </w:p>
        </w:tc>
        <w:tc>
          <w:tcPr>
            <w:tcW w:w="19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w:t>
            </w:r>
          </w:p>
        </w:tc>
        <w:tc>
          <w:tcPr>
            <w:tcW w:w="241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w:t>
            </w:r>
          </w:p>
        </w:tc>
        <w:tc>
          <w:tcPr>
            <w:tcW w:w="24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2172B" w:rsidRPr="00972442" w:rsidRDefault="00B2172B" w:rsidP="00B2172B">
            <w:pPr>
              <w:spacing w:after="0" w:line="240" w:lineRule="auto"/>
              <w:ind w:left="-510" w:firstLine="510"/>
              <w:jc w:val="center"/>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w:t>
            </w:r>
          </w:p>
        </w:tc>
      </w:tr>
    </w:tbl>
    <w:p w:rsidR="00B2172B" w:rsidRPr="00972442" w:rsidRDefault="00B2172B" w:rsidP="00B2172B">
      <w:pPr>
        <w:spacing w:after="0" w:line="240" w:lineRule="auto"/>
        <w:ind w:left="-510" w:firstLine="510"/>
        <w:jc w:val="both"/>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xml:space="preserve">Эта таблица помогает детям воссоздавать сюжет. При этом они овладевают сюжетным мышлением. </w:t>
      </w:r>
      <w:proofErr w:type="gramStart"/>
      <w:r w:rsidRPr="00972442">
        <w:rPr>
          <w:rFonts w:ascii="Times New Roman" w:eastAsia="Times New Roman" w:hAnsi="Times New Roman" w:cs="Times New Roman"/>
          <w:color w:val="000000"/>
          <w:sz w:val="24"/>
          <w:szCs w:val="24"/>
          <w:lang w:eastAsia="ru-RU"/>
        </w:rPr>
        <w:t>Например, при изучении былины «Илья Муромец и  Соловей Разбойник», повести «Станционный смотритель», рассказов «Телеграмма», «Муму», были «Кавказский пленник» и др.</w:t>
      </w:r>
      <w:proofErr w:type="gramEnd"/>
    </w:p>
    <w:p w:rsidR="00B2172B" w:rsidRPr="00972442" w:rsidRDefault="00B2172B" w:rsidP="00D30795">
      <w:pPr>
        <w:pStyle w:val="a5"/>
        <w:shd w:val="clear" w:color="auto" w:fill="FFFFFF"/>
        <w:spacing w:after="0" w:line="240" w:lineRule="auto"/>
        <w:ind w:left="-510" w:firstLine="510"/>
        <w:rPr>
          <w:rFonts w:eastAsia="Times New Roman"/>
          <w:lang w:eastAsia="ru-RU"/>
        </w:rPr>
      </w:pPr>
      <w:r w:rsidRPr="00972442">
        <w:rPr>
          <w:rFonts w:eastAsia="Times New Roman"/>
          <w:b/>
          <w:lang w:eastAsia="ru-RU"/>
        </w:rPr>
        <w:t>Прием “Письмо по кругу».</w:t>
      </w:r>
      <w:r w:rsidR="00D30795">
        <w:rPr>
          <w:rFonts w:eastAsia="Times New Roman"/>
          <w:b/>
          <w:lang w:eastAsia="ru-RU"/>
        </w:rPr>
        <w:t xml:space="preserve"> </w:t>
      </w:r>
      <w:r w:rsidRPr="00972442">
        <w:rPr>
          <w:rFonts w:eastAsia="Times New Roman"/>
          <w:b/>
          <w:lang w:eastAsia="ru-RU"/>
        </w:rPr>
        <w:t xml:space="preserve">Цель: </w:t>
      </w:r>
      <w:r w:rsidRPr="00972442">
        <w:rPr>
          <w:rFonts w:eastAsia="Times New Roman"/>
          <w:lang w:eastAsia="ru-RU"/>
        </w:rPr>
        <w:t>используется для организации совместной рефлексии, для активного повторения изученного. Он помогает определить направления для дальнейшего изучения, определить противоречия в отношении той или иной проблемы.</w:t>
      </w:r>
    </w:p>
    <w:p w:rsidR="00B2172B" w:rsidRPr="00972442" w:rsidRDefault="00B2172B" w:rsidP="00B2172B">
      <w:pPr>
        <w:shd w:val="clear" w:color="auto" w:fill="FFFFFF"/>
        <w:spacing w:after="0" w:line="240" w:lineRule="auto"/>
        <w:ind w:left="-510" w:firstLine="510"/>
        <w:jc w:val="both"/>
        <w:rPr>
          <w:rFonts w:ascii="Times New Roman" w:eastAsia="Times New Roman" w:hAnsi="Times New Roman" w:cs="Times New Roman"/>
          <w:sz w:val="24"/>
          <w:szCs w:val="24"/>
          <w:lang w:eastAsia="ru-RU"/>
        </w:rPr>
      </w:pPr>
      <w:r w:rsidRPr="00972442">
        <w:rPr>
          <w:rFonts w:ascii="Times New Roman" w:eastAsia="Times New Roman" w:hAnsi="Times New Roman" w:cs="Times New Roman"/>
          <w:sz w:val="24"/>
          <w:szCs w:val="24"/>
          <w:lang w:eastAsia="ru-RU"/>
        </w:rPr>
        <w:t xml:space="preserve">Порядок выполнения: Участники делятся на группы по 3-4 человека. Перед каждым лежит чистый лист бумаги. Участники записывают тему сообщения (рефлексии, эссе, совместного доклада и т.д.). Например, «Зачем нужны знания?», «Каким должен быть нравственный выбор человека» (по сказке-были «Кавказский пленник») и др. Затем, каждый участник  на своем листе записывает предложение, в котором излагает свои мысли (свои сведения) по данной теме. Написав одно-два предложения, он передает лист по часовой стрелке  или </w:t>
      </w:r>
      <w:proofErr w:type="gramStart"/>
      <w:r w:rsidRPr="00972442">
        <w:rPr>
          <w:rFonts w:ascii="Times New Roman" w:eastAsia="Times New Roman" w:hAnsi="Times New Roman" w:cs="Times New Roman"/>
          <w:sz w:val="24"/>
          <w:szCs w:val="24"/>
          <w:lang w:eastAsia="ru-RU"/>
        </w:rPr>
        <w:t>против</w:t>
      </w:r>
      <w:proofErr w:type="gramEnd"/>
      <w:r w:rsidRPr="00972442">
        <w:rPr>
          <w:rFonts w:ascii="Times New Roman" w:eastAsia="Times New Roman" w:hAnsi="Times New Roman" w:cs="Times New Roman"/>
          <w:sz w:val="24"/>
          <w:szCs w:val="24"/>
          <w:lang w:eastAsia="ru-RU"/>
        </w:rPr>
        <w:t xml:space="preserve">  другому участнику. Другой участник читает написанное до него (может кое-что уточнить у своего соседа) и, основываясь на стиле и содержательной направленности предыдущего предложения, продолжает писать текст. Таким образом, после того, как лист «пройдет» круг, то на нем будет записано не менее трех предложений. Обычно лист должен «пройти» три круга, чтобы получилось </w:t>
      </w:r>
      <w:proofErr w:type="gramStart"/>
      <w:r w:rsidRPr="00972442">
        <w:rPr>
          <w:rFonts w:ascii="Times New Roman" w:eastAsia="Times New Roman" w:hAnsi="Times New Roman" w:cs="Times New Roman"/>
          <w:sz w:val="24"/>
          <w:szCs w:val="24"/>
          <w:lang w:eastAsia="ru-RU"/>
        </w:rPr>
        <w:t>достаточно развернутое</w:t>
      </w:r>
      <w:proofErr w:type="gramEnd"/>
      <w:r w:rsidRPr="00972442">
        <w:rPr>
          <w:rFonts w:ascii="Times New Roman" w:eastAsia="Times New Roman" w:hAnsi="Times New Roman" w:cs="Times New Roman"/>
          <w:sz w:val="24"/>
          <w:szCs w:val="24"/>
          <w:lang w:eastAsia="ru-RU"/>
        </w:rPr>
        <w:t xml:space="preserve"> сообщение. В заключение, сообщения зачитываются внутри малой группы. Наиболее показательное, по мнению группы, сообщение зачитывается перед всеми.</w:t>
      </w:r>
    </w:p>
    <w:p w:rsidR="00B2172B" w:rsidRDefault="00B2172B" w:rsidP="00B2172B">
      <w:pPr>
        <w:shd w:val="clear" w:color="auto" w:fill="FFFFFF"/>
        <w:spacing w:after="0" w:line="240" w:lineRule="auto"/>
        <w:ind w:left="-510" w:firstLine="510"/>
        <w:jc w:val="both"/>
        <w:rPr>
          <w:rFonts w:ascii="Times New Roman" w:eastAsia="Times New Roman" w:hAnsi="Times New Roman" w:cs="Times New Roman"/>
          <w:color w:val="000000"/>
          <w:sz w:val="24"/>
          <w:szCs w:val="24"/>
          <w:lang w:eastAsia="ru-RU"/>
        </w:rPr>
      </w:pPr>
      <w:r w:rsidRPr="00972442">
        <w:rPr>
          <w:rFonts w:ascii="Times New Roman" w:eastAsia="Times New Roman" w:hAnsi="Times New Roman" w:cs="Times New Roman"/>
          <w:color w:val="000000"/>
          <w:sz w:val="24"/>
          <w:szCs w:val="24"/>
          <w:lang w:eastAsia="ru-RU"/>
        </w:rPr>
        <w:t xml:space="preserve"> Учитель, совместно с участниками, выделяет наиболее часто встречающиеся проблемы, вопросы, достижения, направления для дальнейшей работы, рекомендации, и – фиксирует их на </w:t>
      </w:r>
      <w:r w:rsidRPr="00972442">
        <w:rPr>
          <w:rFonts w:ascii="Times New Roman" w:eastAsia="Times New Roman" w:hAnsi="Times New Roman" w:cs="Times New Roman"/>
          <w:color w:val="000000"/>
          <w:sz w:val="24"/>
          <w:szCs w:val="24"/>
          <w:lang w:eastAsia="ru-RU"/>
        </w:rPr>
        <w:lastRenderedPageBreak/>
        <w:t>доске.</w:t>
      </w:r>
      <w:r w:rsidR="00D30795">
        <w:rPr>
          <w:rFonts w:ascii="Times New Roman" w:eastAsia="Times New Roman" w:hAnsi="Times New Roman" w:cs="Times New Roman"/>
          <w:color w:val="000000"/>
          <w:sz w:val="24"/>
          <w:szCs w:val="24"/>
          <w:lang w:eastAsia="ru-RU"/>
        </w:rPr>
        <w:t xml:space="preserve"> </w:t>
      </w:r>
      <w:r w:rsidRPr="00972442">
        <w:rPr>
          <w:rFonts w:ascii="Times New Roman" w:eastAsia="Times New Roman" w:hAnsi="Times New Roman" w:cs="Times New Roman"/>
          <w:color w:val="000000"/>
          <w:sz w:val="24"/>
          <w:szCs w:val="24"/>
          <w:lang w:eastAsia="ru-RU"/>
        </w:rPr>
        <w:t>Также, благодаря такой форме работы, можно определить пробелы в усвоении материала, сложные для класса  моменты.</w:t>
      </w:r>
      <w:r w:rsidR="00D30795">
        <w:rPr>
          <w:rFonts w:ascii="Times New Roman" w:eastAsia="Times New Roman" w:hAnsi="Times New Roman" w:cs="Times New Roman"/>
          <w:color w:val="000000"/>
          <w:sz w:val="24"/>
          <w:szCs w:val="24"/>
          <w:lang w:eastAsia="ru-RU"/>
        </w:rPr>
        <w:t xml:space="preserve"> </w:t>
      </w:r>
      <w:r w:rsidRPr="00972442">
        <w:rPr>
          <w:rFonts w:ascii="Times New Roman" w:eastAsia="Times New Roman" w:hAnsi="Times New Roman" w:cs="Times New Roman"/>
          <w:color w:val="000000"/>
          <w:sz w:val="24"/>
          <w:szCs w:val="24"/>
          <w:lang w:eastAsia="ru-RU"/>
        </w:rPr>
        <w:t>Если у учеников – авторучки (или карандаши) разных цветов, то есть возможность оценить качество высказываний каждого члена группы.</w:t>
      </w:r>
    </w:p>
    <w:p w:rsidR="00D30795" w:rsidRPr="00D30795" w:rsidRDefault="00D30795" w:rsidP="00D30795">
      <w:pPr>
        <w:pStyle w:val="a3"/>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b/>
          <w:bCs/>
          <w:iCs/>
          <w:color w:val="000000"/>
          <w:sz w:val="24"/>
          <w:szCs w:val="24"/>
          <w:lang w:eastAsia="ru-RU"/>
        </w:rPr>
        <w:t>Приём «Диаманта»</w:t>
      </w:r>
      <w:r>
        <w:rPr>
          <w:rFonts w:ascii="Times New Roman" w:eastAsia="Times New Roman" w:hAnsi="Times New Roman" w:cs="Times New Roman"/>
          <w:b/>
          <w:bCs/>
          <w:iCs/>
          <w:color w:val="000000"/>
          <w:sz w:val="24"/>
          <w:szCs w:val="24"/>
          <w:lang w:eastAsia="ru-RU"/>
        </w:rPr>
        <w:t xml:space="preserve">. </w:t>
      </w:r>
      <w:r w:rsidRPr="00D30795">
        <w:rPr>
          <w:rFonts w:ascii="Times New Roman" w:eastAsia="Times New Roman" w:hAnsi="Times New Roman" w:cs="Times New Roman"/>
          <w:color w:val="000000"/>
          <w:sz w:val="24"/>
          <w:szCs w:val="24"/>
          <w:lang w:eastAsia="ru-RU"/>
        </w:rPr>
        <w:t>Диаманта – стихотворная форма из семи строк, первая и последняя из которых  - понятия  с противоположным  значением, полезно для  работы с понятиями, противоположными  по значению</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1, 7 строчки – </w:t>
      </w:r>
      <w:r w:rsidRPr="00D30795">
        <w:rPr>
          <w:rFonts w:ascii="Times New Roman" w:eastAsia="Times New Roman" w:hAnsi="Times New Roman" w:cs="Times New Roman"/>
          <w:iCs/>
          <w:color w:val="000000"/>
          <w:sz w:val="24"/>
          <w:szCs w:val="24"/>
          <w:lang w:eastAsia="ru-RU"/>
        </w:rPr>
        <w:t>существительные антонимы;</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2 – </w:t>
      </w:r>
      <w:r w:rsidRPr="00D30795">
        <w:rPr>
          <w:rFonts w:ascii="Times New Roman" w:eastAsia="Times New Roman" w:hAnsi="Times New Roman" w:cs="Times New Roman"/>
          <w:iCs/>
          <w:color w:val="000000"/>
          <w:sz w:val="24"/>
          <w:szCs w:val="24"/>
          <w:lang w:eastAsia="ru-RU"/>
        </w:rPr>
        <w:t>два прилагательных к первому существительному;</w:t>
      </w:r>
    </w:p>
    <w:p w:rsidR="00D30795" w:rsidRPr="00D30795" w:rsidRDefault="00D30795" w:rsidP="00D30795">
      <w:pPr>
        <w:spacing w:after="0" w:line="240" w:lineRule="auto"/>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3 – </w:t>
      </w:r>
      <w:r w:rsidRPr="00D30795">
        <w:rPr>
          <w:rFonts w:ascii="Times New Roman" w:eastAsia="Times New Roman" w:hAnsi="Times New Roman" w:cs="Times New Roman"/>
          <w:iCs/>
          <w:color w:val="000000"/>
          <w:sz w:val="24"/>
          <w:szCs w:val="24"/>
          <w:lang w:eastAsia="ru-RU"/>
        </w:rPr>
        <w:t>три глагола к первому существительному;</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4 – </w:t>
      </w:r>
      <w:r w:rsidRPr="00D30795">
        <w:rPr>
          <w:rFonts w:ascii="Times New Roman" w:eastAsia="Times New Roman" w:hAnsi="Times New Roman" w:cs="Times New Roman"/>
          <w:iCs/>
          <w:color w:val="000000"/>
          <w:sz w:val="24"/>
          <w:szCs w:val="24"/>
          <w:lang w:eastAsia="ru-RU"/>
        </w:rPr>
        <w:t>два словосочетания с существительными;</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5 – </w:t>
      </w:r>
      <w:r w:rsidRPr="00D30795">
        <w:rPr>
          <w:rFonts w:ascii="Times New Roman" w:eastAsia="Times New Roman" w:hAnsi="Times New Roman" w:cs="Times New Roman"/>
          <w:iCs/>
          <w:color w:val="000000"/>
          <w:sz w:val="24"/>
          <w:szCs w:val="24"/>
          <w:lang w:eastAsia="ru-RU"/>
        </w:rPr>
        <w:t>три глагола ко второму существительному;</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6 – </w:t>
      </w:r>
      <w:r w:rsidRPr="00D30795">
        <w:rPr>
          <w:rFonts w:ascii="Times New Roman" w:eastAsia="Times New Roman" w:hAnsi="Times New Roman" w:cs="Times New Roman"/>
          <w:iCs/>
          <w:color w:val="000000"/>
          <w:sz w:val="24"/>
          <w:szCs w:val="24"/>
          <w:lang w:eastAsia="ru-RU"/>
        </w:rPr>
        <w:t>два прилагательных ко второму существительному.</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Например:</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Город</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Большой, древний</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Строится, растет, процветает         </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 Известный город, маленькая деревня                </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Возрождается, развивается, кормит</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Красивая, родная</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sidRPr="00D30795">
        <w:rPr>
          <w:rFonts w:ascii="Times New Roman" w:eastAsia="Times New Roman" w:hAnsi="Times New Roman" w:cs="Times New Roman"/>
          <w:color w:val="000000"/>
          <w:sz w:val="24"/>
          <w:szCs w:val="24"/>
          <w:lang w:eastAsia="ru-RU"/>
        </w:rPr>
        <w:t>Деревня</w:t>
      </w:r>
    </w:p>
    <w:p w:rsidR="00D30795" w:rsidRPr="00D30795" w:rsidRDefault="00D30795" w:rsidP="00D30795">
      <w:pPr>
        <w:spacing w:after="0" w:line="240" w:lineRule="auto"/>
        <w:ind w:left="-567"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 можно</w:t>
      </w:r>
      <w:r w:rsidRPr="00D30795">
        <w:rPr>
          <w:rFonts w:ascii="Times New Roman" w:eastAsia="Times New Roman" w:hAnsi="Times New Roman" w:cs="Times New Roman"/>
          <w:color w:val="000000"/>
          <w:sz w:val="24"/>
          <w:szCs w:val="24"/>
          <w:lang w:eastAsia="ru-RU"/>
        </w:rPr>
        <w:t xml:space="preserve"> составить диаманты с использованием образов  героев  «Илья Муромец и Соловей Разбойник», «Кавказский пленник» (Жилин и </w:t>
      </w:r>
      <w:proofErr w:type="spellStart"/>
      <w:r w:rsidRPr="00D30795">
        <w:rPr>
          <w:rFonts w:ascii="Times New Roman" w:eastAsia="Times New Roman" w:hAnsi="Times New Roman" w:cs="Times New Roman"/>
          <w:color w:val="000000"/>
          <w:sz w:val="24"/>
          <w:szCs w:val="24"/>
          <w:lang w:eastAsia="ru-RU"/>
        </w:rPr>
        <w:t>Костылин</w:t>
      </w:r>
      <w:proofErr w:type="spellEnd"/>
      <w:r w:rsidRPr="00D30795">
        <w:rPr>
          <w:rFonts w:ascii="Times New Roman" w:eastAsia="Times New Roman" w:hAnsi="Times New Roman" w:cs="Times New Roman"/>
          <w:color w:val="000000"/>
          <w:sz w:val="24"/>
          <w:szCs w:val="24"/>
          <w:lang w:eastAsia="ru-RU"/>
        </w:rPr>
        <w:t xml:space="preserve">), «Муму» (Герасим и барыня), «Снежная  королева» (Герда и Снежная королева). </w:t>
      </w:r>
    </w:p>
    <w:p w:rsidR="00B2172B" w:rsidRPr="00972442" w:rsidRDefault="00B2172B" w:rsidP="00D30795">
      <w:pPr>
        <w:shd w:val="clear" w:color="auto" w:fill="FFFFFF"/>
        <w:spacing w:after="0" w:line="240" w:lineRule="auto"/>
        <w:ind w:left="-510" w:firstLine="510"/>
        <w:jc w:val="both"/>
        <w:rPr>
          <w:rStyle w:val="apple-converted-space"/>
          <w:rFonts w:ascii="Times New Roman" w:hAnsi="Times New Roman" w:cs="Times New Roman"/>
          <w:sz w:val="24"/>
          <w:szCs w:val="24"/>
          <w:shd w:val="clear" w:color="auto" w:fill="FFFFFF"/>
        </w:rPr>
      </w:pPr>
      <w:r w:rsidRPr="00972442">
        <w:rPr>
          <w:rFonts w:ascii="Times New Roman" w:hAnsi="Times New Roman" w:cs="Times New Roman"/>
          <w:b/>
          <w:sz w:val="24"/>
          <w:szCs w:val="24"/>
          <w:shd w:val="clear" w:color="auto" w:fill="FFFFFF"/>
        </w:rPr>
        <w:t>Прием «Пирамида»</w:t>
      </w:r>
      <w:r w:rsidR="00D30795">
        <w:rPr>
          <w:rFonts w:ascii="Times New Roman" w:hAnsi="Times New Roman" w:cs="Times New Roman"/>
          <w:b/>
          <w:sz w:val="24"/>
          <w:szCs w:val="24"/>
          <w:shd w:val="clear" w:color="auto" w:fill="FFFFFF"/>
        </w:rPr>
        <w:t xml:space="preserve">.  </w:t>
      </w:r>
      <w:r w:rsidRPr="00972442">
        <w:rPr>
          <w:rFonts w:ascii="Times New Roman" w:hAnsi="Times New Roman" w:cs="Times New Roman"/>
          <w:sz w:val="24"/>
          <w:szCs w:val="24"/>
          <w:shd w:val="clear" w:color="auto" w:fill="FFFFFF"/>
        </w:rPr>
        <w:t xml:space="preserve">Этот приём помогает составлять тексты, превращать их в рассказы, отзывы, рецензии в форме пирамиды. Он универсален для работы с учащимися любого возраста. </w:t>
      </w:r>
      <w:r w:rsidRPr="00B2172B">
        <w:rPr>
          <w:rFonts w:ascii="Times New Roman" w:hAnsi="Times New Roman" w:cs="Times New Roman"/>
          <w:sz w:val="24"/>
          <w:szCs w:val="24"/>
          <w:shd w:val="clear" w:color="auto" w:fill="FFFFFF"/>
        </w:rPr>
        <w:t>Урок, на котором применяется данный приём, строится так:</w:t>
      </w:r>
      <w:r w:rsidRPr="00B2172B">
        <w:rPr>
          <w:rStyle w:val="apple-converted-space"/>
          <w:rFonts w:ascii="Times New Roman" w:hAnsi="Times New Roman" w:cs="Times New Roman"/>
          <w:sz w:val="24"/>
          <w:szCs w:val="24"/>
          <w:shd w:val="clear" w:color="auto" w:fill="FFFFFF"/>
        </w:rPr>
        <w:t> </w:t>
      </w:r>
      <w:r w:rsidRPr="00B2172B">
        <w:rPr>
          <w:rFonts w:ascii="Times New Roman" w:hAnsi="Times New Roman" w:cs="Times New Roman"/>
          <w:sz w:val="24"/>
          <w:szCs w:val="24"/>
        </w:rPr>
        <w:br/>
      </w:r>
      <w:r w:rsidRPr="00B2172B">
        <w:rPr>
          <w:rFonts w:ascii="Times New Roman" w:hAnsi="Times New Roman" w:cs="Times New Roman"/>
          <w:sz w:val="24"/>
          <w:szCs w:val="24"/>
          <w:shd w:val="clear" w:color="auto" w:fill="FFFFFF"/>
        </w:rPr>
        <w:t>1. Знакомство с текстом (чтение учителем вслух или индивидуальное чтение).</w:t>
      </w:r>
      <w:r w:rsidRPr="00B2172B">
        <w:rPr>
          <w:rStyle w:val="apple-converted-space"/>
          <w:rFonts w:ascii="Times New Roman" w:hAnsi="Times New Roman" w:cs="Times New Roman"/>
          <w:sz w:val="24"/>
          <w:szCs w:val="24"/>
          <w:shd w:val="clear" w:color="auto" w:fill="FFFFFF"/>
        </w:rPr>
        <w:t> </w:t>
      </w:r>
      <w:r w:rsidRPr="00B2172B">
        <w:rPr>
          <w:rFonts w:ascii="Times New Roman" w:hAnsi="Times New Roman" w:cs="Times New Roman"/>
          <w:sz w:val="24"/>
          <w:szCs w:val="24"/>
        </w:rPr>
        <w:br/>
      </w:r>
      <w:r w:rsidRPr="00B2172B">
        <w:rPr>
          <w:rFonts w:ascii="Times New Roman" w:hAnsi="Times New Roman" w:cs="Times New Roman"/>
          <w:sz w:val="24"/>
          <w:szCs w:val="24"/>
          <w:shd w:val="clear" w:color="auto" w:fill="FFFFFF"/>
        </w:rPr>
        <w:t>2. Письменные ответы учащихся – построение «пирамиды».</w:t>
      </w:r>
      <w:r w:rsidRPr="00B2172B">
        <w:rPr>
          <w:rStyle w:val="apple-converted-space"/>
          <w:rFonts w:ascii="Times New Roman" w:hAnsi="Times New Roman" w:cs="Times New Roman"/>
          <w:sz w:val="24"/>
          <w:szCs w:val="24"/>
          <w:shd w:val="clear" w:color="auto" w:fill="FFFFFF"/>
        </w:rPr>
        <w:t> </w:t>
      </w:r>
      <w:r w:rsidRPr="00B2172B">
        <w:rPr>
          <w:rFonts w:ascii="Times New Roman" w:hAnsi="Times New Roman" w:cs="Times New Roman"/>
          <w:sz w:val="24"/>
          <w:szCs w:val="24"/>
        </w:rPr>
        <w:br/>
      </w:r>
      <w:r w:rsidRPr="00B2172B">
        <w:rPr>
          <w:rFonts w:ascii="Times New Roman" w:hAnsi="Times New Roman" w:cs="Times New Roman"/>
          <w:sz w:val="24"/>
          <w:szCs w:val="24"/>
          <w:shd w:val="clear" w:color="auto" w:fill="FFFFFF"/>
        </w:rPr>
        <w:t>3. Дополнение каждой строки «пирамиды» - составление основы – заготовки текста.</w:t>
      </w:r>
      <w:r w:rsidRPr="00B2172B">
        <w:rPr>
          <w:rStyle w:val="apple-converted-space"/>
          <w:rFonts w:ascii="Times New Roman" w:hAnsi="Times New Roman" w:cs="Times New Roman"/>
          <w:sz w:val="24"/>
          <w:szCs w:val="24"/>
          <w:shd w:val="clear" w:color="auto" w:fill="FFFFFF"/>
        </w:rPr>
        <w:t> </w:t>
      </w:r>
      <w:r w:rsidRPr="00B2172B">
        <w:rPr>
          <w:rFonts w:ascii="Times New Roman" w:hAnsi="Times New Roman" w:cs="Times New Roman"/>
          <w:sz w:val="24"/>
          <w:szCs w:val="24"/>
        </w:rPr>
        <w:br/>
      </w:r>
      <w:r w:rsidRPr="00B2172B">
        <w:rPr>
          <w:rFonts w:ascii="Times New Roman" w:hAnsi="Times New Roman" w:cs="Times New Roman"/>
          <w:sz w:val="24"/>
          <w:szCs w:val="24"/>
          <w:shd w:val="clear" w:color="auto" w:fill="FFFFFF"/>
        </w:rPr>
        <w:t>4. Написание полноценного текста.</w:t>
      </w:r>
      <w:r w:rsidRPr="00B2172B">
        <w:t> </w:t>
      </w:r>
      <w:r w:rsidRPr="00B2172B">
        <w:rPr>
          <w:rFonts w:ascii="Times New Roman" w:hAnsi="Times New Roman" w:cs="Times New Roman"/>
          <w:sz w:val="24"/>
          <w:szCs w:val="24"/>
          <w:shd w:val="clear" w:color="auto" w:fill="FFFFFF"/>
        </w:rPr>
        <w:br/>
      </w:r>
      <w:r>
        <w:rPr>
          <w:rFonts w:ascii="Times New Roman" w:hAnsi="Times New Roman" w:cs="Times New Roman"/>
          <w:sz w:val="24"/>
          <w:szCs w:val="24"/>
          <w:shd w:val="clear" w:color="auto" w:fill="FFFFFF"/>
        </w:rPr>
        <w:t xml:space="preserve">       </w:t>
      </w:r>
      <w:r w:rsidRPr="00972442">
        <w:rPr>
          <w:rFonts w:ascii="Times New Roman" w:hAnsi="Times New Roman" w:cs="Times New Roman"/>
          <w:sz w:val="24"/>
          <w:szCs w:val="24"/>
          <w:shd w:val="clear" w:color="auto" w:fill="FFFFFF"/>
        </w:rPr>
        <w:t>На уроке лучше всего не сообщать название рассказа, над которым будем работать. После первого знакомства с текстом предложить ребятам самим озаглавить текст и затем попросить одним словом сказать, о чём он,  и записать это на первой строчке  (записи делаются в столбик, в левой части листа тетради).</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Затем задаётся второй вопрос и заполняется вторая строчка. Здесь нужно двумя словами сказать об особенностях рассказа.</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Третья строка – и три слова о месте и времени действия.</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Четвёртая строка – четыре слова о главных событиях рассказа.</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Пятая строчка – пять слов о главных героях и их особенностях.</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Шестая – шесть слов о чувствах, возникших в ходе чтения – в начале, в середине и в конце рассказа.</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На седьмой строке надо попытаться дополнить первую уже семью словами.</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shd w:val="clear" w:color="auto" w:fill="FFFFFF"/>
        </w:rPr>
        <w:t>Восьмая – при помощи восьми слов рассказать о личном восприятии рассказа или о том, посоветуют ли ребята прочитать его своим друзьям.</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Эту часть урока можно делать на доске и в тетрадях (особенно поначалу, когда прием ещё не знаком детям) можно – только индивидуально или в группах.</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Вопросы для построения «пирамиды» - основы написания отзыва.</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1.О чём.</w:t>
      </w:r>
      <w:r w:rsidRPr="00972442">
        <w:rPr>
          <w:rStyle w:val="apple-converted-space"/>
          <w:rFonts w:ascii="Times New Roman" w:hAnsi="Times New Roman" w:cs="Times New Roman"/>
          <w:sz w:val="24"/>
          <w:szCs w:val="24"/>
          <w:shd w:val="clear" w:color="auto" w:fill="FFFFFF"/>
        </w:rPr>
        <w:t xml:space="preserve">          </w:t>
      </w:r>
      <w:r w:rsidRPr="00972442">
        <w:rPr>
          <w:rFonts w:ascii="Times New Roman" w:hAnsi="Times New Roman" w:cs="Times New Roman"/>
          <w:sz w:val="24"/>
          <w:szCs w:val="24"/>
          <w:shd w:val="clear" w:color="auto" w:fill="FFFFFF"/>
        </w:rPr>
        <w:t>5. Главные герои.</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2. Особенности.</w:t>
      </w:r>
      <w:r w:rsidRPr="00972442">
        <w:rPr>
          <w:rStyle w:val="apple-converted-space"/>
          <w:rFonts w:ascii="Times New Roman" w:hAnsi="Times New Roman" w:cs="Times New Roman"/>
          <w:sz w:val="24"/>
          <w:szCs w:val="24"/>
          <w:shd w:val="clear" w:color="auto" w:fill="FFFFFF"/>
        </w:rPr>
        <w:t xml:space="preserve">        </w:t>
      </w:r>
      <w:r w:rsidRPr="00972442">
        <w:rPr>
          <w:rFonts w:ascii="Times New Roman" w:hAnsi="Times New Roman" w:cs="Times New Roman"/>
          <w:sz w:val="24"/>
          <w:szCs w:val="24"/>
          <w:shd w:val="clear" w:color="auto" w:fill="FFFFFF"/>
        </w:rPr>
        <w:t>6. Ваши эмоции.</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3. Место и время.</w:t>
      </w:r>
      <w:r w:rsidRPr="00972442">
        <w:rPr>
          <w:rStyle w:val="apple-converted-space"/>
          <w:rFonts w:ascii="Times New Roman" w:hAnsi="Times New Roman" w:cs="Times New Roman"/>
          <w:sz w:val="24"/>
          <w:szCs w:val="24"/>
          <w:shd w:val="clear" w:color="auto" w:fill="FFFFFF"/>
        </w:rPr>
        <w:t xml:space="preserve">             </w:t>
      </w:r>
      <w:r w:rsidRPr="00972442">
        <w:rPr>
          <w:rFonts w:ascii="Times New Roman" w:hAnsi="Times New Roman" w:cs="Times New Roman"/>
          <w:sz w:val="24"/>
          <w:szCs w:val="24"/>
          <w:shd w:val="clear" w:color="auto" w:fill="FFFFFF"/>
        </w:rPr>
        <w:t>7. Дополнение к п. 1</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4. Главные события.</w:t>
      </w:r>
      <w:r w:rsidRPr="00972442">
        <w:rPr>
          <w:rStyle w:val="apple-converted-space"/>
          <w:rFonts w:ascii="Times New Roman" w:hAnsi="Times New Roman" w:cs="Times New Roman"/>
          <w:sz w:val="24"/>
          <w:szCs w:val="24"/>
          <w:shd w:val="clear" w:color="auto" w:fill="FFFFFF"/>
        </w:rPr>
        <w:t xml:space="preserve">        </w:t>
      </w:r>
      <w:r w:rsidRPr="00972442">
        <w:rPr>
          <w:rFonts w:ascii="Times New Roman" w:hAnsi="Times New Roman" w:cs="Times New Roman"/>
          <w:sz w:val="24"/>
          <w:szCs w:val="24"/>
          <w:shd w:val="clear" w:color="auto" w:fill="FFFFFF"/>
        </w:rPr>
        <w:t xml:space="preserve">8. Собственное мнение о </w:t>
      </w:r>
      <w:proofErr w:type="gramStart"/>
      <w:r w:rsidRPr="00972442">
        <w:rPr>
          <w:rFonts w:ascii="Times New Roman" w:hAnsi="Times New Roman" w:cs="Times New Roman"/>
          <w:sz w:val="24"/>
          <w:szCs w:val="24"/>
          <w:shd w:val="clear" w:color="auto" w:fill="FFFFFF"/>
        </w:rPr>
        <w:t>прочитанном</w:t>
      </w:r>
      <w:proofErr w:type="gramEnd"/>
      <w:r w:rsidRPr="00972442">
        <w:rPr>
          <w:rFonts w:ascii="Times New Roman" w:hAnsi="Times New Roman" w:cs="Times New Roman"/>
          <w:sz w:val="24"/>
          <w:szCs w:val="24"/>
          <w:shd w:val="clear" w:color="auto" w:fill="FFFFFF"/>
        </w:rPr>
        <w:t>.</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Затем предлагается дописать, дополнить новыми словами и мыслями каждую строчку. Для наглядности это лучше сделать пастой другого цвета, чтобы был виден ход работы над рассказом. При этом нужно помнить о правилах:</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 Можно менять формы слов, части речи, число и род;</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 xml:space="preserve">• Порядок использования слов, записанных в одной строке, может быть любой, но надо </w:t>
      </w:r>
      <w:r w:rsidRPr="00972442">
        <w:rPr>
          <w:rFonts w:ascii="Times New Roman" w:hAnsi="Times New Roman" w:cs="Times New Roman"/>
          <w:sz w:val="24"/>
          <w:szCs w:val="24"/>
          <w:shd w:val="clear" w:color="auto" w:fill="FFFFFF"/>
        </w:rPr>
        <w:lastRenderedPageBreak/>
        <w:t>использовать все слова;</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 Нельзя менять порядок строк, порядок изложения ответов.</w:t>
      </w:r>
      <w:r w:rsidRPr="00972442">
        <w:rPr>
          <w:rStyle w:val="apple-converted-space"/>
          <w:rFonts w:ascii="Times New Roman" w:hAnsi="Times New Roman" w:cs="Times New Roman"/>
          <w:sz w:val="24"/>
          <w:szCs w:val="24"/>
          <w:shd w:val="clear" w:color="auto" w:fill="FFFFFF"/>
        </w:rPr>
        <w:t> </w:t>
      </w:r>
      <w:r w:rsidRPr="00972442">
        <w:rPr>
          <w:rFonts w:ascii="Times New Roman" w:hAnsi="Times New Roman" w:cs="Times New Roman"/>
          <w:sz w:val="24"/>
          <w:szCs w:val="24"/>
        </w:rPr>
        <w:br/>
      </w:r>
      <w:r w:rsidRPr="00972442">
        <w:rPr>
          <w:rFonts w:ascii="Times New Roman" w:hAnsi="Times New Roman" w:cs="Times New Roman"/>
          <w:sz w:val="24"/>
          <w:szCs w:val="24"/>
          <w:shd w:val="clear" w:color="auto" w:fill="FFFFFF"/>
        </w:rPr>
        <w:t xml:space="preserve">   В тетради получается текст-заготовка, из которого можно составить сочинение, отзыв, рецензию.</w:t>
      </w:r>
      <w:r w:rsidRPr="00972442">
        <w:rPr>
          <w:rStyle w:val="apple-converted-space"/>
          <w:rFonts w:ascii="Times New Roman" w:hAnsi="Times New Roman" w:cs="Times New Roman"/>
          <w:sz w:val="24"/>
          <w:szCs w:val="24"/>
          <w:shd w:val="clear" w:color="auto" w:fill="FFFFFF"/>
        </w:rPr>
        <w:t xml:space="preserve"> Этот прием </w:t>
      </w:r>
      <w:r w:rsidRPr="00972442">
        <w:rPr>
          <w:rFonts w:ascii="Times New Roman" w:hAnsi="Times New Roman" w:cs="Times New Roman"/>
          <w:sz w:val="24"/>
          <w:szCs w:val="24"/>
          <w:shd w:val="clear" w:color="auto" w:fill="FFFFFF"/>
        </w:rPr>
        <w:t xml:space="preserve"> подходит для работы с текстами любого стиля, на любом уроке. </w:t>
      </w:r>
      <w:proofErr w:type="gramStart"/>
      <w:r w:rsidRPr="00972442">
        <w:rPr>
          <w:rFonts w:ascii="Times New Roman" w:hAnsi="Times New Roman" w:cs="Times New Roman"/>
          <w:sz w:val="24"/>
          <w:szCs w:val="24"/>
          <w:shd w:val="clear" w:color="auto" w:fill="FFFFFF"/>
        </w:rPr>
        <w:t>Например, п</w:t>
      </w:r>
      <w:r w:rsidRPr="00972442">
        <w:rPr>
          <w:rStyle w:val="apple-converted-space"/>
          <w:rFonts w:ascii="Times New Roman" w:hAnsi="Times New Roman" w:cs="Times New Roman"/>
          <w:sz w:val="24"/>
          <w:szCs w:val="24"/>
          <w:shd w:val="clear" w:color="auto" w:fill="FFFFFF"/>
        </w:rPr>
        <w:t xml:space="preserve">осле обсуждения литературной сказки «Сказка об одном зернышке» </w:t>
      </w:r>
      <w:proofErr w:type="spellStart"/>
      <w:r w:rsidRPr="00972442">
        <w:rPr>
          <w:rStyle w:val="apple-converted-space"/>
          <w:rFonts w:ascii="Times New Roman" w:hAnsi="Times New Roman" w:cs="Times New Roman"/>
          <w:sz w:val="24"/>
          <w:szCs w:val="24"/>
          <w:shd w:val="clear" w:color="auto" w:fill="FFFFFF"/>
        </w:rPr>
        <w:t>Г.Черноголовиной</w:t>
      </w:r>
      <w:proofErr w:type="spellEnd"/>
      <w:r w:rsidRPr="00972442">
        <w:rPr>
          <w:rStyle w:val="apple-converted-space"/>
          <w:rFonts w:ascii="Times New Roman" w:hAnsi="Times New Roman" w:cs="Times New Roman"/>
          <w:sz w:val="24"/>
          <w:szCs w:val="24"/>
          <w:shd w:val="clear" w:color="auto" w:fill="FFFFFF"/>
        </w:rPr>
        <w:t xml:space="preserve">,  повести «Первый учитель» </w:t>
      </w:r>
      <w:proofErr w:type="spellStart"/>
      <w:r w:rsidRPr="00972442">
        <w:rPr>
          <w:rStyle w:val="apple-converted-space"/>
          <w:rFonts w:ascii="Times New Roman" w:hAnsi="Times New Roman" w:cs="Times New Roman"/>
          <w:sz w:val="24"/>
          <w:szCs w:val="24"/>
          <w:shd w:val="clear" w:color="auto" w:fill="FFFFFF"/>
        </w:rPr>
        <w:t>Ч.Айтматова</w:t>
      </w:r>
      <w:proofErr w:type="spellEnd"/>
      <w:r w:rsidRPr="00972442">
        <w:rPr>
          <w:rStyle w:val="apple-converted-space"/>
          <w:rFonts w:ascii="Times New Roman" w:hAnsi="Times New Roman" w:cs="Times New Roman"/>
          <w:sz w:val="24"/>
          <w:szCs w:val="24"/>
          <w:shd w:val="clear" w:color="auto" w:fill="FFFFFF"/>
        </w:rPr>
        <w:t xml:space="preserve">,  повести «Рождество» </w:t>
      </w:r>
      <w:proofErr w:type="spellStart"/>
      <w:r w:rsidRPr="00972442">
        <w:rPr>
          <w:rStyle w:val="apple-converted-space"/>
          <w:rFonts w:ascii="Times New Roman" w:hAnsi="Times New Roman" w:cs="Times New Roman"/>
          <w:sz w:val="24"/>
          <w:szCs w:val="24"/>
          <w:shd w:val="clear" w:color="auto" w:fill="FFFFFF"/>
        </w:rPr>
        <w:t>Н.Гоголя</w:t>
      </w:r>
      <w:proofErr w:type="spellEnd"/>
      <w:r w:rsidRPr="00972442">
        <w:rPr>
          <w:rStyle w:val="apple-converted-space"/>
          <w:rFonts w:ascii="Times New Roman" w:hAnsi="Times New Roman" w:cs="Times New Roman"/>
          <w:sz w:val="24"/>
          <w:szCs w:val="24"/>
          <w:shd w:val="clear" w:color="auto" w:fill="FFFFFF"/>
        </w:rPr>
        <w:t xml:space="preserve"> и др.  </w:t>
      </w:r>
      <w:r w:rsidRPr="00972442">
        <w:rPr>
          <w:rFonts w:ascii="Times New Roman" w:hAnsi="Times New Roman" w:cs="Times New Roman"/>
          <w:sz w:val="24"/>
          <w:szCs w:val="24"/>
          <w:shd w:val="clear" w:color="auto" w:fill="FFFFFF"/>
        </w:rPr>
        <w:t>В процессе построения «пирамид»  происходит обсуждение, разговор,  упорядочиваются и систематизируются мысли и знания  учащихся.</w:t>
      </w:r>
      <w:r w:rsidRPr="00972442">
        <w:rPr>
          <w:rStyle w:val="apple-converted-space"/>
          <w:rFonts w:ascii="Times New Roman" w:hAnsi="Times New Roman" w:cs="Times New Roman"/>
          <w:sz w:val="24"/>
          <w:szCs w:val="24"/>
          <w:shd w:val="clear" w:color="auto" w:fill="FFFFFF"/>
        </w:rPr>
        <w:t xml:space="preserve">  </w:t>
      </w:r>
      <w:proofErr w:type="gramEnd"/>
    </w:p>
    <w:p w:rsidR="00B2172B" w:rsidRPr="00972442" w:rsidRDefault="00B2172B" w:rsidP="00B2172B">
      <w:pPr>
        <w:shd w:val="clear" w:color="auto" w:fill="FFFFFF"/>
        <w:spacing w:after="0" w:line="240" w:lineRule="auto"/>
        <w:ind w:left="-510" w:firstLine="510"/>
        <w:jc w:val="both"/>
        <w:rPr>
          <w:rFonts w:ascii="Times New Roman" w:eastAsia="Times New Roman" w:hAnsi="Times New Roman" w:cs="Times New Roman"/>
          <w:sz w:val="24"/>
          <w:szCs w:val="24"/>
          <w:lang w:eastAsia="ru-RU"/>
        </w:rPr>
      </w:pPr>
      <w:r w:rsidRPr="00972442">
        <w:rPr>
          <w:rFonts w:ascii="Times New Roman" w:eastAsia="Times New Roman" w:hAnsi="Times New Roman" w:cs="Times New Roman"/>
          <w:sz w:val="24"/>
          <w:szCs w:val="24"/>
          <w:lang w:eastAsia="ru-RU"/>
        </w:rPr>
        <w:t>Технология развития критического мышления в групповой работе учащихся располагает огромным арсеналом приемов и стратегий и способствует активизации познавательной деятельности учащихся. Отметим, что, используя предложенные приёмы и технологии, ученик проделывает  большую мыслительную работу: усваивает информацию, анализирует её, учится делать обобщения, выделяет  главное, существенное. В результате формируются способности визуального мышления, изложения кратких и точных выводов, прочные знания, развиваются умения работы с различными источниками информации.</w:t>
      </w:r>
    </w:p>
    <w:p w:rsidR="00B2172B" w:rsidRPr="00B2172B" w:rsidRDefault="00B2172B" w:rsidP="00D30795">
      <w:pPr>
        <w:shd w:val="clear" w:color="auto" w:fill="FFFFFF"/>
        <w:spacing w:after="0" w:line="240" w:lineRule="auto"/>
        <w:ind w:left="-567" w:firstLine="567"/>
        <w:jc w:val="both"/>
        <w:rPr>
          <w:rFonts w:ascii="Times New Roman" w:eastAsia="Times New Roman" w:hAnsi="Times New Roman" w:cs="Times New Roman"/>
          <w:bCs/>
          <w:sz w:val="24"/>
          <w:szCs w:val="24"/>
          <w:lang w:eastAsia="ru-RU"/>
        </w:rPr>
      </w:pPr>
      <w:r w:rsidRPr="00B2172B">
        <w:rPr>
          <w:rFonts w:ascii="Times New Roman" w:eastAsia="Times New Roman" w:hAnsi="Times New Roman" w:cs="Times New Roman"/>
          <w:bCs/>
          <w:sz w:val="24"/>
          <w:szCs w:val="24"/>
          <w:lang w:eastAsia="ru-RU"/>
        </w:rPr>
        <w:t>Личность учителя и характер его отношения к ученику также формирует  положительную мотивацию к обучению.</w:t>
      </w:r>
      <w:r>
        <w:rPr>
          <w:rFonts w:ascii="Times New Roman" w:eastAsia="Times New Roman" w:hAnsi="Times New Roman" w:cs="Times New Roman"/>
          <w:bCs/>
          <w:sz w:val="24"/>
          <w:szCs w:val="24"/>
          <w:lang w:eastAsia="ru-RU"/>
        </w:rPr>
        <w:t xml:space="preserve"> </w:t>
      </w:r>
      <w:r w:rsidRPr="00B2172B">
        <w:rPr>
          <w:rFonts w:ascii="Times New Roman" w:eastAsia="Times New Roman" w:hAnsi="Times New Roman" w:cs="Times New Roman"/>
          <w:bCs/>
          <w:sz w:val="24"/>
          <w:szCs w:val="24"/>
          <w:lang w:eastAsia="ru-RU"/>
        </w:rPr>
        <w:t>Учитель должен являть собой образец внутренне мотивированной личности, то есть это должна быть личность с ярко выраженным доминированием любви к педагогической деятельности и интересом к ее выполнению, высоким профессионализмом и уверенностью в своих силах, высоким самоуважением. Учитель должен ожидать от каждого ученика положительных  результатов, возлагать на них надежды и верить в их способности. Учитель должен любить учеников, уважать их, верить в их изначальную доброту, творческую активность и любознательность, то есть он должен    быть гуманистически ориентированным педагогом.</w:t>
      </w:r>
    </w:p>
    <w:p w:rsidR="00B2172B" w:rsidRDefault="00B2172B" w:rsidP="00D30795">
      <w:pPr>
        <w:spacing w:line="240" w:lineRule="auto"/>
        <w:jc w:val="center"/>
        <w:rPr>
          <w:rFonts w:ascii="Times New Roman" w:hAnsi="Times New Roman" w:cs="Times New Roman"/>
          <w:b/>
          <w:sz w:val="24"/>
          <w:szCs w:val="24"/>
        </w:rPr>
      </w:pPr>
      <w:r w:rsidRPr="006D0019">
        <w:rPr>
          <w:rFonts w:ascii="Times New Roman" w:hAnsi="Times New Roman" w:cs="Times New Roman"/>
          <w:b/>
          <w:sz w:val="24"/>
          <w:szCs w:val="24"/>
        </w:rPr>
        <w:t>Список использованной литературы</w:t>
      </w:r>
    </w:p>
    <w:p w:rsidR="00D30795" w:rsidRPr="00D30795" w:rsidRDefault="00D30795" w:rsidP="00D30795">
      <w:pPr>
        <w:numPr>
          <w:ilvl w:val="0"/>
          <w:numId w:val="1"/>
        </w:numPr>
        <w:shd w:val="clear" w:color="auto" w:fill="FFFFFF"/>
        <w:tabs>
          <w:tab w:val="clear" w:pos="720"/>
          <w:tab w:val="num" w:pos="-426"/>
        </w:tabs>
        <w:spacing w:before="100" w:beforeAutospacing="1" w:after="100" w:afterAutospacing="1" w:line="240" w:lineRule="atLeast"/>
        <w:ind w:left="-426" w:firstLine="142"/>
        <w:rPr>
          <w:rFonts w:ascii="Times New Roman" w:eastAsia="Times New Roman" w:hAnsi="Times New Roman" w:cs="Times New Roman"/>
          <w:sz w:val="24"/>
          <w:szCs w:val="24"/>
          <w:lang w:eastAsia="ru-RU"/>
        </w:rPr>
      </w:pPr>
      <w:proofErr w:type="spellStart"/>
      <w:r w:rsidRPr="00D30795">
        <w:rPr>
          <w:rFonts w:ascii="Times New Roman" w:eastAsia="Times New Roman" w:hAnsi="Times New Roman" w:cs="Times New Roman"/>
          <w:sz w:val="24"/>
          <w:szCs w:val="24"/>
          <w:lang w:eastAsia="ru-RU"/>
        </w:rPr>
        <w:t>С.И.Заир</w:t>
      </w:r>
      <w:proofErr w:type="spellEnd"/>
      <w:r w:rsidRPr="00D30795">
        <w:rPr>
          <w:rFonts w:ascii="Times New Roman" w:eastAsia="Times New Roman" w:hAnsi="Times New Roman" w:cs="Times New Roman"/>
          <w:sz w:val="24"/>
          <w:szCs w:val="24"/>
          <w:lang w:eastAsia="ru-RU"/>
        </w:rPr>
        <w:t xml:space="preserve">-Бек, </w:t>
      </w:r>
      <w:proofErr w:type="spellStart"/>
      <w:r w:rsidRPr="00D30795">
        <w:rPr>
          <w:rFonts w:ascii="Times New Roman" w:eastAsia="Times New Roman" w:hAnsi="Times New Roman" w:cs="Times New Roman"/>
          <w:sz w:val="24"/>
          <w:szCs w:val="24"/>
          <w:lang w:eastAsia="ru-RU"/>
        </w:rPr>
        <w:t>И.В.Муштавинская</w:t>
      </w:r>
      <w:proofErr w:type="spellEnd"/>
      <w:r w:rsidRPr="00D30795">
        <w:rPr>
          <w:rFonts w:ascii="Times New Roman" w:eastAsia="Times New Roman" w:hAnsi="Times New Roman" w:cs="Times New Roman"/>
          <w:sz w:val="24"/>
          <w:szCs w:val="24"/>
          <w:lang w:eastAsia="ru-RU"/>
        </w:rPr>
        <w:t>. Развитие критического мышления на уроке: Пособие для учителя. – М.: Просвещение, 2004.</w:t>
      </w:r>
    </w:p>
    <w:p w:rsidR="00D30795" w:rsidRPr="00D30795" w:rsidRDefault="00D30795" w:rsidP="00D30795">
      <w:pPr>
        <w:numPr>
          <w:ilvl w:val="0"/>
          <w:numId w:val="1"/>
        </w:numPr>
        <w:shd w:val="clear" w:color="auto" w:fill="FFFFFF"/>
        <w:tabs>
          <w:tab w:val="clear" w:pos="720"/>
          <w:tab w:val="num" w:pos="-426"/>
        </w:tabs>
        <w:spacing w:before="100" w:beforeAutospacing="1" w:after="100" w:afterAutospacing="1" w:line="240" w:lineRule="atLeast"/>
        <w:ind w:left="-426" w:firstLine="0"/>
        <w:rPr>
          <w:rFonts w:ascii="Times New Roman" w:eastAsia="Times New Roman" w:hAnsi="Times New Roman" w:cs="Times New Roman"/>
          <w:sz w:val="24"/>
          <w:szCs w:val="24"/>
          <w:lang w:eastAsia="ru-RU"/>
        </w:rPr>
      </w:pPr>
      <w:proofErr w:type="spellStart"/>
      <w:r w:rsidRPr="00D30795">
        <w:rPr>
          <w:rFonts w:ascii="Times New Roman" w:eastAsia="Times New Roman" w:hAnsi="Times New Roman" w:cs="Times New Roman"/>
          <w:sz w:val="24"/>
          <w:szCs w:val="24"/>
          <w:lang w:eastAsia="ru-RU"/>
        </w:rPr>
        <w:t>Е.А.Козырь</w:t>
      </w:r>
      <w:proofErr w:type="spellEnd"/>
      <w:r w:rsidRPr="00D30795">
        <w:rPr>
          <w:rFonts w:ascii="Times New Roman" w:eastAsia="Times New Roman" w:hAnsi="Times New Roman" w:cs="Times New Roman"/>
          <w:sz w:val="24"/>
          <w:szCs w:val="24"/>
          <w:lang w:eastAsia="ru-RU"/>
        </w:rPr>
        <w:t>. Характеристика приемов технологии РКМЧП. //газ. “Русский язык”, 2009, №7.</w:t>
      </w:r>
    </w:p>
    <w:p w:rsidR="00D30795" w:rsidRPr="00D30795" w:rsidRDefault="00D30795" w:rsidP="00D30795">
      <w:pPr>
        <w:numPr>
          <w:ilvl w:val="0"/>
          <w:numId w:val="1"/>
        </w:numPr>
        <w:shd w:val="clear" w:color="auto" w:fill="FFFFFF"/>
        <w:tabs>
          <w:tab w:val="clear" w:pos="720"/>
          <w:tab w:val="num" w:pos="-426"/>
        </w:tabs>
        <w:spacing w:before="100" w:beforeAutospacing="1" w:after="100" w:afterAutospacing="1" w:line="240" w:lineRule="atLeast"/>
        <w:ind w:left="-426" w:firstLine="0"/>
        <w:rPr>
          <w:rFonts w:ascii="Times New Roman" w:eastAsia="Times New Roman" w:hAnsi="Times New Roman" w:cs="Times New Roman"/>
          <w:sz w:val="24"/>
          <w:szCs w:val="24"/>
          <w:lang w:eastAsia="ru-RU"/>
        </w:rPr>
      </w:pPr>
      <w:proofErr w:type="spellStart"/>
      <w:r w:rsidRPr="00D30795">
        <w:rPr>
          <w:rFonts w:ascii="Times New Roman" w:eastAsia="Times New Roman" w:hAnsi="Times New Roman" w:cs="Times New Roman"/>
          <w:sz w:val="24"/>
          <w:szCs w:val="24"/>
          <w:lang w:eastAsia="ru-RU"/>
        </w:rPr>
        <w:t>И.О.Загашев</w:t>
      </w:r>
      <w:proofErr w:type="spellEnd"/>
      <w:r w:rsidRPr="00D30795">
        <w:rPr>
          <w:rFonts w:ascii="Times New Roman" w:eastAsia="Times New Roman" w:hAnsi="Times New Roman" w:cs="Times New Roman"/>
          <w:sz w:val="24"/>
          <w:szCs w:val="24"/>
          <w:lang w:eastAsia="ru-RU"/>
        </w:rPr>
        <w:t xml:space="preserve">, </w:t>
      </w:r>
      <w:proofErr w:type="spellStart"/>
      <w:r w:rsidRPr="00D30795">
        <w:rPr>
          <w:rFonts w:ascii="Times New Roman" w:eastAsia="Times New Roman" w:hAnsi="Times New Roman" w:cs="Times New Roman"/>
          <w:sz w:val="24"/>
          <w:szCs w:val="24"/>
          <w:lang w:eastAsia="ru-RU"/>
        </w:rPr>
        <w:t>С.И.Заир</w:t>
      </w:r>
      <w:proofErr w:type="spellEnd"/>
      <w:r w:rsidRPr="00D30795">
        <w:rPr>
          <w:rFonts w:ascii="Times New Roman" w:eastAsia="Times New Roman" w:hAnsi="Times New Roman" w:cs="Times New Roman"/>
          <w:sz w:val="24"/>
          <w:szCs w:val="24"/>
          <w:lang w:eastAsia="ru-RU"/>
        </w:rPr>
        <w:t xml:space="preserve"> – Бек. Критическое мышление: технология развития: Пособие для учителя – СПб; Альянс “Дельта”, 2003.</w:t>
      </w:r>
    </w:p>
    <w:p w:rsidR="006D0019" w:rsidRPr="006D0019" w:rsidRDefault="006D0019" w:rsidP="006D0019">
      <w:pPr>
        <w:jc w:val="center"/>
        <w:rPr>
          <w:rFonts w:ascii="Times New Roman" w:hAnsi="Times New Roman" w:cs="Times New Roman"/>
          <w:b/>
          <w:sz w:val="24"/>
          <w:szCs w:val="24"/>
        </w:rPr>
      </w:pPr>
    </w:p>
    <w:sectPr w:rsidR="006D0019" w:rsidRPr="006D0019" w:rsidSect="00B2172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425B3"/>
    <w:multiLevelType w:val="hybridMultilevel"/>
    <w:tmpl w:val="8E68D3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A232F3"/>
    <w:multiLevelType w:val="multilevel"/>
    <w:tmpl w:val="A640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AE"/>
    <w:rsid w:val="00550B97"/>
    <w:rsid w:val="006D0019"/>
    <w:rsid w:val="008100AE"/>
    <w:rsid w:val="00B2172B"/>
    <w:rsid w:val="00D30795"/>
    <w:rsid w:val="00EF0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7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72B"/>
    <w:pPr>
      <w:ind w:left="720"/>
      <w:contextualSpacing/>
    </w:pPr>
  </w:style>
  <w:style w:type="paragraph" w:styleId="a4">
    <w:name w:val="No Spacing"/>
    <w:uiPriority w:val="1"/>
    <w:qFormat/>
    <w:rsid w:val="00B2172B"/>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B2172B"/>
  </w:style>
  <w:style w:type="paragraph" w:styleId="a5">
    <w:name w:val="Normal (Web)"/>
    <w:basedOn w:val="a"/>
    <w:uiPriority w:val="99"/>
    <w:unhideWhenUsed/>
    <w:rsid w:val="00B2172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7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72B"/>
    <w:pPr>
      <w:ind w:left="720"/>
      <w:contextualSpacing/>
    </w:pPr>
  </w:style>
  <w:style w:type="paragraph" w:styleId="a4">
    <w:name w:val="No Spacing"/>
    <w:uiPriority w:val="1"/>
    <w:qFormat/>
    <w:rsid w:val="00B2172B"/>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B2172B"/>
  </w:style>
  <w:style w:type="paragraph" w:styleId="a5">
    <w:name w:val="Normal (Web)"/>
    <w:basedOn w:val="a"/>
    <w:uiPriority w:val="99"/>
    <w:unhideWhenUsed/>
    <w:rsid w:val="00B217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4</cp:revision>
  <dcterms:created xsi:type="dcterms:W3CDTF">2020-07-27T12:23:00Z</dcterms:created>
  <dcterms:modified xsi:type="dcterms:W3CDTF">2020-08-13T07:46:00Z</dcterms:modified>
</cp:coreProperties>
</file>