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Spec="center" w:tblpY="-11"/>
        <w:tblW w:w="11340" w:type="dxa"/>
        <w:tblLayout w:type="fixed"/>
        <w:tblLook w:val="00A0" w:firstRow="1" w:lastRow="0" w:firstColumn="1" w:lastColumn="0" w:noHBand="0" w:noVBand="0"/>
      </w:tblPr>
      <w:tblGrid>
        <w:gridCol w:w="2835"/>
        <w:gridCol w:w="817"/>
        <w:gridCol w:w="2108"/>
        <w:gridCol w:w="160"/>
        <w:gridCol w:w="1276"/>
        <w:gridCol w:w="1159"/>
        <w:gridCol w:w="1251"/>
        <w:gridCol w:w="1734"/>
      </w:tblGrid>
      <w:tr w:rsidR="00C355D0" w:rsidTr="00C355D0">
        <w:tc>
          <w:tcPr>
            <w:tcW w:w="5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tabs>
                <w:tab w:val="left" w:pos="531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Бөлім: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Көне түркі жазбалары және қазақ жазуы.</w:t>
            </w:r>
          </w:p>
        </w:tc>
        <w:tc>
          <w:tcPr>
            <w:tcW w:w="2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D04F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 № 5</w:t>
            </w:r>
            <w:bookmarkStart w:id="0" w:name="_GoBack"/>
            <w:bookmarkEnd w:id="0"/>
          </w:p>
        </w:tc>
        <w:tc>
          <w:tcPr>
            <w:tcW w:w="2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Сыныбы: 8</w:t>
            </w:r>
          </w:p>
        </w:tc>
      </w:tr>
      <w:tr w:rsidR="00C355D0" w:rsidRPr="00D04F47" w:rsidTr="00C355D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</w:t>
            </w:r>
            <w:r w:rsidR="00D04F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алімнің аты-жөні: Керимбаева Д.Ж.</w:t>
            </w:r>
          </w:p>
        </w:tc>
      </w:tr>
      <w:tr w:rsidR="00C355D0" w:rsidTr="00C355D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Пәні: қазақ тілі </w:t>
            </w:r>
          </w:p>
        </w:tc>
        <w:tc>
          <w:tcPr>
            <w:tcW w:w="4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 оқушылар саны: </w:t>
            </w:r>
          </w:p>
        </w:tc>
        <w:tc>
          <w:tcPr>
            <w:tcW w:w="4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Қатыспағаны: </w:t>
            </w:r>
          </w:p>
        </w:tc>
      </w:tr>
      <w:tr w:rsidR="00C355D0" w:rsidRPr="00D04F47" w:rsidTr="00C355D0">
        <w:trPr>
          <w:trHeight w:val="32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P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  </w:t>
            </w:r>
            <w:r w:rsidRPr="00C355D0">
              <w:rPr>
                <w:rFonts w:ascii="Times New Roman" w:hAnsi="Times New Roman"/>
                <w:b/>
                <w:lang w:val="kk-KZ" w:eastAsia="en-GB"/>
              </w:rPr>
              <w:t>Түркі жазба ескерткіштері –ортақ мұра</w:t>
            </w:r>
          </w:p>
        </w:tc>
      </w:tr>
      <w:tr w:rsidR="00C355D0" w:rsidRPr="00D04F47" w:rsidTr="00C355D0">
        <w:trPr>
          <w:trHeight w:val="1078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pStyle w:val="a5"/>
            </w:pPr>
            <w:r>
              <w:t>Осы сабақта қол жеткізілетін оқу мақсаттары (оқу бағдарламасына сілтеме)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Pr="00C355D0" w:rsidRDefault="00C355D0" w:rsidP="00C355D0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355D0">
              <w:rPr>
                <w:rFonts w:ascii="Times New Roman" w:hAnsi="Times New Roman"/>
                <w:sz w:val="24"/>
                <w:szCs w:val="20"/>
                <w:lang w:val="kk-KZ"/>
              </w:rPr>
              <w:t>8.1.3.1 - тыңдалған мәтіннің мазмұнын түсіну, ұсынылған ақпараттан астарлы ойды анықтау.</w:t>
            </w:r>
          </w:p>
          <w:p w:rsidR="00C355D0" w:rsidRPr="00C355D0" w:rsidRDefault="00C355D0" w:rsidP="00C355D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55D0">
              <w:rPr>
                <w:rFonts w:ascii="Times New Roman" w:hAnsi="Times New Roman"/>
                <w:sz w:val="24"/>
                <w:szCs w:val="20"/>
                <w:lang w:val="kk-KZ"/>
              </w:rPr>
              <w:t>8.2.2.1 - публицистикалық және ғылыми стиль ерекшеліктерін  қолданылған тілдік құралдар  арқылы тану;</w:t>
            </w:r>
          </w:p>
        </w:tc>
      </w:tr>
      <w:tr w:rsidR="00C355D0" w:rsidRPr="00D04F47" w:rsidTr="00C355D0">
        <w:trPr>
          <w:trHeight w:val="60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5D0" w:rsidRDefault="00C355D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мәтін</w:t>
            </w:r>
            <w:r w:rsidR="003757DE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мазмұнын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түсіну, мәтіннің стильді ерекшелігін анықтау;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Pr="00FD7EFE" w:rsidRDefault="00C355D0" w:rsidP="003757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Көпшілігі: </w:t>
            </w:r>
            <w:r w:rsidR="003757DE">
              <w:rPr>
                <w:rFonts w:ascii="Times New Roman" w:hAnsi="Times New Roman"/>
                <w:sz w:val="24"/>
                <w:szCs w:val="24"/>
                <w:lang w:val="kk-KZ"/>
              </w:rPr>
              <w:t>мәтін мазмұнын түсіне отырып, негізгі ойды анықтау</w:t>
            </w:r>
            <w:r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 xml:space="preserve">, мәтіннен </w:t>
            </w:r>
            <w:r w:rsidRPr="00FD7EFE">
              <w:rPr>
                <w:rFonts w:ascii="Times New Roman" w:hAnsi="Times New Roman"/>
                <w:sz w:val="24"/>
                <w:szCs w:val="24"/>
                <w:lang w:val="kk-KZ"/>
              </w:rPr>
              <w:t>публицистикалық және ғылыми стиль ерекшеліктерін анықтау</w:t>
            </w:r>
            <w:r w:rsidRPr="00FD7E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C355D0" w:rsidRDefault="00C355D0" w:rsidP="00FD7EFE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Кейбір 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мәтіннің мазмұнын </w:t>
            </w:r>
            <w:r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 xml:space="preserve"> </w:t>
            </w:r>
            <w:r w:rsidR="00FD7EFE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түсіне отырып, астарлы ойды анықтау</w:t>
            </w:r>
            <w:r w:rsidR="00FD7E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мәтіндегі публицистикалық және ғылыми стиль ерекшеліктерін  қолданылған тілдік құралдар  арқылы тану</w:t>
            </w:r>
            <w:r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;</w:t>
            </w:r>
          </w:p>
        </w:tc>
      </w:tr>
      <w:tr w:rsidR="00C355D0" w:rsidTr="00C355D0">
        <w:trPr>
          <w:trHeight w:val="60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Қолдану, талдау</w:t>
            </w:r>
          </w:p>
        </w:tc>
      </w:tr>
      <w:tr w:rsidR="00C355D0" w:rsidTr="00C355D0">
        <w:trPr>
          <w:trHeight w:val="26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BA2768" w:rsidP="00491B1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Мәтін мазмұнын түсіне отырып, астарлы ойды анықтайды</w:t>
            </w:r>
            <w:r w:rsidR="00C355D0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;</w:t>
            </w:r>
          </w:p>
          <w:p w:rsidR="00C355D0" w:rsidRDefault="00C355D0" w:rsidP="00491B1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публицистикалық және ғылыми стиль ерекшеліктерін біледі;</w:t>
            </w:r>
          </w:p>
          <w:p w:rsidR="00C355D0" w:rsidRDefault="00C355D0" w:rsidP="00491B1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тілдік құралдар  арқылы ажыратады.</w:t>
            </w:r>
          </w:p>
        </w:tc>
      </w:tr>
      <w:tr w:rsidR="00C355D0" w:rsidRPr="00D04F47" w:rsidTr="00C355D0">
        <w:trPr>
          <w:trHeight w:val="28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pStyle w:val="Default"/>
              <w:spacing w:after="200"/>
              <w:ind w:left="7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Theme="minorHAnsi" w:hAnsi="Times New Roman" w:cs="Times New Roman"/>
                <w:iCs/>
                <w:lang w:val="kk-KZ"/>
              </w:rPr>
              <w:t>Тарихтың, мәдениет пен тілдің біртұтастығы (6-құндылық)</w:t>
            </w:r>
          </w:p>
        </w:tc>
      </w:tr>
      <w:tr w:rsidR="00C355D0" w:rsidTr="00C355D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байланыстар: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Тарих, әдебиет</w:t>
            </w:r>
          </w:p>
        </w:tc>
      </w:tr>
      <w:tr w:rsidR="00C355D0" w:rsidRPr="00D04F47" w:rsidTr="00C355D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3431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 w:eastAsia="en-GB"/>
              </w:rPr>
              <w:t>Құпия таңбалар кілті-ғылым жаңалығы</w:t>
            </w:r>
          </w:p>
        </w:tc>
      </w:tr>
      <w:tr w:rsidR="00C355D0" w:rsidTr="00C355D0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67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жұмыс түрі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Дереккөздері</w:t>
            </w:r>
          </w:p>
        </w:tc>
      </w:tr>
      <w:tr w:rsidR="00C355D0" w:rsidTr="00C355D0">
        <w:trPr>
          <w:trHeight w:val="986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5D0" w:rsidRDefault="00C355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C355D0" w:rsidRDefault="00C355D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Қызығушылықты ояту </w:t>
            </w:r>
          </w:p>
          <w:p w:rsidR="00C355D0" w:rsidRDefault="00C355D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 мин</w:t>
            </w:r>
          </w:p>
          <w:p w:rsidR="00C355D0" w:rsidRDefault="00C355D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ортасы:</w:t>
            </w:r>
          </w:p>
          <w:p w:rsidR="00C355D0" w:rsidRDefault="00C355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55D0" w:rsidRDefault="00C355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5D0" w:rsidRDefault="00C355D0">
            <w:pPr>
              <w:pStyle w:val="a5"/>
              <w:rPr>
                <w:b/>
              </w:rPr>
            </w:pPr>
            <w:r>
              <w:rPr>
                <w:b/>
              </w:rPr>
              <w:lastRenderedPageBreak/>
              <w:t>Сыныпта жағымды ахуал қалыптастыру. Топқа бөлу.</w:t>
            </w:r>
          </w:p>
          <w:p w:rsidR="00C355D0" w:rsidRDefault="000A3979">
            <w:pPr>
              <w:pStyle w:val="a5"/>
              <w:rPr>
                <w:b/>
              </w:rPr>
            </w:pPr>
            <w:r>
              <w:rPr>
                <w:b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109220</wp:posOffset>
                  </wp:positionV>
                  <wp:extent cx="3196590" cy="1724025"/>
                  <wp:effectExtent l="19050" t="0" r="3810" b="0"/>
                  <wp:wrapThrough wrapText="bothSides">
                    <wp:wrapPolygon edited="0">
                      <wp:start x="-129" y="3103"/>
                      <wp:lineTo x="-129" y="10502"/>
                      <wp:lineTo x="772" y="10740"/>
                      <wp:lineTo x="3604" y="11218"/>
                      <wp:lineTo x="3604" y="18378"/>
                      <wp:lineTo x="18279" y="18378"/>
                      <wp:lineTo x="18536" y="11218"/>
                      <wp:lineTo x="20725" y="10740"/>
                      <wp:lineTo x="21626" y="10502"/>
                      <wp:lineTo x="21626" y="3103"/>
                      <wp:lineTo x="-129" y="3103"/>
                    </wp:wrapPolygon>
                  </wp:wrapThrough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590" cy="172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355D0">
              <w:rPr>
                <w:b/>
              </w:rPr>
              <w:t xml:space="preserve">Қызығушылықты ояту. </w:t>
            </w:r>
          </w:p>
          <w:p w:rsidR="000A3979" w:rsidRDefault="000A3979">
            <w:pPr>
              <w:pStyle w:val="a5"/>
              <w:rPr>
                <w:b/>
              </w:rPr>
            </w:pPr>
          </w:p>
          <w:p w:rsidR="000A3979" w:rsidRDefault="000A3979">
            <w:pPr>
              <w:pStyle w:val="a5"/>
              <w:rPr>
                <w:b/>
              </w:rPr>
            </w:pPr>
          </w:p>
          <w:p w:rsidR="000A3979" w:rsidRDefault="000A3979">
            <w:pPr>
              <w:pStyle w:val="a5"/>
              <w:rPr>
                <w:b/>
              </w:rPr>
            </w:pPr>
          </w:p>
          <w:p w:rsidR="000A3979" w:rsidRDefault="000A3979" w:rsidP="000A3979">
            <w:pPr>
              <w:pStyle w:val="a5"/>
              <w:jc w:val="both"/>
              <w:rPr>
                <w:b/>
              </w:rPr>
            </w:pPr>
          </w:p>
          <w:p w:rsidR="000A3979" w:rsidRDefault="000A3979" w:rsidP="000A3979">
            <w:pPr>
              <w:pStyle w:val="a5"/>
              <w:jc w:val="both"/>
              <w:rPr>
                <w:b/>
              </w:rPr>
            </w:pPr>
          </w:p>
          <w:p w:rsidR="000A3979" w:rsidRDefault="000A3979" w:rsidP="000A3979">
            <w:pPr>
              <w:pStyle w:val="a5"/>
              <w:jc w:val="both"/>
              <w:rPr>
                <w:b/>
              </w:rPr>
            </w:pPr>
          </w:p>
          <w:p w:rsidR="000A3979" w:rsidRDefault="000A3979" w:rsidP="000A3979">
            <w:pPr>
              <w:pStyle w:val="a5"/>
              <w:jc w:val="both"/>
              <w:rPr>
                <w:b/>
              </w:rPr>
            </w:pPr>
          </w:p>
          <w:p w:rsidR="000A3979" w:rsidRDefault="000A3979" w:rsidP="000A3979">
            <w:pPr>
              <w:pStyle w:val="a5"/>
              <w:jc w:val="both"/>
              <w:rPr>
                <w:b/>
              </w:rPr>
            </w:pPr>
          </w:p>
          <w:p w:rsidR="00C355D0" w:rsidRDefault="000A3979" w:rsidP="000A3979">
            <w:pPr>
              <w:pStyle w:val="a5"/>
              <w:jc w:val="both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47700" cy="647700"/>
                  <wp:effectExtent l="19050" t="0" r="0" b="0"/>
                  <wp:docPr id="176" name="Рисунок 17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55D0">
              <w:rPr>
                <w:b/>
              </w:rPr>
              <w:t>ОҚЫЛЫМ АЛДЫ.</w:t>
            </w:r>
          </w:p>
          <w:p w:rsidR="00C355D0" w:rsidRDefault="00F71EBD">
            <w:pPr>
              <w:pStyle w:val="a5"/>
            </w:pPr>
            <w:r>
              <w:t>- «Тайпа» мен «ұлт», сондай-ақ «бауырлас халық» және «көрші халық»</w:t>
            </w:r>
            <w:r w:rsidR="000A3979">
              <w:t xml:space="preserve"> ұғымдарын синоним ретінде қолдануға бола ма</w:t>
            </w:r>
            <w:r w:rsidR="00C355D0">
              <w:t>?</w:t>
            </w:r>
            <w:r w:rsidR="000A3979">
              <w:t xml:space="preserve"> Өз ойларыңды ортаға салыңдар.</w:t>
            </w:r>
          </w:p>
          <w:p w:rsidR="00C355D0" w:rsidRDefault="00C355D0">
            <w:pPr>
              <w:pStyle w:val="a5"/>
              <w:jc w:val="center"/>
            </w:pPr>
          </w:p>
          <w:p w:rsidR="00C355D0" w:rsidRDefault="00C355D0">
            <w:pPr>
              <w:pStyle w:val="a5"/>
              <w:jc w:val="center"/>
            </w:pPr>
          </w:p>
          <w:p w:rsidR="00C355D0" w:rsidRDefault="00C355D0">
            <w:pPr>
              <w:pStyle w:val="a5"/>
              <w:jc w:val="center"/>
            </w:pPr>
          </w:p>
          <w:p w:rsidR="00C355D0" w:rsidRDefault="00C355D0">
            <w:pPr>
              <w:pStyle w:val="a5"/>
              <w:rPr>
                <w:b/>
              </w:rPr>
            </w:pPr>
            <w:r>
              <w:t xml:space="preserve">  Сабақтың тақырыбы, мақсаты мен бағалау критерийлерін анықтайды.</w:t>
            </w:r>
          </w:p>
          <w:p w:rsidR="00C355D0" w:rsidRDefault="00C355D0" w:rsidP="000A3979">
            <w:pPr>
              <w:pStyle w:val="a5"/>
            </w:pPr>
            <w:r>
              <w:t xml:space="preserve">   </w:t>
            </w:r>
          </w:p>
          <w:p w:rsidR="00C355D0" w:rsidRDefault="00C355D0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666750"/>
                  <wp:effectExtent l="19050" t="0" r="0" b="0"/>
                  <wp:docPr id="6" name="Рисунок 13" descr="ÐÐ°ÑÑÐ¸Ð½ÐºÐ¸ Ð¿Ð¾ Ð·Ð°Ð¿ÑÐ¾ÑÑ Ð§ÐÐÐÐÐÐ§ÐÐ Ð§ÐÐ¢ÐÐÐ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ÐÐ°ÑÑÐ¸Ð½ÐºÐ¸ Ð¿Ð¾ Ð·Ð°Ð¿ÑÐ¾ÑÑ Ð§ÐÐÐÐÐÐ§ÐÐ Ð§ÐÐ¢ÐÐÐ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6DE">
              <w:rPr>
                <w:rFonts w:ascii="Times New Roman" w:hAnsi="Times New Roman"/>
                <w:b/>
                <w:sz w:val="24"/>
                <w:lang w:val="kk-KZ"/>
              </w:rPr>
              <w:t xml:space="preserve"> ІІ.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ОҚЫЛЫМ</w:t>
            </w:r>
            <w:r w:rsidRPr="00C816DE">
              <w:rPr>
                <w:rFonts w:ascii="Times New Roman" w:hAnsi="Times New Roman"/>
                <w:b/>
                <w:sz w:val="24"/>
                <w:lang w:val="kk-KZ"/>
              </w:rPr>
              <w:t xml:space="preserve"> ТАПСЫРМАСЫ</w:t>
            </w:r>
          </w:p>
          <w:p w:rsidR="00C355D0" w:rsidRDefault="00C355D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lastRenderedPageBreak/>
              <w:t>Жұптық жұмыс.</w:t>
            </w:r>
          </w:p>
          <w:p w:rsidR="00C355D0" w:rsidRDefault="00C355D0">
            <w:pPr>
              <w:shd w:val="clear" w:color="auto" w:fill="FFFFFF" w:themeFill="background1"/>
              <w:tabs>
                <w:tab w:val="left" w:pos="9180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bookmarkStart w:id="1" w:name="_Toc481522385"/>
            <w:bookmarkStart w:id="2" w:name="_Toc484007831"/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Мәтіндерді салыстырып оқыңдар. </w:t>
            </w:r>
            <w:bookmarkEnd w:id="1"/>
            <w:bookmarkEnd w:id="2"/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Тілдік құралдар арқылы қай мәтіннің публицистикалық, қайсысының ғылыми стильде жазылғанын ажыратыңдар.</w:t>
            </w:r>
          </w:p>
          <w:p w:rsidR="00C355D0" w:rsidRDefault="00C355D0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Оқулықтағы 1-оқылым мәтіні.</w:t>
            </w:r>
          </w:p>
          <w:tbl>
            <w:tblPr>
              <w:tblpPr w:leftFromText="180" w:rightFromText="180" w:bottomFromText="200" w:vertAnchor="text" w:horzAnchor="margin" w:tblpXSpec="center" w:tblpY="770"/>
              <w:tblOverlap w:val="never"/>
              <w:tblW w:w="6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0"/>
              <w:gridCol w:w="3325"/>
            </w:tblGrid>
            <w:tr w:rsidR="00C355D0">
              <w:trPr>
                <w:trHeight w:val="366"/>
              </w:trPr>
              <w:tc>
                <w:tcPr>
                  <w:tcW w:w="6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Екі мәтіннің ұқсастығы</w:t>
                  </w:r>
                </w:p>
              </w:tc>
            </w:tr>
            <w:tr w:rsidR="00C355D0">
              <w:trPr>
                <w:trHeight w:val="366"/>
              </w:trPr>
              <w:tc>
                <w:tcPr>
                  <w:tcW w:w="6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5D0">
              <w:trPr>
                <w:trHeight w:val="338"/>
              </w:trPr>
              <w:tc>
                <w:tcPr>
                  <w:tcW w:w="6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Екі мәтіннің айырмашылығы</w:t>
                  </w:r>
                </w:p>
              </w:tc>
            </w:tr>
            <w:tr w:rsidR="00C355D0">
              <w:trPr>
                <w:trHeight w:val="338"/>
              </w:trPr>
              <w:tc>
                <w:tcPr>
                  <w:tcW w:w="6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5D0">
              <w:trPr>
                <w:trHeight w:val="338"/>
              </w:trPr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1-мәтін</w:t>
                  </w:r>
                </w:p>
              </w:tc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2-мәтін</w:t>
                  </w:r>
                </w:p>
              </w:tc>
            </w:tr>
            <w:tr w:rsidR="00C355D0">
              <w:trPr>
                <w:trHeight w:val="338"/>
              </w:trPr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5D0">
              <w:trPr>
                <w:trHeight w:val="338"/>
              </w:trPr>
              <w:tc>
                <w:tcPr>
                  <w:tcW w:w="6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Идеясы</w:t>
                  </w:r>
                </w:p>
              </w:tc>
            </w:tr>
            <w:tr w:rsidR="00C355D0">
              <w:trPr>
                <w:trHeight w:val="338"/>
              </w:trPr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5D0">
              <w:trPr>
                <w:trHeight w:val="338"/>
              </w:trPr>
              <w:tc>
                <w:tcPr>
                  <w:tcW w:w="6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Стилі</w:t>
                  </w:r>
                </w:p>
              </w:tc>
            </w:tr>
            <w:tr w:rsidR="00C355D0">
              <w:trPr>
                <w:trHeight w:val="338"/>
              </w:trPr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5D0">
              <w:trPr>
                <w:trHeight w:val="338"/>
              </w:trPr>
              <w:tc>
                <w:tcPr>
                  <w:tcW w:w="6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Мазмұны</w:t>
                  </w:r>
                </w:p>
              </w:tc>
            </w:tr>
            <w:tr w:rsidR="00C355D0">
              <w:trPr>
                <w:trHeight w:val="338"/>
              </w:trPr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5D0">
              <w:trPr>
                <w:trHeight w:val="338"/>
              </w:trPr>
              <w:tc>
                <w:tcPr>
                  <w:tcW w:w="6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Тілі</w:t>
                  </w:r>
                </w:p>
              </w:tc>
            </w:tr>
            <w:tr w:rsidR="00C355D0">
              <w:trPr>
                <w:trHeight w:val="338"/>
              </w:trPr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5D0" w:rsidRDefault="00C355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355D0" w:rsidRDefault="00C355D0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10025" cy="2438400"/>
                  <wp:effectExtent l="19050" t="0" r="9525" b="0"/>
                  <wp:docPr id="7" name="Рисунок 1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5D0" w:rsidRDefault="00C355D0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13080" w:type="dxa"/>
              <w:tblLayout w:type="fixed"/>
              <w:tblLook w:val="04A0" w:firstRow="1" w:lastRow="0" w:firstColumn="1" w:lastColumn="0" w:noHBand="0" w:noVBand="1"/>
            </w:tblPr>
            <w:tblGrid>
              <w:gridCol w:w="3270"/>
              <w:gridCol w:w="3270"/>
              <w:gridCol w:w="3270"/>
              <w:gridCol w:w="3270"/>
            </w:tblGrid>
            <w:tr w:rsidR="00C355D0">
              <w:tc>
                <w:tcPr>
                  <w:tcW w:w="3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55D0" w:rsidRDefault="00C355D0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55D0" w:rsidRDefault="00C355D0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355D0" w:rsidRDefault="00C355D0" w:rsidP="00D04F47">
                  <w:pPr>
                    <w:framePr w:hSpace="180" w:wrap="around" w:vAnchor="text" w:hAnchor="margin" w:xAlign="center" w:y="-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355D0" w:rsidRDefault="00C355D0" w:rsidP="00D04F47">
                  <w:pPr>
                    <w:framePr w:hSpace="180" w:wrap="around" w:vAnchor="text" w:hAnchor="margin" w:xAlign="center" w:y="-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355D0" w:rsidRPr="00D04F47">
              <w:tc>
                <w:tcPr>
                  <w:tcW w:w="3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101E" w:rsidRPr="0042101E" w:rsidRDefault="0042101E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0"/>
                      <w:lang w:val="kk-KZ"/>
                    </w:rPr>
                    <w:t>*</w:t>
                  </w:r>
                  <w:r w:rsidRPr="0042101E">
                    <w:rPr>
                      <w:rFonts w:ascii="Times New Roman" w:hAnsi="Times New Roman"/>
                      <w:bCs/>
                      <w:sz w:val="24"/>
                      <w:szCs w:val="20"/>
                      <w:lang w:val="kk-KZ"/>
                    </w:rPr>
                    <w:t>Мәтін мазмұнын түсіне отырып, астарлы ойды анықтайды;</w:t>
                  </w:r>
                </w:p>
                <w:p w:rsidR="0042101E" w:rsidRPr="0042101E" w:rsidRDefault="0042101E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*</w:t>
                  </w:r>
                  <w:r w:rsidRPr="0042101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публицистикалық және ғылыми стиль ерекшеліктерін біледі;</w:t>
                  </w:r>
                </w:p>
                <w:p w:rsidR="00C355D0" w:rsidRDefault="0042101E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>тілдік құралдар  арқылы ажыратады.</w:t>
                  </w:r>
                </w:p>
              </w:tc>
              <w:tc>
                <w:tcPr>
                  <w:tcW w:w="3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55D0" w:rsidRDefault="00C355D0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  <w:t>Білім алушы</w:t>
                  </w:r>
                </w:p>
                <w:p w:rsidR="00C355D0" w:rsidRDefault="00C355D0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- мәтіндерді салыстырады;</w:t>
                  </w:r>
                </w:p>
                <w:p w:rsidR="00C355D0" w:rsidRDefault="00C355D0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- ұқсастығы мен айырмашылығын ажыратады;</w:t>
                  </w:r>
                </w:p>
                <w:p w:rsidR="00C355D0" w:rsidRDefault="00C355D0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- идеясы мен стилін анықтайды;</w:t>
                  </w:r>
                </w:p>
                <w:p w:rsidR="00C355D0" w:rsidRDefault="00C355D0" w:rsidP="00D04F47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-тілдік құралдарды ажыратады;</w:t>
                  </w:r>
                </w:p>
              </w:tc>
              <w:tc>
                <w:tcPr>
                  <w:tcW w:w="3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355D0" w:rsidRDefault="00C355D0" w:rsidP="00D04F47">
                  <w:pPr>
                    <w:framePr w:hSpace="180" w:wrap="around" w:vAnchor="text" w:hAnchor="margin" w:xAlign="center" w:y="-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355D0" w:rsidRDefault="00C355D0" w:rsidP="00D04F47">
                  <w:pPr>
                    <w:framePr w:hSpace="180" w:wrap="around" w:vAnchor="text" w:hAnchor="margin" w:xAlign="center" w:y="-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355D0" w:rsidRDefault="00C355D0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355D0" w:rsidRDefault="00C355D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4850" cy="609600"/>
                  <wp:effectExtent l="19050" t="0" r="0" b="0"/>
                  <wp:docPr id="8" name="Рисунок 19" descr="ÐÐ°ÑÑÐ¸Ð½ÐºÐ¸ Ð¿Ð¾ Ð·Ð°Ð¿ÑÐ¾ÑÑ Ð§ÐÐÐÐÐÐ§ÐÐ ÐÐÐÐÐÐ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ÐÐ°ÑÑÐ¸Ð½ÐºÐ¸ Ð¿Ð¾ Ð·Ð°Ð¿ÑÐ¾ÑÑ Ð§ÐÐÐÐÐÐ§ÐÐ ÐÐÐÐÐÐ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  <w:lang w:val="kk-KZ" w:eastAsia="en-US"/>
              </w:rPr>
              <w:t xml:space="preserve">ОҚЫЛЫМНАН КЕЙІН. 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42101E" w:rsidRDefault="00C355D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3-ТАПСЫРМА.  </w:t>
            </w:r>
            <w:r w:rsidR="0042101E">
              <w:rPr>
                <w:sz w:val="24"/>
                <w:szCs w:val="24"/>
                <w:lang w:val="kk-KZ" w:eastAsia="en-US"/>
              </w:rPr>
              <w:t>Бас әріппен жазылатын күрделі атауларға мысалдар жазыңдар.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0"/>
              <w:gridCol w:w="3270"/>
            </w:tblGrid>
            <w:tr w:rsidR="0042101E" w:rsidTr="0042101E">
              <w:tc>
                <w:tcPr>
                  <w:tcW w:w="3270" w:type="dxa"/>
                </w:tcPr>
                <w:p w:rsidR="0042101E" w:rsidRDefault="0042101E" w:rsidP="00D04F47">
                  <w:pPr>
                    <w:pStyle w:val="1"/>
                    <w:framePr w:hSpace="180" w:wrap="around" w:vAnchor="text" w:hAnchor="margin" w:xAlign="center" w:y="-11"/>
                    <w:spacing w:before="0" w:beforeAutospacing="0" w:after="0" w:afterAutospacing="0"/>
                    <w:outlineLvl w:val="0"/>
                    <w:rPr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sz w:val="24"/>
                      <w:szCs w:val="24"/>
                      <w:lang w:val="kk-KZ" w:eastAsia="en-US"/>
                    </w:rPr>
                    <w:t>Мемлекеттердің қысқарған атаулары</w:t>
                  </w:r>
                </w:p>
              </w:tc>
              <w:tc>
                <w:tcPr>
                  <w:tcW w:w="3270" w:type="dxa"/>
                </w:tcPr>
                <w:p w:rsidR="0042101E" w:rsidRDefault="0042101E" w:rsidP="00D04F47">
                  <w:pPr>
                    <w:pStyle w:val="1"/>
                    <w:framePr w:hSpace="180" w:wrap="around" w:vAnchor="text" w:hAnchor="margin" w:xAlign="center" w:y="-11"/>
                    <w:spacing w:before="0" w:beforeAutospacing="0" w:after="0" w:afterAutospacing="0"/>
                    <w:outlineLvl w:val="0"/>
                    <w:rPr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42101E" w:rsidTr="0042101E">
              <w:tc>
                <w:tcPr>
                  <w:tcW w:w="3270" w:type="dxa"/>
                </w:tcPr>
                <w:p w:rsidR="0042101E" w:rsidRDefault="0042101E" w:rsidP="00D04F47">
                  <w:pPr>
                    <w:pStyle w:val="1"/>
                    <w:framePr w:hSpace="180" w:wrap="around" w:vAnchor="text" w:hAnchor="margin" w:xAlign="center" w:y="-11"/>
                    <w:spacing w:before="0" w:beforeAutospacing="0" w:after="0" w:afterAutospacing="0"/>
                    <w:outlineLvl w:val="0"/>
                    <w:rPr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sz w:val="24"/>
                      <w:szCs w:val="24"/>
                      <w:lang w:val="kk-KZ" w:eastAsia="en-US"/>
                    </w:rPr>
                    <w:t>Мемлекеттік мекемелердің, жоғарғы ұйымдардың күрделі атаулары</w:t>
                  </w:r>
                </w:p>
              </w:tc>
              <w:tc>
                <w:tcPr>
                  <w:tcW w:w="3270" w:type="dxa"/>
                </w:tcPr>
                <w:p w:rsidR="0042101E" w:rsidRDefault="0042101E" w:rsidP="00D04F47">
                  <w:pPr>
                    <w:pStyle w:val="1"/>
                    <w:framePr w:hSpace="180" w:wrap="around" w:vAnchor="text" w:hAnchor="margin" w:xAlign="center" w:y="-11"/>
                    <w:spacing w:before="0" w:beforeAutospacing="0" w:after="0" w:afterAutospacing="0"/>
                    <w:outlineLvl w:val="0"/>
                    <w:rPr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42101E" w:rsidTr="0042101E">
              <w:tc>
                <w:tcPr>
                  <w:tcW w:w="3270" w:type="dxa"/>
                </w:tcPr>
                <w:p w:rsidR="0042101E" w:rsidRDefault="0042101E" w:rsidP="00D04F47">
                  <w:pPr>
                    <w:pStyle w:val="1"/>
                    <w:framePr w:hSpace="180" w:wrap="around" w:vAnchor="text" w:hAnchor="margin" w:xAlign="center" w:y="-11"/>
                    <w:spacing w:before="0" w:beforeAutospacing="0" w:after="0" w:afterAutospacing="0"/>
                    <w:outlineLvl w:val="0"/>
                    <w:rPr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sz w:val="24"/>
                      <w:szCs w:val="24"/>
                      <w:lang w:val="kk-KZ" w:eastAsia="en-US"/>
                    </w:rPr>
                    <w:t>Агенттіктердің, радио, телекомпаниялардың аттары</w:t>
                  </w:r>
                </w:p>
              </w:tc>
              <w:tc>
                <w:tcPr>
                  <w:tcW w:w="3270" w:type="dxa"/>
                </w:tcPr>
                <w:p w:rsidR="0042101E" w:rsidRDefault="0042101E" w:rsidP="00D04F47">
                  <w:pPr>
                    <w:pStyle w:val="1"/>
                    <w:framePr w:hSpace="180" w:wrap="around" w:vAnchor="text" w:hAnchor="margin" w:xAlign="center" w:y="-11"/>
                    <w:spacing w:before="0" w:beforeAutospacing="0" w:after="0" w:afterAutospacing="0"/>
                    <w:outlineLvl w:val="0"/>
                    <w:rPr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</w:tbl>
          <w:p w:rsidR="00C355D0" w:rsidRDefault="00C355D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/>
                <w:sz w:val="24"/>
                <w:szCs w:val="24"/>
                <w:lang w:val="kk-KZ" w:eastAsia="en-US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6569" w:type="dxa"/>
              <w:tblLayout w:type="fixed"/>
              <w:tblLook w:val="04A0" w:firstRow="1" w:lastRow="0" w:firstColumn="1" w:lastColumn="0" w:noHBand="0" w:noVBand="1"/>
            </w:tblPr>
            <w:tblGrid>
              <w:gridCol w:w="6569"/>
            </w:tblGrid>
            <w:tr w:rsidR="00C355D0" w:rsidTr="0042101E">
              <w:trPr>
                <w:trHeight w:val="559"/>
              </w:trPr>
              <w:tc>
                <w:tcPr>
                  <w:tcW w:w="65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355D0" w:rsidRDefault="00C355D0" w:rsidP="00D04F47">
                  <w:pPr>
                    <w:pStyle w:val="a5"/>
                    <w:framePr w:hSpace="180" w:wrap="around" w:vAnchor="text" w:hAnchor="margin" w:xAlign="center" w:y="-11"/>
                    <w:spacing w:after="200"/>
                    <w:rPr>
                      <w:b/>
                    </w:rPr>
                  </w:pPr>
                  <w:r>
                    <w:rPr>
                      <w:b/>
                    </w:rPr>
                    <w:t>Дескриптор:</w:t>
                  </w:r>
                </w:p>
              </w:tc>
            </w:tr>
            <w:tr w:rsidR="00C355D0" w:rsidTr="0042101E">
              <w:trPr>
                <w:trHeight w:val="472"/>
              </w:trPr>
              <w:tc>
                <w:tcPr>
                  <w:tcW w:w="65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355D0" w:rsidRDefault="00C355D0" w:rsidP="00D04F47">
                  <w:pPr>
                    <w:pStyle w:val="1"/>
                    <w:framePr w:hSpace="180" w:wrap="around" w:vAnchor="text" w:hAnchor="margin" w:xAlign="center" w:y="-11"/>
                    <w:shd w:val="clear" w:color="auto" w:fill="FFFFFF"/>
                    <w:spacing w:before="0" w:beforeAutospacing="0" w:after="0" w:afterAutospacing="0"/>
                    <w:outlineLvl w:val="0"/>
                    <w:rPr>
                      <w:b w:val="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-</w:t>
                  </w:r>
                  <w:r w:rsidR="0042101E">
                    <w:rPr>
                      <w:sz w:val="24"/>
                      <w:szCs w:val="24"/>
                      <w:lang w:val="kk-KZ" w:eastAsia="en-US"/>
                    </w:rPr>
                    <w:t xml:space="preserve"> </w:t>
                  </w:r>
                  <w:r w:rsidR="0042101E" w:rsidRPr="0042101E">
                    <w:rPr>
                      <w:b w:val="0"/>
                      <w:sz w:val="24"/>
                      <w:szCs w:val="24"/>
                      <w:lang w:val="kk-KZ" w:eastAsia="en-US"/>
                    </w:rPr>
                    <w:t>бас әріппен жазылатын күрделі атауларға мысалдар жазады.</w:t>
                  </w:r>
                  <w:r w:rsidR="0042101E">
                    <w:rPr>
                      <w:b w:val="0"/>
                      <w:sz w:val="24"/>
                      <w:szCs w:val="24"/>
                      <w:lang w:val="kk-KZ" w:eastAsia="en-US"/>
                    </w:rPr>
                    <w:t xml:space="preserve"> </w:t>
                  </w:r>
                </w:p>
              </w:tc>
            </w:tr>
          </w:tbl>
          <w:p w:rsidR="00C355D0" w:rsidRDefault="00C355D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Pr="00AC55AC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C355D0" w:rsidRDefault="00C355D0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C355D0" w:rsidTr="00C355D0">
        <w:trPr>
          <w:trHeight w:val="233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5D0" w:rsidRDefault="00C355D0">
            <w:pPr>
              <w:pStyle w:val="a5"/>
              <w:spacing w:after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Сабақтың соңы:</w:t>
            </w:r>
          </w:p>
          <w:p w:rsidR="00C355D0" w:rsidRDefault="00C355D0">
            <w:pPr>
              <w:pStyle w:val="a5"/>
              <w:spacing w:after="200"/>
              <w:jc w:val="center"/>
              <w:rPr>
                <w:b/>
              </w:rPr>
            </w:pPr>
            <w:r>
              <w:rPr>
                <w:b/>
              </w:rPr>
              <w:t>3 мин.</w:t>
            </w:r>
          </w:p>
          <w:p w:rsidR="00C355D0" w:rsidRDefault="00C355D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355D0" w:rsidRDefault="00C355D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355D0" w:rsidRDefault="00C355D0">
            <w:pPr>
              <w:pStyle w:val="a5"/>
              <w:spacing w:after="200"/>
            </w:pPr>
          </w:p>
          <w:p w:rsidR="00C355D0" w:rsidRDefault="00C355D0">
            <w:pPr>
              <w:pStyle w:val="a5"/>
              <w:spacing w:after="200"/>
            </w:pPr>
          </w:p>
          <w:p w:rsidR="00AC55AC" w:rsidRDefault="00AC55AC">
            <w:pPr>
              <w:pStyle w:val="a5"/>
              <w:spacing w:after="200"/>
            </w:pPr>
          </w:p>
          <w:p w:rsidR="00AC55AC" w:rsidRDefault="00AC55AC">
            <w:pPr>
              <w:pStyle w:val="a5"/>
              <w:spacing w:after="200"/>
            </w:pPr>
          </w:p>
          <w:p w:rsidR="00C355D0" w:rsidRDefault="00C355D0">
            <w:pPr>
              <w:pStyle w:val="a5"/>
              <w:jc w:val="center"/>
              <w:rPr>
                <w:b/>
              </w:rPr>
            </w:pPr>
          </w:p>
          <w:p w:rsidR="00C355D0" w:rsidRDefault="00C355D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Үй тапсырмасы:</w:t>
            </w:r>
          </w:p>
          <w:p w:rsidR="00C355D0" w:rsidRDefault="00C355D0">
            <w:pPr>
              <w:pStyle w:val="a5"/>
              <w:jc w:val="center"/>
            </w:pPr>
            <w:r>
              <w:rPr>
                <w:b/>
              </w:rPr>
              <w:t>2 мин.</w:t>
            </w:r>
          </w:p>
        </w:tc>
        <w:tc>
          <w:tcPr>
            <w:tcW w:w="67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5AC" w:rsidRPr="00F96301" w:rsidRDefault="00AC55AC" w:rsidP="00AC55AC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96301">
              <w:rPr>
                <w:rFonts w:ascii="Times New Roman" w:hAnsi="Times New Roman"/>
                <w:b/>
                <w:sz w:val="24"/>
                <w:lang w:val="kk-KZ"/>
              </w:rPr>
              <w:t xml:space="preserve">Неге?Неге?Неге?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әдісі.</w:t>
            </w:r>
          </w:p>
          <w:p w:rsidR="00AC55AC" w:rsidRDefault="00AC55AC" w:rsidP="00AC55A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 шеңберді айналдыра тұрып, бүгінгі сабақтың түйінді идеяларын еске түсіреді. О</w:t>
            </w:r>
            <w:r w:rsidRPr="00F96301">
              <w:rPr>
                <w:rFonts w:ascii="Times New Roman" w:hAnsi="Times New Roman"/>
                <w:sz w:val="24"/>
                <w:lang w:val="kk-KZ"/>
              </w:rPr>
              <w:t>сы сабақта не үйре</w:t>
            </w:r>
            <w:r>
              <w:rPr>
                <w:rFonts w:ascii="Times New Roman" w:hAnsi="Times New Roman"/>
                <w:sz w:val="24"/>
                <w:lang w:val="kk-KZ"/>
              </w:rPr>
              <w:t>нгендерін  айтып, сөйлемдерін  «неге?» деген сұрақпен аяқтайды</w:t>
            </w:r>
            <w:r w:rsidRPr="00F96301">
              <w:rPr>
                <w:rFonts w:ascii="Times New Roman" w:hAnsi="Times New Roman"/>
                <w:sz w:val="24"/>
                <w:lang w:val="kk-KZ"/>
              </w:rPr>
              <w:t>. Келесі оқушы сол сұраққа жауап беріп, жауабын «</w:t>
            </w:r>
            <w:r>
              <w:rPr>
                <w:rFonts w:ascii="Times New Roman" w:hAnsi="Times New Roman"/>
                <w:sz w:val="24"/>
                <w:lang w:val="kk-KZ"/>
              </w:rPr>
              <w:t>неге?» деген сұрақпен аяқтауы тиіс.</w:t>
            </w:r>
          </w:p>
          <w:p w:rsidR="00AC55AC" w:rsidRPr="00206758" w:rsidRDefault="00AC55AC" w:rsidP="00AC55AC">
            <w:pPr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206758">
              <w:rPr>
                <w:rFonts w:ascii="Times New Roman" w:hAnsi="Times New Roman"/>
                <w:i/>
                <w:sz w:val="24"/>
                <w:lang w:val="kk-KZ"/>
              </w:rPr>
              <w:t>Үлгі:</w:t>
            </w:r>
          </w:p>
          <w:p w:rsidR="00AC55AC" w:rsidRPr="00465666" w:rsidRDefault="00AC55AC" w:rsidP="00AC55AC">
            <w:pPr>
              <w:jc w:val="both"/>
              <w:rPr>
                <w:rFonts w:ascii="Times New Roman" w:eastAsiaTheme="minorHAnsi" w:hAnsi="Times New Roman"/>
                <w:i/>
                <w:sz w:val="24"/>
                <w:szCs w:val="28"/>
                <w:lang w:val="kk-KZ"/>
              </w:rPr>
            </w:pPr>
            <w:r w:rsidRPr="00CA3A3F">
              <w:rPr>
                <w:rStyle w:val="30"/>
                <w:color w:val="E36C0A" w:themeColor="accent6" w:themeShade="BF"/>
                <w:lang w:val="kk-KZ"/>
              </w:rPr>
              <w:t>1-оқушы:</w:t>
            </w:r>
            <w:r w:rsidRPr="00512F2A">
              <w:rPr>
                <w:rFonts w:ascii="Times New Roman" w:eastAsiaTheme="minorHAnsi" w:hAnsi="Times New Roman"/>
                <w:color w:val="E36C0A" w:themeColor="accent6" w:themeShade="BF"/>
                <w:sz w:val="24"/>
                <w:szCs w:val="28"/>
                <w:lang w:val="kk-KZ"/>
              </w:rPr>
              <w:t xml:space="preserve"> </w:t>
            </w:r>
            <w:r w:rsidRPr="00465666">
              <w:rPr>
                <w:rFonts w:ascii="Times New Roman" w:eastAsiaTheme="minorHAnsi" w:hAnsi="Times New Roman"/>
                <w:i/>
                <w:sz w:val="24"/>
                <w:szCs w:val="28"/>
                <w:lang w:val="kk-KZ"/>
              </w:rPr>
              <w:t>А</w:t>
            </w:r>
            <w:r w:rsidRPr="00C10E3F">
              <w:rPr>
                <w:rFonts w:ascii="Times New Roman" w:eastAsiaTheme="minorHAnsi" w:hAnsi="Times New Roman"/>
                <w:i/>
                <w:sz w:val="24"/>
                <w:szCs w:val="28"/>
                <w:lang w:val="kk-KZ"/>
              </w:rPr>
              <w:t>дамдардың  қарым – қатынас</w:t>
            </w:r>
            <w:r w:rsidRPr="00465666">
              <w:rPr>
                <w:rFonts w:ascii="Times New Roman" w:eastAsiaTheme="minorHAnsi" w:hAnsi="Times New Roman"/>
                <w:i/>
                <w:sz w:val="24"/>
                <w:szCs w:val="28"/>
                <w:lang w:val="kk-KZ"/>
              </w:rPr>
              <w:t xml:space="preserve"> жасауын  қамтамасыз етуде жазудың маңызы мен қызметі зор. Неге?</w:t>
            </w:r>
          </w:p>
          <w:p w:rsidR="00AC55AC" w:rsidRPr="00512F2A" w:rsidRDefault="00AC55AC" w:rsidP="00AC55AC">
            <w:pPr>
              <w:pStyle w:val="2"/>
              <w:outlineLvl w:val="1"/>
              <w:rPr>
                <w:color w:val="E36C0A" w:themeColor="accent6" w:themeShade="BF"/>
                <w:sz w:val="22"/>
                <w:lang w:val="kk-KZ"/>
              </w:rPr>
            </w:pPr>
            <w:r w:rsidRPr="00512F2A">
              <w:rPr>
                <w:rFonts w:eastAsiaTheme="minorHAnsi"/>
                <w:color w:val="E36C0A" w:themeColor="accent6" w:themeShade="BF"/>
                <w:sz w:val="22"/>
                <w:lang w:val="kk-KZ" w:eastAsia="en-US"/>
              </w:rPr>
              <w:t>2-оқушы: --------    ---------      ---------- Неге?</w:t>
            </w:r>
          </w:p>
          <w:p w:rsidR="00AC55AC" w:rsidRPr="00512F2A" w:rsidRDefault="00AC55AC" w:rsidP="00AC55AC">
            <w:pPr>
              <w:pStyle w:val="2"/>
              <w:outlineLvl w:val="1"/>
              <w:rPr>
                <w:color w:val="E36C0A" w:themeColor="accent6" w:themeShade="BF"/>
                <w:sz w:val="22"/>
                <w:lang w:val="kk-KZ"/>
              </w:rPr>
            </w:pPr>
            <w:r w:rsidRPr="00512F2A">
              <w:rPr>
                <w:rFonts w:eastAsiaTheme="minorHAnsi"/>
                <w:color w:val="E36C0A" w:themeColor="accent6" w:themeShade="BF"/>
                <w:sz w:val="22"/>
                <w:lang w:val="kk-KZ" w:eastAsia="en-US"/>
              </w:rPr>
              <w:t>3-оқушы: --------    ---------      ----------  Неге?</w:t>
            </w:r>
          </w:p>
          <w:p w:rsidR="00AC55AC" w:rsidRPr="00512F2A" w:rsidRDefault="00AC55AC" w:rsidP="00AC55AC">
            <w:pPr>
              <w:pStyle w:val="2"/>
              <w:outlineLvl w:val="1"/>
              <w:rPr>
                <w:color w:val="E36C0A" w:themeColor="accent6" w:themeShade="BF"/>
                <w:sz w:val="22"/>
                <w:lang w:val="kk-KZ"/>
              </w:rPr>
            </w:pPr>
            <w:r w:rsidRPr="00512F2A">
              <w:rPr>
                <w:rFonts w:eastAsiaTheme="minorHAnsi"/>
                <w:color w:val="E36C0A" w:themeColor="accent6" w:themeShade="BF"/>
                <w:sz w:val="22"/>
                <w:lang w:val="kk-KZ" w:eastAsia="en-US"/>
              </w:rPr>
              <w:t>4-оқушы</w:t>
            </w:r>
            <w:r w:rsidRPr="00512F2A">
              <w:rPr>
                <w:rFonts w:eastAsiaTheme="minorHAnsi"/>
                <w:color w:val="E36C0A" w:themeColor="accent6" w:themeShade="BF"/>
                <w:sz w:val="24"/>
                <w:lang w:val="kk-KZ" w:eastAsia="en-US"/>
              </w:rPr>
              <w:t xml:space="preserve">: </w:t>
            </w:r>
            <w:r w:rsidRPr="00512F2A">
              <w:rPr>
                <w:rFonts w:eastAsiaTheme="minorHAnsi"/>
                <w:color w:val="E36C0A" w:themeColor="accent6" w:themeShade="BF"/>
                <w:sz w:val="22"/>
                <w:lang w:val="kk-KZ" w:eastAsia="en-US"/>
              </w:rPr>
              <w:t>--------    ---------      ----------  Неге?</w:t>
            </w:r>
          </w:p>
          <w:p w:rsidR="00C355D0" w:rsidRDefault="00C355D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5-тапсырма 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5D0" w:rsidRDefault="00C355D0">
            <w:pPr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</w:tr>
      <w:tr w:rsidR="00C355D0" w:rsidTr="00C355D0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54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қауіпсіздік;</w:t>
            </w:r>
          </w:p>
        </w:tc>
      </w:tr>
      <w:tr w:rsidR="00C355D0" w:rsidTr="00C355D0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Өзін-өзі бағалау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 парағы </w:t>
            </w:r>
          </w:p>
        </w:tc>
        <w:tc>
          <w:tcPr>
            <w:tcW w:w="54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Төменде берілген бос орынды өз сабағыңызға рефлекция жүргізу үшін пайдаланыңыз. Сабағыңызға қатысты деген сол жақта келтірілген сұрақтарға жауап беріңіз.</w:t>
            </w:r>
          </w:p>
        </w:tc>
      </w:tr>
      <w:tr w:rsidR="00C355D0" w:rsidTr="00C355D0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мақсаттары шынайы болды ма? 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 оқушылар нені үйренді? 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ортасы қандай болды? 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Менің бөліп оқытқаным өз мәнінде жүзеге асты ма? 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өз уақытымды ұтымды пайдалана алдым ба? 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жоспарыма қандай өзгерістер енгіздім және неліктен?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Егер осы сабақты қайталап өткізсем нені өзгертер едім?</w:t>
            </w:r>
          </w:p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Тақырыптың өмірмен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байланысы болды ма?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5D0" w:rsidRDefault="00C355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355D0" w:rsidRDefault="00C355D0" w:rsidP="00C355D0">
      <w:pPr>
        <w:pStyle w:val="a5"/>
        <w:spacing w:after="200"/>
        <w:rPr>
          <w:b/>
          <w:lang w:val="ru-RU"/>
        </w:rPr>
      </w:pPr>
    </w:p>
    <w:p w:rsidR="00C355D0" w:rsidRDefault="00C355D0" w:rsidP="00C355D0">
      <w:pPr>
        <w:pStyle w:val="a5"/>
        <w:spacing w:after="200"/>
        <w:rPr>
          <w:b/>
          <w:lang w:val="ru-RU"/>
        </w:rPr>
      </w:pPr>
    </w:p>
    <w:p w:rsidR="00C355D0" w:rsidRDefault="00C355D0" w:rsidP="00C355D0">
      <w:pPr>
        <w:pStyle w:val="a5"/>
        <w:spacing w:after="200"/>
        <w:rPr>
          <w:b/>
          <w:lang w:val="ru-RU"/>
        </w:rPr>
      </w:pPr>
    </w:p>
    <w:p w:rsidR="00C355D0" w:rsidRDefault="00C355D0" w:rsidP="00C355D0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355D0" w:rsidRDefault="00C355D0" w:rsidP="00C355D0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355D0" w:rsidRDefault="00C355D0" w:rsidP="00C355D0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355D0" w:rsidRDefault="00C355D0" w:rsidP="00C355D0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355D0" w:rsidRDefault="00C355D0" w:rsidP="00C355D0">
      <w:pPr>
        <w:rPr>
          <w:rFonts w:ascii="Times New Roman" w:hAnsi="Times New Roman"/>
          <w:sz w:val="24"/>
          <w:szCs w:val="24"/>
        </w:rPr>
      </w:pPr>
    </w:p>
    <w:p w:rsidR="00C355D0" w:rsidRDefault="00C355D0" w:rsidP="00C355D0">
      <w:pPr>
        <w:rPr>
          <w:rFonts w:ascii="Times New Roman" w:hAnsi="Times New Roman"/>
          <w:sz w:val="24"/>
          <w:szCs w:val="24"/>
        </w:rPr>
      </w:pPr>
    </w:p>
    <w:p w:rsidR="00C355D0" w:rsidRDefault="00C355D0" w:rsidP="00C355D0">
      <w:pPr>
        <w:rPr>
          <w:rFonts w:ascii="Times New Roman" w:hAnsi="Times New Roman"/>
          <w:sz w:val="24"/>
          <w:szCs w:val="24"/>
        </w:rPr>
      </w:pPr>
    </w:p>
    <w:p w:rsidR="00C355D0" w:rsidRDefault="00C355D0" w:rsidP="00C355D0">
      <w:pPr>
        <w:rPr>
          <w:rFonts w:ascii="Times New Roman" w:hAnsi="Times New Roman"/>
          <w:sz w:val="24"/>
          <w:szCs w:val="24"/>
        </w:rPr>
      </w:pPr>
    </w:p>
    <w:p w:rsidR="00C355D0" w:rsidRDefault="00C355D0" w:rsidP="00C355D0"/>
    <w:p w:rsidR="00C355D0" w:rsidRDefault="00C355D0" w:rsidP="00C355D0"/>
    <w:p w:rsidR="00C355D0" w:rsidRDefault="00C355D0" w:rsidP="00C355D0"/>
    <w:p w:rsidR="00C355D0" w:rsidRDefault="00C355D0" w:rsidP="00C355D0"/>
    <w:p w:rsidR="00C355D0" w:rsidRDefault="00C355D0" w:rsidP="00C355D0"/>
    <w:p w:rsidR="00C355D0" w:rsidRDefault="00C355D0" w:rsidP="00C355D0"/>
    <w:p w:rsidR="00C355D0" w:rsidRDefault="00C355D0" w:rsidP="00C355D0"/>
    <w:p w:rsidR="000A7353" w:rsidRDefault="000A7353"/>
    <w:sectPr w:rsidR="000A7353" w:rsidSect="00C35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844"/>
    <w:multiLevelType w:val="hybridMultilevel"/>
    <w:tmpl w:val="F252C854"/>
    <w:lvl w:ilvl="0" w:tplc="30C6AC00">
      <w:start w:val="1"/>
      <w:numFmt w:val="decimalZero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B3A3A"/>
    <w:multiLevelType w:val="hybridMultilevel"/>
    <w:tmpl w:val="F03CC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8E5141"/>
    <w:multiLevelType w:val="hybridMultilevel"/>
    <w:tmpl w:val="81D8DE70"/>
    <w:lvl w:ilvl="0" w:tplc="875A1E5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55D0"/>
    <w:rsid w:val="000A3979"/>
    <w:rsid w:val="000A7353"/>
    <w:rsid w:val="002725CB"/>
    <w:rsid w:val="002855F6"/>
    <w:rsid w:val="0034310E"/>
    <w:rsid w:val="003757DE"/>
    <w:rsid w:val="0042101E"/>
    <w:rsid w:val="00A319D9"/>
    <w:rsid w:val="00AC55AC"/>
    <w:rsid w:val="00BA2768"/>
    <w:rsid w:val="00C355D0"/>
    <w:rsid w:val="00C816DE"/>
    <w:rsid w:val="00D04F47"/>
    <w:rsid w:val="00E27B10"/>
    <w:rsid w:val="00F71EBD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D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35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55F6"/>
    <w:pPr>
      <w:keepNext/>
      <w:keepLines/>
      <w:widowControl w:val="0"/>
      <w:suppressAutoHyphens/>
      <w:spacing w:before="200" w:after="0" w:line="260" w:lineRule="exac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855F6"/>
    <w:pPr>
      <w:keepNext/>
      <w:keepLines/>
      <w:widowControl w:val="0"/>
      <w:suppressAutoHyphens/>
      <w:spacing w:before="200" w:after="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355D0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C355D0"/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a5">
    <w:name w:val="No Spacing"/>
    <w:link w:val="a4"/>
    <w:uiPriority w:val="1"/>
    <w:qFormat/>
    <w:rsid w:val="00C35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a6">
    <w:name w:val="Абзац списка Знак"/>
    <w:link w:val="a7"/>
    <w:uiPriority w:val="34"/>
    <w:locked/>
    <w:rsid w:val="00C355D0"/>
  </w:style>
  <w:style w:type="paragraph" w:styleId="a7">
    <w:name w:val="List Paragraph"/>
    <w:basedOn w:val="a"/>
    <w:link w:val="a6"/>
    <w:uiPriority w:val="34"/>
    <w:qFormat/>
    <w:rsid w:val="00C355D0"/>
    <w:pPr>
      <w:spacing w:after="0" w:line="300" w:lineRule="atLeast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355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8">
    <w:name w:val="Table Grid"/>
    <w:basedOn w:val="a1"/>
    <w:uiPriority w:val="59"/>
    <w:rsid w:val="00C35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3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5D0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85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30">
    <w:name w:val="Заголовок 3 Знак"/>
    <w:basedOn w:val="a0"/>
    <w:link w:val="3"/>
    <w:uiPriority w:val="9"/>
    <w:rsid w:val="002855F6"/>
    <w:rPr>
      <w:rFonts w:asciiTheme="majorHAnsi" w:eastAsiaTheme="majorEastAsia" w:hAnsiTheme="majorHAnsi" w:cstheme="majorBidi"/>
      <w:b/>
      <w:bCs/>
      <w:color w:val="4F81BD" w:themeColor="accent1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2018-09-06T06:57:00Z</dcterms:created>
  <dcterms:modified xsi:type="dcterms:W3CDTF">2019-09-11T18:56:00Z</dcterms:modified>
</cp:coreProperties>
</file>