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332" w:type="pct"/>
        <w:tblInd w:w="-318" w:type="dxa"/>
        <w:tblLook w:val="04A0"/>
      </w:tblPr>
      <w:tblGrid>
        <w:gridCol w:w="1280"/>
        <w:gridCol w:w="849"/>
        <w:gridCol w:w="1388"/>
        <w:gridCol w:w="3003"/>
        <w:gridCol w:w="190"/>
        <w:gridCol w:w="239"/>
        <w:gridCol w:w="3248"/>
        <w:gridCol w:w="10"/>
      </w:tblGrid>
      <w:tr w:rsidR="0077295C" w:rsidRPr="0077295C" w:rsidTr="0077295C">
        <w:trPr>
          <w:gridAfter w:val="1"/>
          <w:wAfter w:w="5" w:type="pct"/>
          <w:trHeight w:val="358"/>
        </w:trPr>
        <w:tc>
          <w:tcPr>
            <w:tcW w:w="17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/>
              </w:rPr>
              <w:t xml:space="preserve">Term 1  </w:t>
            </w:r>
          </w:p>
          <w:p w:rsidR="0077295C" w:rsidRPr="0077295C" w:rsidRDefault="0077295C">
            <w:pPr>
              <w:spacing w:line="240" w:lineRule="auto"/>
              <w:ind w:left="34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/>
              </w:rPr>
              <w:t xml:space="preserve">Unit 2 "Exercise and sport" </w:t>
            </w:r>
          </w:p>
        </w:tc>
        <w:tc>
          <w:tcPr>
            <w:tcW w:w="3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/>
              </w:rPr>
              <w:t xml:space="preserve">School: </w:t>
            </w:r>
          </w:p>
        </w:tc>
      </w:tr>
      <w:tr w:rsidR="0077295C" w:rsidRPr="0077295C" w:rsidTr="0077295C">
        <w:trPr>
          <w:gridAfter w:val="1"/>
          <w:wAfter w:w="5" w:type="pct"/>
          <w:trHeight w:hRule="exact" w:val="665"/>
        </w:trPr>
        <w:tc>
          <w:tcPr>
            <w:tcW w:w="17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kk-KZ"/>
              </w:rPr>
            </w:pPr>
            <w:r w:rsidRPr="0077295C">
              <w:rPr>
                <w:rFonts w:ascii="Times New Roman" w:hAnsi="Times New Roman"/>
                <w:b/>
                <w:sz w:val="24"/>
              </w:rPr>
              <w:t>Date:</w:t>
            </w:r>
            <w:r w:rsidRPr="0077295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77295C" w:rsidRPr="0077295C" w:rsidRDefault="0077295C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77295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5C" w:rsidRPr="0077295C" w:rsidRDefault="0077295C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kk-KZ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/>
              </w:rPr>
              <w:t xml:space="preserve">Teacher’s name: </w:t>
            </w:r>
          </w:p>
          <w:p w:rsidR="0077295C" w:rsidRPr="0077295C" w:rsidRDefault="0077295C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</w:p>
        </w:tc>
      </w:tr>
      <w:tr w:rsidR="0077295C" w:rsidRPr="0077295C" w:rsidTr="0077295C">
        <w:trPr>
          <w:gridAfter w:val="1"/>
          <w:wAfter w:w="5" w:type="pct"/>
          <w:trHeight w:hRule="exact" w:val="629"/>
        </w:trPr>
        <w:tc>
          <w:tcPr>
            <w:tcW w:w="17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/>
              </w:rPr>
              <w:t>Grade 9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de-DE" w:eastAsia="ru-RU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/>
              </w:rPr>
              <w:t>Number present: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b/>
                <w:sz w:val="24"/>
                <w:lang w:val="de-DE" w:eastAsia="ru-RU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/>
              </w:rPr>
              <w:t>Number absent:</w:t>
            </w:r>
          </w:p>
        </w:tc>
      </w:tr>
      <w:tr w:rsidR="0077295C" w:rsidRPr="0077295C" w:rsidTr="0077295C">
        <w:trPr>
          <w:gridAfter w:val="1"/>
          <w:wAfter w:w="5" w:type="pct"/>
          <w:trHeight w:hRule="exact" w:val="629"/>
        </w:trPr>
        <w:tc>
          <w:tcPr>
            <w:tcW w:w="17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77295C">
              <w:rPr>
                <w:rFonts w:ascii="Times New Roman" w:hAnsi="Times New Roman"/>
                <w:b/>
                <w:sz w:val="24"/>
              </w:rPr>
              <w:t>Theme of the lesson:</w:t>
            </w:r>
          </w:p>
        </w:tc>
        <w:tc>
          <w:tcPr>
            <w:tcW w:w="3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/>
              </w:rPr>
              <w:t>Writing: A discussion essay.</w:t>
            </w:r>
          </w:p>
        </w:tc>
      </w:tr>
      <w:tr w:rsidR="0077295C" w:rsidRPr="0077295C" w:rsidTr="0077295C">
        <w:trPr>
          <w:gridAfter w:val="1"/>
          <w:wAfter w:w="5" w:type="pct"/>
          <w:trHeight w:val="817"/>
        </w:trPr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pStyle w:val="NESEnglishTable"/>
              <w:spacing w:after="0" w:line="240" w:lineRule="auto"/>
            </w:pPr>
            <w:r w:rsidRPr="0077295C">
              <w:t>9.S7  use appropriate subject-specific vocabulary and syntax  to talk about a wide increased range of general and curricular topics</w:t>
            </w:r>
          </w:p>
          <w:p w:rsidR="0077295C" w:rsidRPr="0077295C" w:rsidRDefault="0077295C">
            <w:pPr>
              <w:pStyle w:val="NESEnglishTable"/>
              <w:spacing w:after="0" w:line="240" w:lineRule="auto"/>
            </w:pPr>
            <w:r w:rsidRPr="0077295C">
              <w:t>9.R6  recognise the attitude or opinion of the writer in extended texts on a  range of familiar general and curricular topics</w:t>
            </w:r>
          </w:p>
          <w:p w:rsidR="0077295C" w:rsidRPr="0077295C" w:rsidRDefault="0077295C">
            <w:pPr>
              <w:pStyle w:val="NESEnglishTable"/>
              <w:spacing w:after="0" w:line="240" w:lineRule="auto"/>
            </w:pPr>
            <w:r w:rsidRPr="0077295C">
              <w:t>9.W5  develop with support coherent arguments supported when necessary by examples and reasons for a range of written genres in familiar general and curricular topics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77295C">
              <w:rPr>
                <w:rFonts w:ascii="Times New Roman" w:hAnsi="Times New Roman"/>
                <w:sz w:val="24"/>
              </w:rPr>
              <w:t>9.W6 write coherently at text level using a variety of connectors on a growing range of familiar general and curricular topics</w:t>
            </w:r>
          </w:p>
        </w:tc>
      </w:tr>
      <w:tr w:rsidR="0077295C" w:rsidRPr="0077295C" w:rsidTr="0077295C">
        <w:trPr>
          <w:gridAfter w:val="1"/>
          <w:wAfter w:w="5" w:type="pct"/>
          <w:trHeight w:hRule="exact" w:val="338"/>
        </w:trPr>
        <w:tc>
          <w:tcPr>
            <w:tcW w:w="10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eastAsia="en-GB"/>
              </w:rPr>
              <w:t>Lesson</w:t>
            </w: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objectives </w:t>
            </w:r>
          </w:p>
        </w:tc>
        <w:tc>
          <w:tcPr>
            <w:tcW w:w="3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All learners will be able to:</w:t>
            </w:r>
          </w:p>
        </w:tc>
      </w:tr>
      <w:tr w:rsidR="0077295C" w:rsidRPr="0077295C" w:rsidTr="0077295C">
        <w:trPr>
          <w:gridAfter w:val="1"/>
          <w:wAfter w:w="5" w:type="pct"/>
          <w:trHeight w:val="4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 w:rsidP="007F1792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ind w:left="32" w:firstLine="328"/>
              <w:contextualSpacing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>Comprehend the general writing structure of a discussion essay.</w:t>
            </w:r>
          </w:p>
          <w:p w:rsidR="0077295C" w:rsidRPr="0077295C" w:rsidRDefault="0077295C" w:rsidP="007F1792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ind w:left="32" w:firstLine="328"/>
              <w:contextualSpacing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>Recognize and use key phrases for a discussion essay.</w:t>
            </w:r>
          </w:p>
        </w:tc>
      </w:tr>
      <w:tr w:rsidR="0077295C" w:rsidRPr="0077295C" w:rsidTr="0077295C">
        <w:trPr>
          <w:gridAfter w:val="1"/>
          <w:wAfter w:w="5" w:type="pct"/>
          <w:trHeight w:val="3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tabs>
                <w:tab w:val="left" w:pos="317"/>
                <w:tab w:val="left" w:pos="428"/>
              </w:tabs>
              <w:spacing w:line="240" w:lineRule="auto"/>
              <w:ind w:left="33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Most learners will be able to:</w:t>
            </w:r>
          </w:p>
        </w:tc>
      </w:tr>
      <w:tr w:rsidR="0077295C" w:rsidRPr="0077295C" w:rsidTr="0077295C">
        <w:trPr>
          <w:gridAfter w:val="1"/>
          <w:wAfter w:w="5" w:type="pct"/>
          <w:trHeight w:val="14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 w:rsidP="007F1792">
            <w:pPr>
              <w:widowControl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spacing w:line="240" w:lineRule="auto"/>
              <w:ind w:left="0" w:firstLine="36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7295C">
              <w:rPr>
                <w:rFonts w:ascii="Times New Roman" w:hAnsi="Times New Roman"/>
                <w:sz w:val="24"/>
                <w:lang w:eastAsia="en-GB"/>
              </w:rPr>
              <w:t xml:space="preserve">Write a </w:t>
            </w:r>
            <w:r w:rsidRPr="0077295C">
              <w:rPr>
                <w:rFonts w:ascii="Times New Roman" w:hAnsi="Times New Roman"/>
                <w:sz w:val="24"/>
                <w:lang w:val="en-US" w:eastAsia="en-GB"/>
              </w:rPr>
              <w:t xml:space="preserve">discussion essay </w:t>
            </w:r>
            <w:r w:rsidRPr="0077295C">
              <w:rPr>
                <w:rFonts w:ascii="Times New Roman" w:hAnsi="Times New Roman"/>
                <w:sz w:val="24"/>
                <w:lang w:eastAsia="en-GB"/>
              </w:rPr>
              <w:t>using writing guide</w:t>
            </w:r>
            <w:r w:rsidRPr="0077295C">
              <w:rPr>
                <w:rFonts w:ascii="Times New Roman" w:hAnsi="Times New Roman"/>
                <w:sz w:val="24"/>
                <w:lang w:val="en-US" w:eastAsia="en-GB"/>
              </w:rPr>
              <w:t>.</w:t>
            </w:r>
          </w:p>
        </w:tc>
      </w:tr>
      <w:tr w:rsidR="0077295C" w:rsidRPr="0077295C" w:rsidTr="0077295C">
        <w:trPr>
          <w:gridAfter w:val="1"/>
          <w:wAfter w:w="5" w:type="pct"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/>
                <w:bCs/>
                <w:sz w:val="24"/>
                <w:lang w:val="en-US" w:eastAsia="ru-RU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Some learners will be able to: </w:t>
            </w:r>
          </w:p>
        </w:tc>
      </w:tr>
      <w:tr w:rsidR="0077295C" w:rsidRPr="0077295C" w:rsidTr="0077295C">
        <w:trPr>
          <w:gridAfter w:val="1"/>
          <w:wAfter w:w="5" w:type="pct"/>
          <w:trHeight w:val="25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 w:rsidP="007F1792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7"/>
                <w:tab w:val="left" w:pos="428"/>
              </w:tabs>
              <w:spacing w:line="240" w:lineRule="auto"/>
              <w:ind w:left="0" w:firstLine="36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7295C">
              <w:rPr>
                <w:rFonts w:ascii="Times New Roman" w:hAnsi="Times New Roman"/>
                <w:sz w:val="24"/>
                <w:lang w:eastAsia="en-GB"/>
              </w:rPr>
              <w:t xml:space="preserve">Express their ideas in writing </w:t>
            </w:r>
            <w:proofErr w:type="gramStart"/>
            <w:r w:rsidRPr="0077295C">
              <w:rPr>
                <w:rFonts w:ascii="Times New Roman" w:hAnsi="Times New Roman"/>
                <w:sz w:val="24"/>
                <w:lang w:eastAsia="en-GB"/>
              </w:rPr>
              <w:t>a</w:t>
            </w:r>
            <w:proofErr w:type="gramEnd"/>
            <w:r w:rsidRPr="0077295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77295C">
              <w:rPr>
                <w:rFonts w:ascii="Times New Roman" w:hAnsi="Times New Roman"/>
                <w:sz w:val="24"/>
                <w:lang w:val="en-US" w:eastAsia="en-GB"/>
              </w:rPr>
              <w:t>a discussion essay without support</w:t>
            </w:r>
            <w:r w:rsidRPr="0077295C">
              <w:rPr>
                <w:rFonts w:ascii="Times New Roman" w:hAnsi="Times New Roman"/>
                <w:sz w:val="24"/>
                <w:lang w:eastAsia="en-GB"/>
              </w:rPr>
              <w:t xml:space="preserve">. </w:t>
            </w:r>
          </w:p>
        </w:tc>
      </w:tr>
      <w:tr w:rsidR="0077295C" w:rsidRPr="0077295C" w:rsidTr="0077295C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Assessment criteria</w:t>
            </w:r>
          </w:p>
        </w:tc>
        <w:tc>
          <w:tcPr>
            <w:tcW w:w="3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>Use topic appropriate words in justifying their point of view.</w:t>
            </w:r>
          </w:p>
          <w:p w:rsidR="0077295C" w:rsidRPr="0077295C" w:rsidRDefault="0077295C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7295C">
              <w:rPr>
                <w:rFonts w:ascii="Times New Roman" w:eastAsiaTheme="minorHAnsi" w:hAnsi="Times New Roman"/>
                <w:sz w:val="24"/>
                <w:lang w:val="en-US"/>
              </w:rPr>
              <w:t>Interpret the information to identify the author’s attitude and opinion.</w:t>
            </w:r>
          </w:p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>Evolve arguments, reasons, and evidence for a limited range of written genres.</w:t>
            </w:r>
          </w:p>
          <w:p w:rsidR="0077295C" w:rsidRPr="0077295C" w:rsidRDefault="0077295C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7295C">
              <w:rPr>
                <w:rFonts w:ascii="Times New Roman" w:hAnsi="Times New Roman" w:cs="Times New Roman"/>
                <w:lang w:val="en-US"/>
              </w:rPr>
              <w:t xml:space="preserve">Connect sentences into paragraphs with basic connectors and linking words. </w:t>
            </w:r>
          </w:p>
        </w:tc>
      </w:tr>
      <w:tr w:rsidR="0077295C" w:rsidRPr="0077295C" w:rsidTr="0077295C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Value links</w:t>
            </w:r>
          </w:p>
        </w:tc>
        <w:tc>
          <w:tcPr>
            <w:tcW w:w="3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pStyle w:val="textbox"/>
              <w:shd w:val="clear" w:color="auto" w:fill="FFFFFF"/>
              <w:spacing w:before="0" w:beforeAutospacing="0" w:after="0" w:afterAutospacing="0" w:line="260" w:lineRule="exact"/>
              <w:rPr>
                <w:lang w:val="en-US" w:eastAsia="en-GB"/>
              </w:rPr>
            </w:pPr>
            <w:r w:rsidRPr="0077295C">
              <w:rPr>
                <w:lang w:val="en-US"/>
              </w:rPr>
              <w:t>Taking care of your body and health.</w:t>
            </w:r>
          </w:p>
        </w:tc>
      </w:tr>
      <w:tr w:rsidR="0077295C" w:rsidRPr="0077295C" w:rsidTr="0077295C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eastAsia="en-GB"/>
              </w:rPr>
              <w:t>Cross</w:t>
            </w: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Pr="0077295C">
              <w:rPr>
                <w:rFonts w:ascii="Times New Roman" w:hAnsi="Times New Roman"/>
                <w:b/>
                <w:sz w:val="24"/>
                <w:lang w:eastAsia="en-GB"/>
              </w:rPr>
              <w:t>curricular</w:t>
            </w: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l</w:t>
            </w:r>
            <w:r w:rsidRPr="0077295C">
              <w:rPr>
                <w:rFonts w:ascii="Times New Roman" w:hAnsi="Times New Roman"/>
                <w:b/>
                <w:sz w:val="24"/>
                <w:lang w:eastAsia="en-GB"/>
              </w:rPr>
              <w:t>ink</w:t>
            </w: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s</w:t>
            </w:r>
          </w:p>
        </w:tc>
        <w:tc>
          <w:tcPr>
            <w:tcW w:w="3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 xml:space="preserve">Physical education. </w:t>
            </w:r>
          </w:p>
        </w:tc>
      </w:tr>
      <w:tr w:rsidR="0077295C" w:rsidRPr="0077295C" w:rsidTr="0077295C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Previous learning</w:t>
            </w:r>
          </w:p>
        </w:tc>
        <w:tc>
          <w:tcPr>
            <w:tcW w:w="3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 xml:space="preserve">Exchanging opinions. </w:t>
            </w:r>
          </w:p>
        </w:tc>
      </w:tr>
      <w:tr w:rsidR="0077295C" w:rsidRPr="0077295C" w:rsidTr="0077295C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/>
              </w:rPr>
              <w:t>Intercultural awareness</w:t>
            </w:r>
          </w:p>
        </w:tc>
        <w:tc>
          <w:tcPr>
            <w:tcW w:w="3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>Smart board for showing a presentation, getting additional information, playing the audio, video files.</w:t>
            </w:r>
          </w:p>
        </w:tc>
      </w:tr>
      <w:tr w:rsidR="0077295C" w:rsidRPr="0077295C" w:rsidTr="0077295C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/>
              </w:rPr>
              <w:t>Health and Safety</w:t>
            </w:r>
          </w:p>
        </w:tc>
        <w:tc>
          <w:tcPr>
            <w:tcW w:w="3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tabs>
                <w:tab w:val="left" w:pos="322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7295C">
              <w:rPr>
                <w:rFonts w:ascii="Times New Roman" w:hAnsi="Times New Roman"/>
                <w:sz w:val="24"/>
                <w:lang w:eastAsia="en-GB"/>
              </w:rPr>
              <w:t>Switch off the active board if you do not use it.</w:t>
            </w:r>
          </w:p>
          <w:p w:rsidR="0077295C" w:rsidRPr="0077295C" w:rsidRDefault="0077295C">
            <w:pPr>
              <w:tabs>
                <w:tab w:val="left" w:pos="322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7295C">
              <w:rPr>
                <w:rFonts w:ascii="Times New Roman" w:hAnsi="Times New Roman"/>
                <w:sz w:val="24"/>
                <w:lang w:eastAsia="en-GB"/>
              </w:rPr>
              <w:t xml:space="preserve">If students are tired, do physical exercise with them. </w:t>
            </w:r>
          </w:p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eastAsia="en-GB"/>
              </w:rPr>
              <w:t>Open the window to refresh the air in the classroom during the break.</w:t>
            </w:r>
          </w:p>
        </w:tc>
      </w:tr>
      <w:tr w:rsidR="0077295C" w:rsidRPr="0077295C" w:rsidTr="0077295C">
        <w:trPr>
          <w:gridAfter w:val="1"/>
          <w:wAfter w:w="5" w:type="pct"/>
          <w:trHeight w:val="366"/>
        </w:trPr>
        <w:tc>
          <w:tcPr>
            <w:tcW w:w="49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/>
              </w:rPr>
              <w:t>Plan</w:t>
            </w:r>
          </w:p>
        </w:tc>
      </w:tr>
      <w:tr w:rsidR="0077295C" w:rsidRPr="0077295C" w:rsidTr="0077295C"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Planned timings</w:t>
            </w:r>
          </w:p>
        </w:tc>
        <w:tc>
          <w:tcPr>
            <w:tcW w:w="2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Planned activities</w:t>
            </w:r>
          </w:p>
        </w:tc>
        <w:tc>
          <w:tcPr>
            <w:tcW w:w="1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Resources</w:t>
            </w:r>
          </w:p>
        </w:tc>
      </w:tr>
      <w:tr w:rsidR="0077295C" w:rsidRPr="0077295C" w:rsidTr="0077295C"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eastAsia="en-GB"/>
              </w:rPr>
              <w:t>Beginning the lesson</w:t>
            </w:r>
          </w:p>
        </w:tc>
        <w:tc>
          <w:tcPr>
            <w:tcW w:w="2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>The lesson greeting.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>The teacher sets the lesson objectives, letting students know what to anticipate from the lesson.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Warm up. 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 xml:space="preserve">With books closed, write </w:t>
            </w:r>
            <w:r w:rsidRPr="0077295C">
              <w:rPr>
                <w:rFonts w:ascii="Times New Roman" w:hAnsi="Times New Roman"/>
                <w:i/>
                <w:sz w:val="24"/>
                <w:lang w:val="en-US" w:eastAsia="en-GB"/>
              </w:rPr>
              <w:t xml:space="preserve">footballer's salaries </w:t>
            </w:r>
            <w:r w:rsidRPr="0077295C">
              <w:rPr>
                <w:rFonts w:ascii="Times New Roman" w:hAnsi="Times New Roman"/>
                <w:sz w:val="24"/>
                <w:lang w:val="en-US" w:eastAsia="en-GB"/>
              </w:rPr>
              <w:t xml:space="preserve">on the board and elicit the meaning. Ask: Do you think footballers should be paid a lot of money for what they do? Elicit some opinions. 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 xml:space="preserve">Write For and Against on the board and list </w:t>
            </w:r>
            <w:r w:rsidRPr="0077295C"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arguments under the two headings as SS give them.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 xml:space="preserve">Tell SS they are going to learn how to present arguments for and against in a discussion essay. </w:t>
            </w:r>
          </w:p>
        </w:tc>
        <w:tc>
          <w:tcPr>
            <w:tcW w:w="1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77295C" w:rsidRPr="0077295C" w:rsidTr="0077295C"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eastAsia="en-GB"/>
              </w:rPr>
              <w:lastRenderedPageBreak/>
              <w:t>Main Activities</w:t>
            </w:r>
          </w:p>
        </w:tc>
        <w:tc>
          <w:tcPr>
            <w:tcW w:w="2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 xml:space="preserve">Ex.1 p.27. Skimming. Questioning. 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>Ex.2 p.27. Recognizing language structures.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 xml:space="preserve">Ex.3 p.27. Transformation exercise. 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>Table completion task.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 xml:space="preserve">Ex.4 p.27. Multiple </w:t>
            </w:r>
            <w:proofErr w:type="gramStart"/>
            <w:r w:rsidRPr="0077295C">
              <w:rPr>
                <w:rFonts w:ascii="Times New Roman" w:hAnsi="Times New Roman"/>
                <w:sz w:val="24"/>
                <w:lang w:val="en-US"/>
              </w:rPr>
              <w:t>choice</w:t>
            </w:r>
            <w:proofErr w:type="gramEnd"/>
            <w:r w:rsidRPr="0077295C"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>Ex.5 p.27. Writing guide.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>Questioning in groups.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>Sharing ideas.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>Structuring.</w:t>
            </w:r>
          </w:p>
        </w:tc>
        <w:tc>
          <w:tcPr>
            <w:tcW w:w="1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>Board</w:t>
            </w:r>
          </w:p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>Projector</w:t>
            </w:r>
          </w:p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>Internet</w:t>
            </w:r>
          </w:p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>Presentation</w:t>
            </w:r>
          </w:p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>Video and images</w:t>
            </w:r>
          </w:p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>Handouts with task</w:t>
            </w:r>
          </w:p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77295C" w:rsidRPr="0077295C" w:rsidTr="0077295C">
        <w:trPr>
          <w:trHeight w:val="957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eastAsia="en-GB"/>
              </w:rPr>
              <w:t>Ending the lesson</w:t>
            </w:r>
          </w:p>
        </w:tc>
        <w:tc>
          <w:tcPr>
            <w:tcW w:w="43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 xml:space="preserve">Giving the </w:t>
            </w:r>
            <w:proofErr w:type="spellStart"/>
            <w:r w:rsidRPr="0077295C">
              <w:rPr>
                <w:rFonts w:ascii="Times New Roman" w:hAnsi="Times New Roman"/>
                <w:sz w:val="24"/>
                <w:lang w:val="en-US" w:eastAsia="en-GB"/>
              </w:rPr>
              <w:t>hometask</w:t>
            </w:r>
            <w:proofErr w:type="spellEnd"/>
            <w:r w:rsidRPr="0077295C">
              <w:rPr>
                <w:rFonts w:ascii="Times New Roman" w:hAnsi="Times New Roman"/>
                <w:sz w:val="24"/>
                <w:lang w:val="en-US" w:eastAsia="en-GB"/>
              </w:rPr>
              <w:t xml:space="preserve">. </w:t>
            </w:r>
            <w:r w:rsidRPr="0077295C">
              <w:rPr>
                <w:rFonts w:ascii="Times New Roman" w:hAnsi="Times New Roman"/>
                <w:sz w:val="24"/>
              </w:rPr>
              <w:t>WB p.19</w:t>
            </w:r>
            <w:r w:rsidRPr="0077295C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Peer-assessment</w:t>
            </w:r>
            <w:r w:rsidRPr="0077295C">
              <w:rPr>
                <w:rFonts w:ascii="Times New Roman" w:hAnsi="Times New Roman"/>
                <w:sz w:val="24"/>
                <w:lang w:val="en-US" w:eastAsia="en-GB"/>
              </w:rPr>
              <w:t>. Rubric</w:t>
            </w:r>
          </w:p>
          <w:tbl>
            <w:tblPr>
              <w:tblStyle w:val="a6"/>
              <w:tblW w:w="5000" w:type="pct"/>
              <w:tblInd w:w="0" w:type="dxa"/>
              <w:tblLook w:val="04A0"/>
            </w:tblPr>
            <w:tblGrid>
              <w:gridCol w:w="1739"/>
              <w:gridCol w:w="1741"/>
              <w:gridCol w:w="1741"/>
              <w:gridCol w:w="1740"/>
              <w:gridCol w:w="1740"/>
            </w:tblGrid>
            <w:tr w:rsidR="0077295C" w:rsidRPr="0077295C">
              <w:tc>
                <w:tcPr>
                  <w:tcW w:w="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2"/>
                    <w:widowControl/>
                    <w:spacing w:line="260" w:lineRule="exact"/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Category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2"/>
                    <w:widowControl/>
                    <w:spacing w:line="260" w:lineRule="exact"/>
                    <w:jc w:val="center"/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295C"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2"/>
                    <w:widowControl/>
                    <w:spacing w:line="260" w:lineRule="exact"/>
                    <w:jc w:val="center"/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295C"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2"/>
                    <w:widowControl/>
                    <w:spacing w:line="260" w:lineRule="exact"/>
                    <w:jc w:val="center"/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295C"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2"/>
                    <w:widowControl/>
                    <w:spacing w:line="260" w:lineRule="exact"/>
                    <w:jc w:val="center"/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295C"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295C" w:rsidRPr="0077295C">
              <w:tc>
                <w:tcPr>
                  <w:tcW w:w="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2"/>
                    <w:widowControl/>
                    <w:spacing w:line="260" w:lineRule="exact"/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Ideas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All ideas were expressed in a clear and organized way. It was easy to figure out what the essay was about.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Most ideas were expressed in a pretty clear manner, but the organization could have been better.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Ideas were somewhat organized, but were not very clear. It took more than one reading to figure out what the essay was about.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The essay seemed to be a collection of unrelated sentences. It was very difficult to figure out what the essay was about.</w:t>
                  </w:r>
                </w:p>
              </w:tc>
            </w:tr>
            <w:tr w:rsidR="0077295C" w:rsidRPr="0077295C">
              <w:tc>
                <w:tcPr>
                  <w:tcW w:w="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2"/>
                    <w:widowControl/>
                    <w:spacing w:line="260" w:lineRule="exact"/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Format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Complies with all the requirements for a discussion essay.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Complies with most of the requirements for a discussion essay.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Complies with several of the requirements for a discussion essay.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Complies with few of the requirements for a discussion essay.</w:t>
                  </w:r>
                </w:p>
              </w:tc>
            </w:tr>
            <w:tr w:rsidR="0077295C" w:rsidRPr="0077295C">
              <w:tc>
                <w:tcPr>
                  <w:tcW w:w="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2"/>
                    <w:widowControl/>
                    <w:spacing w:line="260" w:lineRule="exact"/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Sentences and</w:t>
                  </w:r>
                </w:p>
                <w:p w:rsidR="0077295C" w:rsidRPr="0077295C" w:rsidRDefault="0077295C">
                  <w:pPr>
                    <w:pStyle w:val="Style2"/>
                    <w:widowControl/>
                    <w:spacing w:line="260" w:lineRule="exact"/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Paragraphs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Sentences and paragraphs are complete, well-constructed and of varied structure.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Most sentences are complete and well-constructed. Paragraphing is generally done well.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Some sentences are complete and well-constructed. Paragraphing needs some work.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Many sentence fragments or run-on sentences and paragraphing needs lots of work.</w:t>
                  </w:r>
                </w:p>
              </w:tc>
            </w:tr>
            <w:tr w:rsidR="0077295C" w:rsidRPr="0077295C">
              <w:tc>
                <w:tcPr>
                  <w:tcW w:w="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2"/>
                    <w:widowControl/>
                    <w:spacing w:line="260" w:lineRule="exact"/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Grammar</w:t>
                  </w:r>
                  <w:r w:rsidRPr="0077295C"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&amp; </w:t>
                  </w:r>
                  <w:r w:rsidRPr="0077295C">
                    <w:rPr>
                      <w:rStyle w:val="FontStyle11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spelling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Writer makes few or no errors in grammar or spelling.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Writer makes some errors in grammar and/or spelling but the errors do not impede understanding.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Writer makes quite a lot of errors in grammar and/or spelling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95C" w:rsidRPr="0077295C" w:rsidRDefault="0077295C">
                  <w:pPr>
                    <w:pStyle w:val="Style1"/>
                    <w:widowControl/>
                    <w:spacing w:line="260" w:lineRule="exact"/>
                    <w:jc w:val="both"/>
                    <w:rPr>
                      <w:rStyle w:val="FontStyle12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77295C">
                    <w:rPr>
                      <w:rStyle w:val="FontStyle12"/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Writer makes very frequent errors in grammar and/or spelling.</w:t>
                  </w:r>
                </w:p>
              </w:tc>
            </w:tr>
          </w:tbl>
          <w:p w:rsidR="0077295C" w:rsidRPr="0077295C" w:rsidRDefault="0077295C">
            <w:pPr>
              <w:spacing w:line="240" w:lineRule="auto"/>
              <w:rPr>
                <w:sz w:val="24"/>
                <w:lang w:eastAsia="ru-RU"/>
              </w:rPr>
            </w:pPr>
          </w:p>
        </w:tc>
      </w:tr>
      <w:tr w:rsidR="0077295C" w:rsidRPr="0077295C" w:rsidTr="0077295C">
        <w:trPr>
          <w:gridAfter w:val="1"/>
          <w:wAfter w:w="5" w:type="pct"/>
          <w:trHeight w:hRule="exact" w:val="1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 xml:space="preserve">   End</w:t>
            </w:r>
          </w:p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 w:eastAsia="en-GB"/>
              </w:rPr>
              <w:t>1min</w:t>
            </w:r>
          </w:p>
        </w:tc>
        <w:tc>
          <w:tcPr>
            <w:tcW w:w="2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C" w:rsidRPr="0077295C" w:rsidRDefault="0077295C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77295C" w:rsidRPr="0077295C" w:rsidTr="0077295C">
        <w:trPr>
          <w:gridAfter w:val="1"/>
          <w:wAfter w:w="5" w:type="pct"/>
          <w:trHeight w:val="468"/>
        </w:trPr>
        <w:tc>
          <w:tcPr>
            <w:tcW w:w="49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eastAsia="en-GB"/>
              </w:rPr>
              <w:t>Additional information</w:t>
            </w:r>
          </w:p>
        </w:tc>
      </w:tr>
      <w:tr w:rsidR="0077295C" w:rsidRPr="0077295C" w:rsidTr="0077295C">
        <w:trPr>
          <w:gridAfter w:val="1"/>
          <w:wAfter w:w="5" w:type="pct"/>
          <w:trHeight w:hRule="exact" w:val="1046"/>
        </w:trPr>
        <w:tc>
          <w:tcPr>
            <w:tcW w:w="17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Differentiation –</w:t>
            </w:r>
          </w:p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proofErr w:type="gramStart"/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how</w:t>
            </w:r>
            <w:proofErr w:type="gramEnd"/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do you plan to give more support? How do you plan to challenge the more able learners?</w:t>
            </w:r>
          </w:p>
        </w:tc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Assessment –</w:t>
            </w:r>
          </w:p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proofErr w:type="gramStart"/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how</w:t>
            </w:r>
            <w:proofErr w:type="gramEnd"/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are you planning to check learners’ learning?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C" w:rsidRPr="0077295C" w:rsidRDefault="0077295C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 w:eastAsia="en-GB"/>
              </w:rPr>
              <w:t>Critical thinking</w:t>
            </w:r>
          </w:p>
        </w:tc>
      </w:tr>
      <w:tr w:rsidR="0077295C" w:rsidRPr="0077295C" w:rsidTr="0077295C">
        <w:trPr>
          <w:gridAfter w:val="1"/>
          <w:wAfter w:w="5" w:type="pct"/>
          <w:trHeight w:val="557"/>
        </w:trPr>
        <w:tc>
          <w:tcPr>
            <w:tcW w:w="17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t>Differentiation can</w:t>
            </w:r>
            <w:r w:rsidRPr="0077295C">
              <w:rPr>
                <w:rFonts w:ascii="Times New Roman" w:hAnsi="Times New Roman"/>
                <w:sz w:val="24"/>
              </w:rPr>
              <w:t xml:space="preserve"> be </w:t>
            </w:r>
            <w:r w:rsidRPr="0077295C">
              <w:rPr>
                <w:rFonts w:ascii="Times New Roman" w:hAnsi="Times New Roman"/>
                <w:sz w:val="24"/>
                <w:lang w:val="en-US"/>
              </w:rPr>
              <w:t xml:space="preserve">achieved </w:t>
            </w:r>
            <w:proofErr w:type="gramStart"/>
            <w:r w:rsidRPr="0077295C">
              <w:rPr>
                <w:rFonts w:ascii="Times New Roman" w:hAnsi="Times New Roman"/>
                <w:sz w:val="24"/>
                <w:lang w:val="en-US"/>
              </w:rPr>
              <w:t xml:space="preserve">by  </w:t>
            </w:r>
            <w:r w:rsidRPr="0077295C">
              <w:rPr>
                <w:rFonts w:ascii="Times New Roman" w:hAnsi="Times New Roman"/>
                <w:b/>
                <w:sz w:val="24"/>
                <w:lang w:val="en-US"/>
              </w:rPr>
              <w:t>task</w:t>
            </w:r>
            <w:proofErr w:type="gramEnd"/>
            <w:r w:rsidRPr="0077295C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 w:rsidRPr="0077295C">
              <w:rPr>
                <w:rFonts w:ascii="Times New Roman" w:hAnsi="Times New Roman"/>
                <w:sz w:val="24"/>
                <w:lang w:eastAsia="en-GB"/>
              </w:rPr>
              <w:t xml:space="preserve">selection of learning materials and resources based on </w:t>
            </w:r>
            <w:r w:rsidRPr="0077295C">
              <w:rPr>
                <w:rFonts w:ascii="Times New Roman" w:hAnsi="Times New Roman"/>
                <w:sz w:val="24"/>
                <w:lang w:eastAsia="en-GB"/>
              </w:rPr>
              <w:lastRenderedPageBreak/>
              <w:t>student strengths</w:t>
            </w:r>
            <w:r w:rsidRPr="0077295C">
              <w:rPr>
                <w:rFonts w:ascii="Times New Roman" w:hAnsi="Times New Roman"/>
                <w:sz w:val="24"/>
                <w:lang w:val="en-US"/>
              </w:rPr>
              <w:t>).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/>
              </w:rPr>
              <w:t>By support</w:t>
            </w:r>
            <w:r w:rsidRPr="0077295C">
              <w:rPr>
                <w:rFonts w:ascii="Times New Roman" w:hAnsi="Times New Roman"/>
                <w:sz w:val="24"/>
                <w:lang w:val="en-US"/>
              </w:rPr>
              <w:t xml:space="preserve">. Less able learners will be supported through step-by-step instructions, graphic organizers, sentence frames, glossaries, thinking time. Small group learning.  </w:t>
            </w:r>
          </w:p>
          <w:p w:rsidR="0077295C" w:rsidRPr="0077295C" w:rsidRDefault="0077295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7295C">
              <w:rPr>
                <w:rFonts w:ascii="Times New Roman" w:hAnsi="Times New Roman"/>
                <w:b/>
                <w:sz w:val="24"/>
                <w:lang w:val="en-US"/>
              </w:rPr>
              <w:t xml:space="preserve">By outcome </w:t>
            </w:r>
            <w:r w:rsidRPr="0077295C">
              <w:rPr>
                <w:rFonts w:ascii="Times New Roman" w:hAnsi="Times New Roman"/>
                <w:sz w:val="24"/>
              </w:rPr>
              <w:t>providing challenge, variety and choice.</w:t>
            </w:r>
          </w:p>
        </w:tc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C" w:rsidRPr="0077295C" w:rsidRDefault="0077295C">
            <w:pPr>
              <w:spacing w:line="240" w:lineRule="auto"/>
              <w:ind w:left="6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7295C">
              <w:rPr>
                <w:rFonts w:ascii="Times New Roman" w:hAnsi="Times New Roman"/>
                <w:sz w:val="24"/>
                <w:lang w:eastAsia="en-GB"/>
              </w:rPr>
              <w:lastRenderedPageBreak/>
              <w:t>Observe learners when participating in use of English activities.</w:t>
            </w:r>
          </w:p>
          <w:p w:rsidR="0077295C" w:rsidRPr="0077295C" w:rsidRDefault="0077295C">
            <w:pPr>
              <w:pStyle w:val="a3"/>
              <w:shd w:val="clear" w:color="auto" w:fill="FFFFFF"/>
              <w:tabs>
                <w:tab w:val="left" w:pos="488"/>
              </w:tabs>
              <w:spacing w:before="0" w:beforeAutospacing="0" w:after="0" w:afterAutospacing="0" w:line="260" w:lineRule="exact"/>
              <w:ind w:left="63"/>
              <w:jc w:val="both"/>
              <w:textAlignment w:val="baseline"/>
              <w:rPr>
                <w:lang w:val="en-GB" w:eastAsia="en-GB"/>
              </w:rPr>
            </w:pPr>
            <w:r w:rsidRPr="0077295C">
              <w:rPr>
                <w:lang w:val="en-GB" w:eastAsia="en-GB"/>
              </w:rPr>
              <w:lastRenderedPageBreak/>
              <w:t>Record what they considered they had learned from the lesson. Could they express what they had learned about content and language? Could they express which skills they had developed?</w:t>
            </w:r>
          </w:p>
          <w:p w:rsidR="0077295C" w:rsidRPr="0077295C" w:rsidRDefault="0077295C">
            <w:pPr>
              <w:pStyle w:val="a3"/>
              <w:shd w:val="clear" w:color="auto" w:fill="FFFFFF"/>
              <w:tabs>
                <w:tab w:val="left" w:pos="488"/>
              </w:tabs>
              <w:spacing w:before="0" w:beforeAutospacing="0" w:after="0" w:afterAutospacing="0" w:line="260" w:lineRule="exact"/>
              <w:ind w:left="63"/>
              <w:jc w:val="both"/>
              <w:textAlignment w:val="baseline"/>
              <w:rPr>
                <w:lang w:val="en-US" w:eastAsia="en-GB"/>
              </w:rPr>
            </w:pPr>
            <w:r w:rsidRPr="0077295C">
              <w:rPr>
                <w:lang w:val="en-GB" w:eastAsia="en-GB"/>
              </w:rPr>
              <w:t>Formative assessment is held through observation/monitoring.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C" w:rsidRPr="0077295C" w:rsidRDefault="0077295C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77295C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Students </w:t>
            </w:r>
            <w:r w:rsidRPr="0077295C">
              <w:rPr>
                <w:rFonts w:ascii="Times New Roman" w:hAnsi="Times New Roman"/>
                <w:sz w:val="24"/>
              </w:rPr>
              <w:t xml:space="preserve">think critically, exploring, developing, evaluating and making choices </w:t>
            </w:r>
            <w:r w:rsidRPr="0077295C">
              <w:rPr>
                <w:rFonts w:ascii="Times New Roman" w:hAnsi="Times New Roman"/>
                <w:sz w:val="24"/>
              </w:rPr>
              <w:lastRenderedPageBreak/>
              <w:t>about their own and others’ ideas</w:t>
            </w:r>
          </w:p>
        </w:tc>
      </w:tr>
    </w:tbl>
    <w:p w:rsidR="00C718AF" w:rsidRPr="0077295C" w:rsidRDefault="00C718AF">
      <w:pPr>
        <w:rPr>
          <w:lang w:val="en-US"/>
        </w:rPr>
      </w:pPr>
    </w:p>
    <w:sectPr w:rsidR="00C718AF" w:rsidRPr="0077295C" w:rsidSect="00C7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26D24"/>
    <w:multiLevelType w:val="hybridMultilevel"/>
    <w:tmpl w:val="B8CC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B0C16"/>
    <w:multiLevelType w:val="hybridMultilevel"/>
    <w:tmpl w:val="510A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7295C"/>
    <w:rsid w:val="0041668E"/>
    <w:rsid w:val="0077295C"/>
    <w:rsid w:val="00AE2C33"/>
    <w:rsid w:val="00C7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5C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95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4">
    <w:name w:val="Абзац списка Знак"/>
    <w:link w:val="a5"/>
    <w:uiPriority w:val="34"/>
    <w:locked/>
    <w:rsid w:val="0077295C"/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link w:val="a4"/>
    <w:uiPriority w:val="34"/>
    <w:qFormat/>
    <w:rsid w:val="0077295C"/>
    <w:pPr>
      <w:ind w:left="720"/>
    </w:pPr>
    <w:rPr>
      <w:lang w:eastAsia="ko-KR"/>
    </w:rPr>
  </w:style>
  <w:style w:type="character" w:customStyle="1" w:styleId="NESEnglishTableChar">
    <w:name w:val="NES English Table Char"/>
    <w:link w:val="NESEnglishTable"/>
    <w:locked/>
    <w:rsid w:val="0077295C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NESEnglishTable">
    <w:name w:val="NES English Table"/>
    <w:basedOn w:val="a"/>
    <w:link w:val="NESEnglishTableChar"/>
    <w:rsid w:val="0077295C"/>
    <w:pPr>
      <w:suppressAutoHyphens/>
      <w:autoSpaceDE w:val="0"/>
      <w:autoSpaceDN w:val="0"/>
      <w:adjustRightInd w:val="0"/>
      <w:spacing w:after="120" w:line="288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Style2">
    <w:name w:val="Style2"/>
    <w:basedOn w:val="a"/>
    <w:uiPriority w:val="99"/>
    <w:rsid w:val="0077295C"/>
    <w:pPr>
      <w:autoSpaceDE w:val="0"/>
      <w:autoSpaceDN w:val="0"/>
      <w:adjustRightInd w:val="0"/>
      <w:spacing w:line="240" w:lineRule="auto"/>
    </w:pPr>
    <w:rPr>
      <w:rFonts w:eastAsiaTheme="minorEastAsia" w:cs="Arial"/>
      <w:sz w:val="24"/>
      <w:lang w:val="ru-RU" w:eastAsia="ru-RU"/>
    </w:rPr>
  </w:style>
  <w:style w:type="paragraph" w:customStyle="1" w:styleId="Style1">
    <w:name w:val="Style1"/>
    <w:basedOn w:val="a"/>
    <w:uiPriority w:val="99"/>
    <w:rsid w:val="0077295C"/>
    <w:pPr>
      <w:autoSpaceDE w:val="0"/>
      <w:autoSpaceDN w:val="0"/>
      <w:adjustRightInd w:val="0"/>
      <w:spacing w:line="240" w:lineRule="auto"/>
    </w:pPr>
    <w:rPr>
      <w:rFonts w:eastAsiaTheme="minorEastAsia" w:cs="Arial"/>
      <w:sz w:val="24"/>
      <w:lang w:val="ru-RU" w:eastAsia="ru-RU"/>
    </w:rPr>
  </w:style>
  <w:style w:type="paragraph" w:customStyle="1" w:styleId="Default">
    <w:name w:val="Default"/>
    <w:uiPriority w:val="99"/>
    <w:rsid w:val="0077295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box">
    <w:name w:val="textbox"/>
    <w:basedOn w:val="a"/>
    <w:uiPriority w:val="99"/>
    <w:rsid w:val="0077295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FontStyle11">
    <w:name w:val="Font Style11"/>
    <w:basedOn w:val="a0"/>
    <w:uiPriority w:val="99"/>
    <w:rsid w:val="0077295C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2">
    <w:name w:val="Font Style12"/>
    <w:basedOn w:val="a0"/>
    <w:uiPriority w:val="99"/>
    <w:rsid w:val="0077295C"/>
    <w:rPr>
      <w:rFonts w:ascii="Arial" w:hAnsi="Arial" w:cs="Arial" w:hint="default"/>
      <w:color w:val="000000"/>
      <w:sz w:val="18"/>
      <w:szCs w:val="18"/>
    </w:rPr>
  </w:style>
  <w:style w:type="table" w:styleId="a6">
    <w:name w:val="Table Grid"/>
    <w:basedOn w:val="a1"/>
    <w:uiPriority w:val="59"/>
    <w:rsid w:val="0077295C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7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4571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Прогресс</dc:creator>
  <cp:keywords/>
  <dc:description/>
  <cp:lastModifiedBy>Прогресс</cp:lastModifiedBy>
  <cp:revision>2</cp:revision>
  <dcterms:created xsi:type="dcterms:W3CDTF">2020-06-09T15:33:00Z</dcterms:created>
  <dcterms:modified xsi:type="dcterms:W3CDTF">2020-06-09T15:34:00Z</dcterms:modified>
</cp:coreProperties>
</file>