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tblpX="-601" w:tblpY="1"/>
        <w:tblOverlap w:val="never"/>
        <w:tblW w:w="10348" w:type="dxa"/>
        <w:tblLayout w:type="fixed"/>
        <w:tblLook w:val="04A0"/>
      </w:tblPr>
      <w:tblGrid>
        <w:gridCol w:w="1276"/>
        <w:gridCol w:w="1100"/>
        <w:gridCol w:w="993"/>
        <w:gridCol w:w="561"/>
        <w:gridCol w:w="6"/>
        <w:gridCol w:w="2693"/>
        <w:gridCol w:w="257"/>
        <w:gridCol w:w="1053"/>
        <w:gridCol w:w="2409"/>
      </w:tblGrid>
      <w:tr w:rsidR="001B422A" w:rsidRPr="00F46014" w:rsidTr="009F0358">
        <w:tc>
          <w:tcPr>
            <w:tcW w:w="3930" w:type="dxa"/>
            <w:gridSpan w:val="4"/>
            <w:tcBorders>
              <w:right w:val="single" w:sz="4" w:space="0" w:color="auto"/>
            </w:tcBorders>
          </w:tcPr>
          <w:p w:rsidR="001B422A" w:rsidRPr="006A430B" w:rsidRDefault="001B422A" w:rsidP="001B422A">
            <w:pPr>
              <w:widowControl w:val="0"/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жоспардың тарауы: </w:t>
            </w:r>
            <w:r w:rsidRPr="00A22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7.4A Адам ағзасындағы химиялық элементтер</w:t>
            </w:r>
            <w:r w:rsidR="006A4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A4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 қосылыстар</w:t>
            </w:r>
          </w:p>
        </w:tc>
        <w:tc>
          <w:tcPr>
            <w:tcW w:w="6418" w:type="dxa"/>
            <w:gridSpan w:val="5"/>
            <w:tcBorders>
              <w:right w:val="single" w:sz="4" w:space="0" w:color="auto"/>
            </w:tcBorders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="00F460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№17 Ы.Алтынсарин атындағы жалпы орта білім беретін мектеп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B422A" w:rsidRPr="002E1762" w:rsidTr="009F0358">
        <w:tc>
          <w:tcPr>
            <w:tcW w:w="3936" w:type="dxa"/>
            <w:gridSpan w:val="5"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6412" w:type="dxa"/>
            <w:gridSpan w:val="4"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-жөні: </w:t>
            </w:r>
            <w:r w:rsidR="00F460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Кабулова Катира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B422A" w:rsidRPr="002E1762" w:rsidTr="009F0358">
        <w:tc>
          <w:tcPr>
            <w:tcW w:w="3936" w:type="dxa"/>
            <w:gridSpan w:val="5"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СЫНЫП:7</w:t>
            </w:r>
          </w:p>
        </w:tc>
        <w:tc>
          <w:tcPr>
            <w:tcW w:w="29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: </w:t>
            </w:r>
            <w:r w:rsidR="007912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B422A" w:rsidRPr="0079129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  <w:r w:rsidR="007912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1B422A" w:rsidRPr="003D0FAF" w:rsidTr="009F0358">
        <w:tc>
          <w:tcPr>
            <w:tcW w:w="3936" w:type="dxa"/>
            <w:gridSpan w:val="5"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6412" w:type="dxa"/>
            <w:gridSpan w:val="4"/>
            <w:tcBorders>
              <w:bottom w:val="single" w:sz="4" w:space="0" w:color="auto"/>
            </w:tcBorders>
          </w:tcPr>
          <w:p w:rsidR="001B422A" w:rsidRPr="003D0FAF" w:rsidRDefault="006A430B" w:rsidP="006A43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F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 ағзасындағы химиялық элементтер және қосылыстар</w:t>
            </w:r>
            <w:r w:rsidR="003D0FAF" w:rsidRPr="003D0F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3D0FAF" w:rsidRPr="003D0FAF" w:rsidRDefault="003D0FAF" w:rsidP="003D0FAF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D0FAF">
              <w:rPr>
                <w:rFonts w:ascii="Times New Roman" w:hAnsi="Times New Roman"/>
                <w:sz w:val="24"/>
                <w:lang w:val="kk-KZ"/>
              </w:rPr>
              <w:t>№4 практикалық жұмыс «Тағам құрамындағы коректік заттарды анықтау»</w:t>
            </w:r>
          </w:p>
          <w:p w:rsidR="001B422A" w:rsidRPr="001B422A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B422A" w:rsidRPr="003D0FAF" w:rsidTr="009F0358">
        <w:tc>
          <w:tcPr>
            <w:tcW w:w="3936" w:type="dxa"/>
            <w:gridSpan w:val="5"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Осы сабақта қол жеткізілетін   оқу мақсаттары (оқу бағдарламасына сілтеме) </w:t>
            </w:r>
          </w:p>
        </w:tc>
        <w:tc>
          <w:tcPr>
            <w:tcW w:w="6412" w:type="dxa"/>
            <w:gridSpan w:val="4"/>
            <w:tcBorders>
              <w:top w:val="single" w:sz="4" w:space="0" w:color="auto"/>
            </w:tcBorders>
          </w:tcPr>
          <w:p w:rsidR="001670D9" w:rsidRDefault="006A430B" w:rsidP="001670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7.5.1.1. Т</w:t>
            </w:r>
            <w:r w:rsidR="001670D9" w:rsidRPr="00A228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ағам өнімдерін химиялық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 заттардың жиынтығы деп түсіну</w:t>
            </w:r>
          </w:p>
          <w:p w:rsidR="001B422A" w:rsidRPr="003D0FAF" w:rsidRDefault="003D0FAF" w:rsidP="003D0F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5A7EA8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7.5.1.2.Тағам өнімдерінің бір қатарын: қант, крахмал, (көмірсулар) нәруыз, майларды білетінін және анықтай алатынын түсіну</w:t>
            </w:r>
          </w:p>
        </w:tc>
      </w:tr>
      <w:tr w:rsidR="001B422A" w:rsidRPr="002E1762" w:rsidTr="009F0358">
        <w:tc>
          <w:tcPr>
            <w:tcW w:w="2376" w:type="dxa"/>
            <w:gridSpan w:val="2"/>
            <w:vMerge w:val="restart"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мақсаттары </w:t>
            </w:r>
          </w:p>
        </w:tc>
        <w:tc>
          <w:tcPr>
            <w:tcW w:w="7972" w:type="dxa"/>
            <w:gridSpan w:val="7"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</w:p>
        </w:tc>
      </w:tr>
      <w:tr w:rsidR="001B422A" w:rsidRPr="003D0FAF" w:rsidTr="009F0358">
        <w:tc>
          <w:tcPr>
            <w:tcW w:w="2376" w:type="dxa"/>
            <w:gridSpan w:val="2"/>
            <w:vMerge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2" w:type="dxa"/>
            <w:gridSpan w:val="7"/>
          </w:tcPr>
          <w:p w:rsidR="003D0FAF" w:rsidRDefault="007E7B68" w:rsidP="003D0FAF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B85A6E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Тағам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дық өнімдер  химиялық заттардың </w:t>
            </w:r>
            <w:r w:rsidRPr="00B85A6E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 жиынтығы екенін</w:t>
            </w:r>
            <w:r w:rsidR="006A4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біледі</w:t>
            </w:r>
            <w:r w:rsidR="003D0FAF" w:rsidRPr="005A7EA8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1B422A" w:rsidRPr="003D0FAF" w:rsidRDefault="003D0FAF" w:rsidP="003D0FAF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5A7EA8">
              <w:rPr>
                <w:rFonts w:ascii="Times New Roman" w:hAnsi="Times New Roman"/>
                <w:sz w:val="24"/>
                <w:lang w:val="kk-KZ"/>
              </w:rPr>
              <w:t>Адам организміне кіретін химиялық элемен</w:t>
            </w:r>
            <w:r>
              <w:rPr>
                <w:rFonts w:ascii="Times New Roman" w:hAnsi="Times New Roman"/>
                <w:sz w:val="24"/>
                <w:lang w:val="kk-KZ"/>
              </w:rPr>
              <w:t>ттердің ағзадағы маңызын түсінеді</w:t>
            </w:r>
          </w:p>
        </w:tc>
      </w:tr>
      <w:tr w:rsidR="001B422A" w:rsidRPr="002E1762" w:rsidTr="009F0358">
        <w:tc>
          <w:tcPr>
            <w:tcW w:w="2376" w:type="dxa"/>
            <w:gridSpan w:val="2"/>
            <w:vMerge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7"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 басым бөлігі:</w:t>
            </w:r>
          </w:p>
        </w:tc>
      </w:tr>
      <w:tr w:rsidR="001B422A" w:rsidRPr="003D0FAF" w:rsidTr="009F0358">
        <w:tc>
          <w:tcPr>
            <w:tcW w:w="2376" w:type="dxa"/>
            <w:gridSpan w:val="2"/>
            <w:vMerge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2" w:type="dxa"/>
            <w:gridSpan w:val="7"/>
          </w:tcPr>
          <w:p w:rsidR="0051262D" w:rsidRDefault="0051262D" w:rsidP="0051262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Ағзада кездесетін химиялық элементтерді жіктейді</w:t>
            </w:r>
          </w:p>
          <w:p w:rsidR="001B422A" w:rsidRDefault="0051262D" w:rsidP="0051262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Ағзаға қажетті химиялық элементтер қай тағамның құрамында болатынын ажыратады </w:t>
            </w:r>
          </w:p>
          <w:p w:rsidR="003D0FAF" w:rsidRPr="0051262D" w:rsidRDefault="003D0FAF" w:rsidP="0051262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448">
              <w:rPr>
                <w:rFonts w:ascii="Times New Roman" w:hAnsi="Times New Roman"/>
                <w:sz w:val="24"/>
                <w:lang w:val="kk-KZ"/>
              </w:rPr>
              <w:t>Тағам өнімдері химиялық қосылыстардың жиынтығы екенін дәлелде</w:t>
            </w:r>
            <w:r>
              <w:rPr>
                <w:rFonts w:ascii="Times New Roman" w:hAnsi="Times New Roman"/>
                <w:sz w:val="24"/>
                <w:lang w:val="kk-KZ"/>
              </w:rPr>
              <w:t>йді</w:t>
            </w:r>
          </w:p>
        </w:tc>
      </w:tr>
      <w:tr w:rsidR="001B422A" w:rsidRPr="002E1762" w:rsidTr="009F0358">
        <w:tc>
          <w:tcPr>
            <w:tcW w:w="2376" w:type="dxa"/>
            <w:gridSpan w:val="2"/>
            <w:vMerge/>
          </w:tcPr>
          <w:p w:rsidR="001B422A" w:rsidRPr="0051262D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7"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оқушылар: </w:t>
            </w:r>
          </w:p>
        </w:tc>
      </w:tr>
      <w:tr w:rsidR="001B422A" w:rsidRPr="002E1762" w:rsidTr="009F0358">
        <w:tc>
          <w:tcPr>
            <w:tcW w:w="2376" w:type="dxa"/>
            <w:gridSpan w:val="2"/>
            <w:vMerge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2" w:type="dxa"/>
            <w:gridSpan w:val="7"/>
          </w:tcPr>
          <w:p w:rsidR="001B422A" w:rsidRPr="003D0FAF" w:rsidRDefault="006A430B" w:rsidP="006E23B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Тағам құрамындағы химиялық заттардың </w:t>
            </w:r>
            <w:r w:rsidR="00A525C4" w:rsidRPr="00A52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 ағ</w:t>
            </w:r>
            <w:r w:rsidR="00A52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</w:t>
            </w:r>
            <w:r w:rsidR="00A525C4" w:rsidRPr="00A52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ына әсерін анықтайды</w:t>
            </w:r>
          </w:p>
          <w:p w:rsidR="003D0FAF" w:rsidRPr="00A525C4" w:rsidRDefault="003D0FAF" w:rsidP="006E23B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4448">
              <w:rPr>
                <w:rFonts w:ascii="Times New Roman" w:hAnsi="Times New Roman"/>
                <w:sz w:val="24"/>
                <w:lang w:val="kk-KZ"/>
              </w:rPr>
              <w:t>Пайдалы химиялық қосылыстардың адам ағзасына маңызды екендігін тұжырымда</w:t>
            </w:r>
            <w:r>
              <w:rPr>
                <w:rFonts w:ascii="Times New Roman" w:hAnsi="Times New Roman"/>
                <w:sz w:val="24"/>
                <w:lang w:val="kk-KZ"/>
              </w:rPr>
              <w:t>йды</w:t>
            </w:r>
            <w:r w:rsidRPr="005A7EA8">
              <w:rPr>
                <w:spacing w:val="2"/>
                <w:sz w:val="24"/>
                <w:lang w:val="kk-KZ" w:eastAsia="ru-RU"/>
              </w:rPr>
              <w:t xml:space="preserve">  </w:t>
            </w:r>
          </w:p>
        </w:tc>
      </w:tr>
      <w:tr w:rsidR="001B422A" w:rsidRPr="003D0FAF" w:rsidTr="009F0358">
        <w:tc>
          <w:tcPr>
            <w:tcW w:w="2376" w:type="dxa"/>
            <w:gridSpan w:val="2"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7972" w:type="dxa"/>
            <w:gridSpan w:val="7"/>
          </w:tcPr>
          <w:p w:rsidR="009B7F2D" w:rsidRPr="00B85A6E" w:rsidRDefault="00C10AE5" w:rsidP="00B85A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6E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 Тағам</w:t>
            </w:r>
            <w:r w:rsidR="006A430B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дық өнімдер  химиялық заттардың </w:t>
            </w:r>
            <w:r w:rsidRPr="00B85A6E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 жиынтығы екенін</w:t>
            </w:r>
            <w:r w:rsidR="00B85A6E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е қорытынды жасайды</w:t>
            </w:r>
          </w:p>
        </w:tc>
      </w:tr>
      <w:tr w:rsidR="001B422A" w:rsidRPr="003D0FAF" w:rsidTr="009F0358">
        <w:tc>
          <w:tcPr>
            <w:tcW w:w="2376" w:type="dxa"/>
            <w:gridSpan w:val="2"/>
            <w:vMerge w:val="restart"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972" w:type="dxa"/>
            <w:gridSpan w:val="7"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Оқушылар:</w:t>
            </w:r>
          </w:p>
          <w:p w:rsidR="001B422A" w:rsidRPr="002E1762" w:rsidRDefault="00A525C4" w:rsidP="009F035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 құрамындағ</w:t>
            </w:r>
            <w:r w:rsidR="00B85A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қоректік заттарды ажыратады </w:t>
            </w:r>
            <w:r w:rsidR="001B422A"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түсіндіреді.</w:t>
            </w:r>
          </w:p>
        </w:tc>
      </w:tr>
      <w:tr w:rsidR="001B422A" w:rsidRPr="002E1762" w:rsidTr="009F0358">
        <w:tc>
          <w:tcPr>
            <w:tcW w:w="2376" w:type="dxa"/>
            <w:gridSpan w:val="2"/>
            <w:vMerge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7"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 сөздер  мен  тіркестер:</w:t>
            </w:r>
          </w:p>
        </w:tc>
      </w:tr>
      <w:tr w:rsidR="001B422A" w:rsidRPr="003D0FAF" w:rsidTr="009F0358">
        <w:tc>
          <w:tcPr>
            <w:tcW w:w="2376" w:type="dxa"/>
            <w:gridSpan w:val="2"/>
            <w:vMerge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7"/>
          </w:tcPr>
          <w:p w:rsidR="001B422A" w:rsidRPr="002E1762" w:rsidRDefault="00286C88" w:rsidP="00667929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Нәруыз</w:t>
            </w:r>
            <w:r w:rsidR="006A4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май</w:t>
            </w:r>
            <w:r w:rsidR="006A4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көмірсу</w:t>
            </w:r>
            <w:r w:rsidR="006A4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6A4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</w:t>
            </w:r>
            <w:r w:rsidR="006A4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минерал</w:t>
            </w:r>
            <w:r w:rsidR="006A4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</w:t>
            </w:r>
            <w:r w:rsidR="006A4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роэлемент, </w:t>
            </w:r>
            <w:r w:rsidR="006A4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микроэлемент,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тамақ рационы</w:t>
            </w:r>
          </w:p>
        </w:tc>
      </w:tr>
      <w:tr w:rsidR="001B422A" w:rsidRPr="003D0FAF" w:rsidTr="009F0358">
        <w:tc>
          <w:tcPr>
            <w:tcW w:w="2376" w:type="dxa"/>
            <w:gridSpan w:val="2"/>
            <w:vMerge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7"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Сыныптағы диалог/ жазылым үшін пайдалы тілдік бірліктер:</w:t>
            </w:r>
          </w:p>
          <w:p w:rsidR="001B422A" w:rsidRPr="002E1762" w:rsidRDefault="0037205E" w:rsidP="0037205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7205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kk-KZ"/>
              </w:rPr>
              <w:t>Адам өміріндегі ең құнды нәрсе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kk-KZ"/>
              </w:rPr>
              <w:t>.........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</w:tr>
      <w:tr w:rsidR="001B422A" w:rsidRPr="006A430B" w:rsidTr="009F0358">
        <w:tc>
          <w:tcPr>
            <w:tcW w:w="2376" w:type="dxa"/>
            <w:gridSpan w:val="2"/>
            <w:vMerge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7"/>
          </w:tcPr>
          <w:p w:rsidR="001B422A" w:rsidRPr="0037205E" w:rsidRDefault="0037205E" w:rsidP="00F14135">
            <w:pPr>
              <w:pStyle w:val="a3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Қоректік заттар </w:t>
            </w:r>
            <w:r w:rsidRPr="002E176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.....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жіктеледі</w:t>
            </w:r>
          </w:p>
        </w:tc>
      </w:tr>
      <w:tr w:rsidR="001B422A" w:rsidRPr="003D0FAF" w:rsidTr="009F0358">
        <w:tc>
          <w:tcPr>
            <w:tcW w:w="2376" w:type="dxa"/>
            <w:gridSpan w:val="2"/>
            <w:vMerge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7"/>
          </w:tcPr>
          <w:p w:rsidR="001B422A" w:rsidRPr="002E1762" w:rsidRDefault="0037205E" w:rsidP="009F035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7205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kk-KZ"/>
              </w:rPr>
              <w:t>Тағам құрамындағы химиялық элементтердің өзара баланста болу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kk-KZ"/>
              </w:rPr>
              <w:t>ы маңызды, себебі.........</w:t>
            </w:r>
          </w:p>
        </w:tc>
      </w:tr>
      <w:tr w:rsidR="0037205E" w:rsidRPr="003D0FAF" w:rsidTr="009F0358">
        <w:tc>
          <w:tcPr>
            <w:tcW w:w="2376" w:type="dxa"/>
            <w:gridSpan w:val="2"/>
            <w:vMerge/>
          </w:tcPr>
          <w:p w:rsidR="0037205E" w:rsidRPr="002E1762" w:rsidRDefault="0037205E" w:rsidP="003720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7"/>
          </w:tcPr>
          <w:p w:rsidR="0037205E" w:rsidRPr="002E1762" w:rsidRDefault="0037205E" w:rsidP="0037205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1413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Нәруыздар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майлар, көмірсулар ағзадағы алмасу реакцияларына қатысады</w:t>
            </w:r>
            <w:r w:rsidRPr="002E176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</w:tr>
      <w:tr w:rsidR="0037205E" w:rsidRPr="003D0FAF" w:rsidTr="009F0358">
        <w:tc>
          <w:tcPr>
            <w:tcW w:w="2376" w:type="dxa"/>
            <w:gridSpan w:val="2"/>
            <w:vMerge/>
          </w:tcPr>
          <w:p w:rsidR="0037205E" w:rsidRPr="00F14135" w:rsidRDefault="0037205E" w:rsidP="003720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7"/>
          </w:tcPr>
          <w:p w:rsidR="0037205E" w:rsidRPr="002E1762" w:rsidRDefault="0037205E" w:rsidP="0037205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Қоректік заттардың жетіспеуі .......... аурулардың туындауына себепші болады</w:t>
            </w:r>
          </w:p>
        </w:tc>
      </w:tr>
      <w:tr w:rsidR="001B422A" w:rsidRPr="003D0FAF" w:rsidTr="009F0358">
        <w:tc>
          <w:tcPr>
            <w:tcW w:w="2376" w:type="dxa"/>
            <w:gridSpan w:val="2"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7972" w:type="dxa"/>
            <w:gridSpan w:val="7"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тұрғысынан ойлау, топтық жұмыс барысында өзара сыйластық, құрметпен қарау, ынтымақтастық, ашықтық, жауапкершілікті сезіну, білім алуға дайын болу.</w:t>
            </w:r>
          </w:p>
        </w:tc>
      </w:tr>
      <w:tr w:rsidR="001B422A" w:rsidRPr="002E1762" w:rsidTr="009F0358">
        <w:tc>
          <w:tcPr>
            <w:tcW w:w="2376" w:type="dxa"/>
            <w:gridSpan w:val="2"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Пәнаралық </w:t>
            </w: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байланыс</w:t>
            </w:r>
          </w:p>
        </w:tc>
        <w:tc>
          <w:tcPr>
            <w:tcW w:w="7972" w:type="dxa"/>
            <w:gridSpan w:val="7"/>
          </w:tcPr>
          <w:p w:rsidR="001B422A" w:rsidRPr="00B62106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Жарат</w:t>
            </w:r>
            <w:r w:rsidR="00667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ылыстану (6.4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.)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22A" w:rsidRPr="002E1762" w:rsidTr="009F0358">
        <w:tc>
          <w:tcPr>
            <w:tcW w:w="2376" w:type="dxa"/>
            <w:gridSpan w:val="2"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Алдыңғы оқу 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7"/>
          </w:tcPr>
          <w:p w:rsidR="001B422A" w:rsidRPr="002E1762" w:rsidRDefault="00667929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6.4.2.3-6.4.2.6. Ағзадағы қоректік заттар.</w:t>
            </w:r>
          </w:p>
        </w:tc>
      </w:tr>
      <w:tr w:rsidR="001B422A" w:rsidRPr="00667929" w:rsidTr="009F0358">
        <w:tc>
          <w:tcPr>
            <w:tcW w:w="2376" w:type="dxa"/>
            <w:gridSpan w:val="2"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7"/>
          </w:tcPr>
          <w:p w:rsidR="001B422A" w:rsidRPr="00667929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B422A" w:rsidRPr="002E1762" w:rsidTr="009F0358">
        <w:tc>
          <w:tcPr>
            <w:tcW w:w="2376" w:type="dxa"/>
            <w:gridSpan w:val="2"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5563" w:type="dxa"/>
            <w:gridSpan w:val="6"/>
            <w:tcBorders>
              <w:right w:val="single" w:sz="4" w:space="0" w:color="auto"/>
            </w:tcBorders>
          </w:tcPr>
          <w:p w:rsidR="001B422A" w:rsidRPr="002E1762" w:rsidRDefault="001B422A" w:rsidP="009F03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  <w:p w:rsidR="001B422A" w:rsidRPr="002E1762" w:rsidRDefault="001B422A" w:rsidP="009F03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422A" w:rsidRPr="002E1762" w:rsidRDefault="001B422A" w:rsidP="009F03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Ресурстар</w:t>
            </w: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B422A" w:rsidRPr="00094FD3" w:rsidTr="009F0358">
        <w:tc>
          <w:tcPr>
            <w:tcW w:w="1276" w:type="dxa"/>
            <w:tcBorders>
              <w:right w:val="single" w:sz="4" w:space="0" w:color="auto"/>
            </w:tcBorders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1B422A" w:rsidRPr="002E1762" w:rsidRDefault="004D7CDB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1B4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1B422A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4D7CDB" w:rsidRPr="002E1762" w:rsidRDefault="004D7CDB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4D7CDB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B4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4D7CDB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1B4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1B422A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63" w:type="dxa"/>
            <w:gridSpan w:val="6"/>
            <w:tcBorders>
              <w:right w:val="single" w:sz="4" w:space="0" w:color="auto"/>
            </w:tcBorders>
          </w:tcPr>
          <w:p w:rsidR="001B422A" w:rsidRPr="002E1762" w:rsidRDefault="001B422A" w:rsidP="009F03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  <w:p w:rsidR="0046763A" w:rsidRDefault="0046763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 ахуал құру.</w:t>
            </w:r>
          </w:p>
          <w:p w:rsidR="001B422A" w:rsidRDefault="00A60C16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«Тағам түрлерін таңдау»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тесті</w:t>
            </w:r>
          </w:p>
          <w:p w:rsidR="00A60C16" w:rsidRDefault="00A60C16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оқушының таңдауына байланысты мінез-құлықтарындағы </w:t>
            </w:r>
            <w:r w:rsidR="00467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денсаулықтарындағы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ерекшеліктер айтылады.</w:t>
            </w:r>
          </w:p>
          <w:p w:rsidR="004D7CDB" w:rsidRPr="00A60C16" w:rsidRDefault="004D7CDB" w:rsidP="004D7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Топқа біріктіру. </w:t>
            </w:r>
          </w:p>
          <w:p w:rsidR="004D7CDB" w:rsidRDefault="004D7CDB" w:rsidP="004D7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Таңдаған қоректік заттары бойынша  топқа бірігеді.</w:t>
            </w:r>
          </w:p>
          <w:p w:rsidR="004D7CDB" w:rsidRDefault="004D7CDB" w:rsidP="004D7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0FAF" w:rsidRPr="0065057D" w:rsidRDefault="003D0FAF" w:rsidP="003D0FAF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5057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Суреттегі  тағамдық өнімдер және олардың химиялық құрамы туралы әңгіме құрастырыңыз.  </w:t>
            </w:r>
          </w:p>
          <w:p w:rsidR="003D0FAF" w:rsidRPr="0065057D" w:rsidRDefault="003D0FAF" w:rsidP="003D0FAF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5057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1382" cy="575353"/>
                  <wp:effectExtent l="19050" t="0" r="2568" b="0"/>
                  <wp:docPr id="4" name="Рисунок 30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850" cy="575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057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             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11107" cy="575353"/>
                  <wp:effectExtent l="19050" t="0" r="0" b="0"/>
                  <wp:docPr id="8" name="Рисунок 29" descr="Картинки по запросу пайдалы тағамд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Картинки по запросу пайдалы тағамд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17970" cy="578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057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      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34397" cy="665485"/>
                  <wp:effectExtent l="19050" t="0" r="3853" b="0"/>
                  <wp:docPr id="1" name="Рисунок 31" descr="Картинки по запросу жеміс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Картинки по запросу жеміс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384" cy="66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057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     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37138" cy="616449"/>
                  <wp:effectExtent l="19050" t="0" r="0" b="0"/>
                  <wp:docPr id="9" name="Рисунок 1" descr="C:\Users\777\Desktop\images (1)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777\Desktop\images (1)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528" cy="62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0FAF" w:rsidRPr="0065057D" w:rsidRDefault="003D0FAF" w:rsidP="003D0FAF">
            <w:pPr>
              <w:rPr>
                <w:rFonts w:ascii="Times New Roman" w:hAnsi="Times New Roman"/>
                <w:color w:val="00B050"/>
                <w:sz w:val="24"/>
                <w:szCs w:val="24"/>
                <w:lang w:val="kk-KZ" w:eastAsia="en-GB"/>
              </w:rPr>
            </w:pPr>
            <w:r w:rsidRPr="0065057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        </w:t>
            </w:r>
          </w:p>
          <w:p w:rsidR="00094FD3" w:rsidRPr="004D7CDB" w:rsidRDefault="003D0FAF" w:rsidP="004D7CDB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5057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                                 </w:t>
            </w:r>
            <w:r w:rsidR="004676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094FD3" w:rsidRPr="002E1762" w:rsidRDefault="00094FD3" w:rsidP="00094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дұрыс жауаптарын мадақтау.</w:t>
            </w:r>
          </w:p>
          <w:p w:rsidR="0046763A" w:rsidRDefault="008F309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мақсат: Тақырыпты ашу</w:t>
            </w:r>
          </w:p>
          <w:p w:rsidR="001B422A" w:rsidRPr="002E1762" w:rsidRDefault="001B422A" w:rsidP="00094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A60C16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Қоректік заттар суреті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22A" w:rsidRPr="00D5316D" w:rsidTr="009F0358">
        <w:trPr>
          <w:trHeight w:val="416"/>
        </w:trPr>
        <w:tc>
          <w:tcPr>
            <w:tcW w:w="1276" w:type="dxa"/>
            <w:tcBorders>
              <w:right w:val="single" w:sz="4" w:space="0" w:color="auto"/>
            </w:tcBorders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ортасы</w:t>
            </w:r>
          </w:p>
          <w:p w:rsidR="001B422A" w:rsidRPr="002E1762" w:rsidRDefault="004D7CDB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1B4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4D7CDB" w:rsidRDefault="004D7CDB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                 </w:t>
            </w: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316D" w:rsidRDefault="00D5316D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316D" w:rsidRDefault="00D5316D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 мин</w:t>
            </w: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316D" w:rsidRDefault="00D5316D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316D" w:rsidRDefault="00D5316D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316D" w:rsidRDefault="00D5316D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316D" w:rsidRDefault="00D5316D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316D" w:rsidRDefault="00D5316D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316D" w:rsidRDefault="00D5316D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мин</w:t>
            </w: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014" w:rsidRDefault="00F46014" w:rsidP="00F46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  <w:p w:rsidR="00F46014" w:rsidRDefault="00F46014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63" w:type="dxa"/>
            <w:gridSpan w:val="6"/>
            <w:tcBorders>
              <w:right w:val="single" w:sz="4" w:space="0" w:color="auto"/>
            </w:tcBorders>
          </w:tcPr>
          <w:p w:rsidR="001B422A" w:rsidRDefault="001B422A" w:rsidP="009F03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Тапсырма 1.  </w:t>
            </w:r>
            <w:r w:rsidR="00F96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Төмендегі кестені толтыру (Топтық </w:t>
            </w: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жұмыс)</w:t>
            </w:r>
          </w:p>
          <w:p w:rsidR="008F3094" w:rsidRPr="002E1762" w:rsidRDefault="008F3094" w:rsidP="009F03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«Ішке-сыртқа» әдісі</w:t>
            </w: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777"/>
              <w:gridCol w:w="1777"/>
              <w:gridCol w:w="1778"/>
            </w:tblGrid>
            <w:tr w:rsidR="00F963EC" w:rsidRPr="003D0FAF" w:rsidTr="001E4FAC">
              <w:tc>
                <w:tcPr>
                  <w:tcW w:w="1777" w:type="dxa"/>
                </w:tcPr>
                <w:p w:rsidR="00F963EC" w:rsidRPr="00F963EC" w:rsidRDefault="00F963EC" w:rsidP="00F963EC">
                  <w:pPr>
                    <w:pStyle w:val="a3"/>
                    <w:framePr w:hSpace="180" w:wrap="around" w:vAnchor="text" w:hAnchor="text" w:x="-601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ІШКЕ</w:t>
                  </w:r>
                </w:p>
              </w:tc>
              <w:tc>
                <w:tcPr>
                  <w:tcW w:w="3555" w:type="dxa"/>
                  <w:gridSpan w:val="2"/>
                </w:tcPr>
                <w:p w:rsidR="00F963EC" w:rsidRPr="00F963EC" w:rsidRDefault="00F963EC" w:rsidP="00F963EC">
                  <w:pPr>
                    <w:pStyle w:val="a3"/>
                    <w:framePr w:hSpace="180" w:wrap="around" w:vAnchor="text" w:hAnchor="text" w:x="-601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F963E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СЫРТҚА</w:t>
                  </w:r>
                </w:p>
              </w:tc>
            </w:tr>
            <w:tr w:rsidR="00F963EC" w:rsidRPr="003D0FAF" w:rsidTr="00F963EC">
              <w:tc>
                <w:tcPr>
                  <w:tcW w:w="1777" w:type="dxa"/>
                </w:tcPr>
                <w:p w:rsidR="00F963EC" w:rsidRDefault="00F963E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Тағамдық өнімдер</w:t>
                  </w:r>
                </w:p>
              </w:tc>
              <w:tc>
                <w:tcPr>
                  <w:tcW w:w="1777" w:type="dxa"/>
                </w:tcPr>
                <w:p w:rsidR="00F963EC" w:rsidRDefault="00F963E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суреттері</w:t>
                  </w:r>
                </w:p>
              </w:tc>
              <w:tc>
                <w:tcPr>
                  <w:tcW w:w="1778" w:type="dxa"/>
                </w:tcPr>
                <w:p w:rsidR="00F963EC" w:rsidRDefault="00F963E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Химиялық құрамы</w:t>
                  </w:r>
                </w:p>
              </w:tc>
            </w:tr>
            <w:tr w:rsidR="00F963EC" w:rsidRPr="003D0FAF" w:rsidTr="00F963EC">
              <w:tc>
                <w:tcPr>
                  <w:tcW w:w="1777" w:type="dxa"/>
                </w:tcPr>
                <w:p w:rsidR="00F963EC" w:rsidRDefault="00F963E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Нәруыздар</w:t>
                  </w:r>
                </w:p>
              </w:tc>
              <w:tc>
                <w:tcPr>
                  <w:tcW w:w="1777" w:type="dxa"/>
                </w:tcPr>
                <w:p w:rsidR="00F963EC" w:rsidRDefault="00F963E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78" w:type="dxa"/>
                </w:tcPr>
                <w:p w:rsidR="00F963EC" w:rsidRDefault="00F963E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963EC" w:rsidRPr="003D0FAF" w:rsidTr="00F963EC">
              <w:tc>
                <w:tcPr>
                  <w:tcW w:w="1777" w:type="dxa"/>
                </w:tcPr>
                <w:p w:rsidR="00F963EC" w:rsidRDefault="00F963E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Майлар</w:t>
                  </w:r>
                </w:p>
              </w:tc>
              <w:tc>
                <w:tcPr>
                  <w:tcW w:w="1777" w:type="dxa"/>
                </w:tcPr>
                <w:p w:rsidR="00F963EC" w:rsidRDefault="00F963E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78" w:type="dxa"/>
                </w:tcPr>
                <w:p w:rsidR="00F963EC" w:rsidRDefault="00F963E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963EC" w:rsidRPr="003D0FAF" w:rsidTr="00F963EC">
              <w:tc>
                <w:tcPr>
                  <w:tcW w:w="1777" w:type="dxa"/>
                </w:tcPr>
                <w:p w:rsidR="00F963EC" w:rsidRDefault="00F963E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Көмірсулар</w:t>
                  </w:r>
                </w:p>
              </w:tc>
              <w:tc>
                <w:tcPr>
                  <w:tcW w:w="1777" w:type="dxa"/>
                </w:tcPr>
                <w:p w:rsidR="00F963EC" w:rsidRDefault="00F963E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78" w:type="dxa"/>
                </w:tcPr>
                <w:p w:rsidR="00F963EC" w:rsidRDefault="00F963E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963EC" w:rsidRPr="003D0FAF" w:rsidTr="00F963EC">
              <w:tc>
                <w:tcPr>
                  <w:tcW w:w="1777" w:type="dxa"/>
                </w:tcPr>
                <w:p w:rsidR="00F963EC" w:rsidRDefault="00F963E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дәрумендер</w:t>
                  </w:r>
                </w:p>
              </w:tc>
              <w:tc>
                <w:tcPr>
                  <w:tcW w:w="1777" w:type="dxa"/>
                </w:tcPr>
                <w:p w:rsidR="00F963EC" w:rsidRDefault="00F963E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78" w:type="dxa"/>
                </w:tcPr>
                <w:p w:rsidR="00F963EC" w:rsidRDefault="00F963E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1B422A" w:rsidRPr="00F963EC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F96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айын үлгі жауап арқылы топтардың</w:t>
            </w: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өзара формативті бағалауы жүзеге асырылады.</w:t>
            </w:r>
          </w:p>
          <w:p w:rsidR="00E83212" w:rsidRDefault="00E83212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212" w:rsidRDefault="00791292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скриптор:</w:t>
            </w:r>
          </w:p>
          <w:p w:rsidR="00E83212" w:rsidRDefault="00E83212" w:rsidP="00E8321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Нәруыздар, майлар, көмірсулар, дәрумендерге сәйкес суреттерді ажыратып жапсырады</w:t>
            </w:r>
          </w:p>
          <w:p w:rsidR="00E83212" w:rsidRDefault="00E83212" w:rsidP="00E8321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Нәруыздар, майлар, көмірсулар, дәрумендердің химиялық құрамын жазады</w:t>
            </w:r>
          </w:p>
          <w:p w:rsidR="004D7CDB" w:rsidRDefault="004D7CDB" w:rsidP="004D7CD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7C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Тапсырма</w:t>
            </w:r>
            <w:r w:rsidRPr="004D7C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 Сарамандық жұмыс орындау.</w:t>
            </w:r>
          </w:p>
          <w:p w:rsidR="004D7CDB" w:rsidRDefault="004D7CDB" w:rsidP="004D7CD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тәжірибе: Майды анықтау.</w:t>
            </w:r>
          </w:p>
          <w:p w:rsidR="004D7CDB" w:rsidRPr="004D7CDB" w:rsidRDefault="004D7CDB" w:rsidP="004D7CD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D7CDB" w:rsidRDefault="004D7CDB" w:rsidP="004D7CD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87788" cy="1078302"/>
                  <wp:effectExtent l="1905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841" t="661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7788" cy="1078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CDB" w:rsidRPr="004D7CDB" w:rsidRDefault="004D7CDB" w:rsidP="004D7CD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CDB">
              <w:rPr>
                <w:rFonts w:ascii="Times New Roman" w:hAnsi="Times New Roman"/>
                <w:sz w:val="24"/>
                <w:szCs w:val="24"/>
                <w:lang w:val="kk-KZ"/>
              </w:rPr>
              <w:t>2  тәжірибе: нәруы</w:t>
            </w:r>
            <w:r w:rsidR="00D5316D">
              <w:rPr>
                <w:rFonts w:ascii="Times New Roman" w:hAnsi="Times New Roman"/>
                <w:sz w:val="24"/>
                <w:szCs w:val="24"/>
                <w:lang w:val="kk-KZ"/>
              </w:rPr>
              <w:t>зды анықтау үшін жұмыртқаның ақ</w:t>
            </w:r>
            <w:r w:rsidRPr="004D7CDB">
              <w:rPr>
                <w:rFonts w:ascii="Times New Roman" w:hAnsi="Times New Roman"/>
                <w:sz w:val="24"/>
                <w:szCs w:val="24"/>
                <w:lang w:val="kk-KZ"/>
              </w:rPr>
              <w:t>уызын алып оны пластмасса шөлмегіне салып су құйып  шайқаңдар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4D7C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болған құбылыстың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мән-жайын түсіндіріңдер.</w:t>
            </w:r>
          </w:p>
          <w:p w:rsidR="004D7CDB" w:rsidRDefault="004D7CDB" w:rsidP="004D7CD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C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тәжірибе:  көмірсуды анықтау үшін картопты екіге бөліп алып оған иод тамызыңдар құбылысты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түсіндіріңдер</w:t>
            </w:r>
            <w:r w:rsidRPr="004D7CD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D7CDB" w:rsidRDefault="004D7CDB" w:rsidP="004D7CD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D7CDB" w:rsidRDefault="004D7CDB" w:rsidP="004D7CD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Сұрақ: Май, нәруыз, көмірсуларды анықтау үшін тағы қандай тәжірибелер ұсынасыңдар?</w:t>
            </w:r>
          </w:p>
          <w:p w:rsidR="00D5316D" w:rsidRPr="00D5316D" w:rsidRDefault="00D5316D" w:rsidP="00D5316D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тәжірибе жасау арқылы өз дәлелдерін толықтыру үшін бірнеше зерттеу әдістерін ұсынады.</w:t>
            </w:r>
          </w:p>
          <w:p w:rsidR="00D5316D" w:rsidRDefault="00D5316D" w:rsidP="00D531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скриптор:</w:t>
            </w:r>
          </w:p>
          <w:p w:rsidR="00D5316D" w:rsidRDefault="00D5316D" w:rsidP="00D5316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Күнбағыс тұқымы немесе грек жаңғағында май бар екенін анықтайды</w:t>
            </w:r>
          </w:p>
          <w:p w:rsidR="00D5316D" w:rsidRDefault="00D5316D" w:rsidP="00D5316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Жұмыртқа ақуызына тәжірибе жасау арқылы нәруызды анықтайды </w:t>
            </w:r>
          </w:p>
          <w:p w:rsidR="00D5316D" w:rsidRDefault="00D5316D" w:rsidP="00D5316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Көмірсуды анықтау үшін иод ерітіндісінің сапалық реактив екеніне көз жеткізеді</w:t>
            </w:r>
          </w:p>
          <w:p w:rsidR="004D7CDB" w:rsidRPr="004D7CDB" w:rsidRDefault="004D7CDB" w:rsidP="004D7CDB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7B68" w:rsidRPr="002E1762" w:rsidRDefault="007E7B68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422A" w:rsidRDefault="004A4189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3</w:t>
            </w:r>
            <w:r w:rsidR="001B422A"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7E7B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торкөздерді  толтыр</w:t>
            </w:r>
            <w:r w:rsidR="00FF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E7B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F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(Жұптық </w:t>
            </w:r>
            <w:r w:rsidR="001B422A"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жұмыс)</w:t>
            </w:r>
          </w:p>
          <w:tbl>
            <w:tblPr>
              <w:tblStyle w:val="a4"/>
              <w:tblW w:w="5807" w:type="dxa"/>
              <w:tblLayout w:type="fixed"/>
              <w:tblLook w:val="04A0"/>
            </w:tblPr>
            <w:tblGrid>
              <w:gridCol w:w="1066"/>
              <w:gridCol w:w="1066"/>
              <w:gridCol w:w="1066"/>
              <w:gridCol w:w="2609"/>
            </w:tblGrid>
            <w:tr w:rsidR="00581148" w:rsidTr="00581148">
              <w:tc>
                <w:tcPr>
                  <w:tcW w:w="1066" w:type="dxa"/>
                </w:tcPr>
                <w:p w:rsidR="00581148" w:rsidRDefault="00581148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Элемент</w:t>
                  </w:r>
                </w:p>
              </w:tc>
              <w:tc>
                <w:tcPr>
                  <w:tcW w:w="1066" w:type="dxa"/>
                </w:tcPr>
                <w:p w:rsidR="00581148" w:rsidRDefault="00581148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Кездесетін жері</w:t>
                  </w:r>
                </w:p>
              </w:tc>
              <w:tc>
                <w:tcPr>
                  <w:tcW w:w="1066" w:type="dxa"/>
                </w:tcPr>
                <w:p w:rsidR="00581148" w:rsidRDefault="00581148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Атқаратын қызметі</w:t>
                  </w:r>
                </w:p>
              </w:tc>
              <w:tc>
                <w:tcPr>
                  <w:tcW w:w="2609" w:type="dxa"/>
                </w:tcPr>
                <w:p w:rsidR="00581148" w:rsidRDefault="00581148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Жетіспеген жағдайда сыртқы көрінісі</w:t>
                  </w:r>
                </w:p>
              </w:tc>
            </w:tr>
            <w:tr w:rsidR="00581148" w:rsidTr="00581148">
              <w:tc>
                <w:tcPr>
                  <w:tcW w:w="1066" w:type="dxa"/>
                </w:tcPr>
                <w:p w:rsidR="00581148" w:rsidRPr="00BF238C" w:rsidRDefault="00581148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238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кальций</w:t>
                  </w:r>
                </w:p>
              </w:tc>
              <w:tc>
                <w:tcPr>
                  <w:tcW w:w="1066" w:type="dxa"/>
                </w:tcPr>
                <w:p w:rsidR="00581148" w:rsidRPr="00581148" w:rsidRDefault="00581148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1148">
                    <w:rPr>
                      <w:rFonts w:ascii="SchoolBookKza" w:hAnsi="SchoolBookKza"/>
                      <w:color w:val="231F20"/>
                      <w:sz w:val="20"/>
                      <w:szCs w:val="20"/>
                      <w:lang w:val="kk-KZ"/>
                    </w:rPr>
                    <w:t>Сүт және</w:t>
                  </w:r>
                  <w:r w:rsidRPr="00581148">
                    <w:rPr>
                      <w:rFonts w:ascii="SchoolBookKza" w:hAnsi="SchoolBookKza"/>
                      <w:color w:val="231F20"/>
                      <w:sz w:val="20"/>
                      <w:szCs w:val="20"/>
                      <w:lang w:val="kk-KZ"/>
                    </w:rPr>
                    <w:br/>
                    <w:t>сүт өнімдері, ба</w:t>
                  </w:r>
                  <w:r>
                    <w:rPr>
                      <w:rFonts w:ascii="SchoolBookKza" w:hAnsi="SchoolBookKza"/>
                      <w:color w:val="231F20"/>
                      <w:sz w:val="20"/>
                      <w:szCs w:val="20"/>
                      <w:lang w:val="kk-KZ"/>
                    </w:rPr>
                    <w:t>лық</w:t>
                  </w:r>
                </w:p>
              </w:tc>
              <w:tc>
                <w:tcPr>
                  <w:tcW w:w="1066" w:type="dxa"/>
                </w:tcPr>
                <w:p w:rsidR="00581148" w:rsidRDefault="00BF238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</w:t>
                  </w:r>
                </w:p>
                <w:p w:rsidR="00BF238C" w:rsidRDefault="00BF238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?</w:t>
                  </w:r>
                </w:p>
              </w:tc>
              <w:tc>
                <w:tcPr>
                  <w:tcW w:w="2609" w:type="dxa"/>
                </w:tcPr>
                <w:p w:rsidR="00581148" w:rsidRPr="00581148" w:rsidRDefault="00581148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proofErr w:type="spellStart"/>
                  <w:r>
                    <w:rPr>
                      <w:rFonts w:ascii="SchoolBookKza" w:hAnsi="SchoolBookKza"/>
                      <w:color w:val="231F20"/>
                      <w:sz w:val="20"/>
                      <w:szCs w:val="20"/>
                    </w:rPr>
                    <w:t>Балаларда</w:t>
                  </w:r>
                  <w:proofErr w:type="spellEnd"/>
                  <w:r>
                    <w:rPr>
                      <w:rFonts w:ascii="SchoolBookKza" w:hAnsi="SchoolBookKza"/>
                      <w:color w:val="231F20"/>
                      <w:sz w:val="20"/>
                      <w:szCs w:val="20"/>
                    </w:rPr>
                    <w:br/>
                    <w:t xml:space="preserve">мешелдіктің </w:t>
                  </w:r>
                  <w:proofErr w:type="spellStart"/>
                  <w:r>
                    <w:rPr>
                      <w:rFonts w:ascii="SchoolBookKza" w:hAnsi="SchoolBookKza"/>
                      <w:color w:val="231F20"/>
                      <w:sz w:val="20"/>
                      <w:szCs w:val="20"/>
                    </w:rPr>
                    <w:t>пайда</w:t>
                  </w:r>
                  <w:proofErr w:type="spellEnd"/>
                  <w:r>
                    <w:rPr>
                      <w:rFonts w:ascii="SchoolBookKza" w:hAnsi="SchoolBookKza"/>
                      <w:color w:val="231F20"/>
                      <w:sz w:val="20"/>
                      <w:szCs w:val="20"/>
                      <w:lang w:val="kk-KZ"/>
                    </w:rPr>
                    <w:t xml:space="preserve"> болуы</w:t>
                  </w:r>
                </w:p>
              </w:tc>
            </w:tr>
            <w:tr w:rsidR="00581148" w:rsidRPr="003D0FAF" w:rsidTr="00581148">
              <w:tc>
                <w:tcPr>
                  <w:tcW w:w="1066" w:type="dxa"/>
                </w:tcPr>
                <w:p w:rsidR="00581148" w:rsidRDefault="00581148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BF238C" w:rsidRDefault="00BF238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BF238C" w:rsidRDefault="00BF238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BF238C" w:rsidRDefault="00BF238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BF238C" w:rsidRDefault="00BF238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 ?</w:t>
                  </w:r>
                </w:p>
              </w:tc>
              <w:tc>
                <w:tcPr>
                  <w:tcW w:w="1066" w:type="dxa"/>
                </w:tcPr>
                <w:p w:rsidR="00581148" w:rsidRPr="00581148" w:rsidRDefault="00581148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SchoolBookKza" w:hAnsi="SchoolBookKza"/>
                      <w:color w:val="231F20"/>
                      <w:sz w:val="20"/>
                      <w:szCs w:val="20"/>
                    </w:rPr>
                    <w:t>Тұзды</w:t>
                  </w:r>
                  <w:r>
                    <w:rPr>
                      <w:rFonts w:ascii="SchoolBookKza" w:hAnsi="SchoolBookKza"/>
                      <w:color w:val="231F20"/>
                      <w:sz w:val="20"/>
                      <w:szCs w:val="20"/>
                    </w:rPr>
                    <w:br/>
                    <w:t>тағам, а</w:t>
                  </w:r>
                  <w:r>
                    <w:rPr>
                      <w:rFonts w:ascii="SchoolBookKza" w:hAnsi="SchoolBookKza"/>
                      <w:color w:val="231F20"/>
                      <w:sz w:val="20"/>
                      <w:szCs w:val="20"/>
                      <w:lang w:val="kk-KZ"/>
                    </w:rPr>
                    <w:t>с тұзы</w:t>
                  </w:r>
                </w:p>
              </w:tc>
              <w:tc>
                <w:tcPr>
                  <w:tcW w:w="1066" w:type="dxa"/>
                </w:tcPr>
                <w:p w:rsidR="00581148" w:rsidRPr="00581148" w:rsidRDefault="00581148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1148">
                    <w:rPr>
                      <w:rFonts w:ascii="SchoolBookKza" w:hAnsi="SchoolBookKza"/>
                      <w:color w:val="231F20"/>
                      <w:sz w:val="20"/>
                      <w:szCs w:val="20"/>
                      <w:lang w:val="kk-KZ"/>
                    </w:rPr>
                    <w:t>Организмдегі сұйықтықтың</w:t>
                  </w:r>
                  <w:r w:rsidRPr="00581148">
                    <w:rPr>
                      <w:rFonts w:ascii="SchoolBookKza" w:hAnsi="SchoolBookKza"/>
                      <w:color w:val="231F20"/>
                      <w:sz w:val="20"/>
                      <w:szCs w:val="20"/>
                      <w:lang w:val="kk-KZ"/>
                    </w:rPr>
                    <w:br/>
                    <w:t>құрамын реттейді, жүйке</w:t>
                  </w:r>
                  <w:r w:rsidRPr="00581148">
                    <w:rPr>
                      <w:rFonts w:ascii="SchoolBookKza" w:hAnsi="SchoolBookKza"/>
                      <w:color w:val="231F20"/>
                      <w:sz w:val="20"/>
                      <w:szCs w:val="20"/>
                      <w:lang w:val="kk-KZ"/>
                    </w:rPr>
                    <w:br/>
                    <w:t>сигналдарын тасымалда</w:t>
                  </w:r>
                  <w:r w:rsidR="00BF238C">
                    <w:rPr>
                      <w:rFonts w:ascii="SchoolBookKza" w:hAnsi="SchoolBookKza"/>
                      <w:color w:val="231F20"/>
                      <w:sz w:val="20"/>
                      <w:szCs w:val="20"/>
                      <w:lang w:val="kk-KZ"/>
                    </w:rPr>
                    <w:t>йды</w:t>
                  </w:r>
                </w:p>
              </w:tc>
              <w:tc>
                <w:tcPr>
                  <w:tcW w:w="2609" w:type="dxa"/>
                </w:tcPr>
                <w:p w:rsidR="00581148" w:rsidRPr="00BF238C" w:rsidRDefault="00BF238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BF238C">
                    <w:rPr>
                      <w:rFonts w:ascii="SchoolBookKza" w:hAnsi="SchoolBookKza"/>
                      <w:color w:val="231F20"/>
                      <w:sz w:val="20"/>
                      <w:szCs w:val="20"/>
                      <w:lang w:val="kk-KZ"/>
                    </w:rPr>
                    <w:t>Бас ауруы, әлсіздік,</w:t>
                  </w:r>
                  <w:r w:rsidRPr="00BF238C">
                    <w:rPr>
                      <w:rFonts w:ascii="SchoolBookKza" w:hAnsi="SchoolBookKza"/>
                      <w:color w:val="231F20"/>
                      <w:sz w:val="20"/>
                      <w:szCs w:val="20"/>
                      <w:lang w:val="kk-KZ"/>
                    </w:rPr>
                    <w:br/>
                    <w:t>есте сақтау қабілетінің төмендеуі,</w:t>
                  </w:r>
                  <w:r w:rsidRPr="00BF238C">
                    <w:rPr>
                      <w:rFonts w:ascii="SchoolBookKza" w:hAnsi="SchoolBookKza"/>
                      <w:color w:val="231F20"/>
                      <w:sz w:val="20"/>
                      <w:szCs w:val="20"/>
                      <w:lang w:val="kk-KZ"/>
                    </w:rPr>
                    <w:br/>
                    <w:t>тәбеттің төмендеу</w:t>
                  </w:r>
                  <w:r>
                    <w:rPr>
                      <w:rFonts w:ascii="SchoolBookKza" w:hAnsi="SchoolBookKza"/>
                      <w:color w:val="231F20"/>
                      <w:sz w:val="20"/>
                      <w:szCs w:val="20"/>
                      <w:lang w:val="kk-KZ"/>
                    </w:rPr>
                    <w:t>і</w:t>
                  </w:r>
                </w:p>
              </w:tc>
            </w:tr>
            <w:tr w:rsidR="00581148" w:rsidTr="00581148">
              <w:tc>
                <w:tcPr>
                  <w:tcW w:w="1066" w:type="dxa"/>
                </w:tcPr>
                <w:p w:rsidR="00581148" w:rsidRPr="00BF238C" w:rsidRDefault="00581148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238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темір</w:t>
                  </w:r>
                </w:p>
              </w:tc>
              <w:tc>
                <w:tcPr>
                  <w:tcW w:w="1066" w:type="dxa"/>
                </w:tcPr>
                <w:p w:rsidR="00581148" w:rsidRPr="00581148" w:rsidRDefault="00581148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1148">
                    <w:rPr>
                      <w:rFonts w:ascii="SchoolBookKza" w:hAnsi="SchoolBookKza"/>
                      <w:color w:val="231F20"/>
                      <w:sz w:val="20"/>
                      <w:szCs w:val="20"/>
                      <w:lang w:val="kk-KZ"/>
                    </w:rPr>
                    <w:t>Бауыр, ет,</w:t>
                  </w:r>
                  <w:r w:rsidRPr="00581148">
                    <w:rPr>
                      <w:rFonts w:ascii="SchoolBookKza" w:hAnsi="SchoolBookKza"/>
                      <w:color w:val="231F20"/>
                      <w:sz w:val="20"/>
                      <w:szCs w:val="20"/>
                      <w:lang w:val="kk-KZ"/>
                    </w:rPr>
                    <w:br/>
                  </w:r>
                  <w:r w:rsidRPr="00581148">
                    <w:rPr>
                      <w:rFonts w:ascii="SchoolBookKza" w:hAnsi="SchoolBookKza"/>
                      <w:color w:val="231F20"/>
                      <w:sz w:val="20"/>
                      <w:szCs w:val="20"/>
                      <w:lang w:val="kk-KZ"/>
                    </w:rPr>
                    <w:lastRenderedPageBreak/>
                    <w:t>көгөністің</w:t>
                  </w:r>
                  <w:r w:rsidRPr="00581148">
                    <w:rPr>
                      <w:rFonts w:ascii="SchoolBookKza" w:hAnsi="SchoolBookKza"/>
                      <w:color w:val="231F20"/>
                      <w:sz w:val="20"/>
                      <w:szCs w:val="20"/>
                      <w:lang w:val="kk-KZ"/>
                    </w:rPr>
                    <w:br/>
                    <w:t>жасыл</w:t>
                  </w:r>
                  <w:r w:rsidRPr="00581148">
                    <w:rPr>
                      <w:rFonts w:ascii="SchoolBookKza" w:hAnsi="SchoolBookKza"/>
                      <w:color w:val="231F20"/>
                      <w:sz w:val="20"/>
                      <w:szCs w:val="20"/>
                      <w:lang w:val="kk-KZ"/>
                    </w:rPr>
                    <w:br/>
                    <w:t>жапырақтары, дәнді</w:t>
                  </w:r>
                  <w:r w:rsidRPr="00581148">
                    <w:rPr>
                      <w:rFonts w:ascii="SchoolBookKza" w:hAnsi="SchoolBookKza"/>
                      <w:color w:val="231F20"/>
                      <w:sz w:val="20"/>
                      <w:szCs w:val="20"/>
                      <w:lang w:val="kk-KZ"/>
                    </w:rPr>
                    <w:br/>
                    <w:t>дақыл</w:t>
                  </w:r>
                </w:p>
              </w:tc>
              <w:tc>
                <w:tcPr>
                  <w:tcW w:w="1066" w:type="dxa"/>
                </w:tcPr>
                <w:p w:rsidR="00581148" w:rsidRPr="00581148" w:rsidRDefault="00581148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581148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  <w:lang w:val="kk-KZ"/>
                    </w:rPr>
                    <w:lastRenderedPageBreak/>
                    <w:t>Оттекті тасымалд</w:t>
                  </w:r>
                  <w:r w:rsidRPr="00581148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  <w:lang w:val="kk-KZ"/>
                    </w:rPr>
                    <w:lastRenderedPageBreak/>
                    <w:t>аушы</w:t>
                  </w:r>
                  <w:r w:rsidRPr="00581148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  <w:lang w:val="kk-KZ"/>
                    </w:rPr>
                    <w:br/>
                    <w:t>нәруыздардың (гемоглобин</w:t>
                  </w:r>
                  <w:r w:rsidRPr="00581148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  <w:lang w:val="kk-KZ"/>
                    </w:rPr>
                    <w:br/>
                    <w:t>және миоглобин) құрам бөліг</w:t>
                  </w:r>
                </w:p>
              </w:tc>
              <w:tc>
                <w:tcPr>
                  <w:tcW w:w="2609" w:type="dxa"/>
                </w:tcPr>
                <w:p w:rsidR="00581148" w:rsidRDefault="00581148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BF238C" w:rsidRDefault="00BF238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BF238C" w:rsidRDefault="00BF238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BF238C" w:rsidRDefault="00BF238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BF238C" w:rsidRDefault="00BF238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          ?</w:t>
                  </w:r>
                </w:p>
              </w:tc>
            </w:tr>
            <w:tr w:rsidR="00581148" w:rsidRPr="003D0FAF" w:rsidTr="00581148">
              <w:tc>
                <w:tcPr>
                  <w:tcW w:w="1066" w:type="dxa"/>
                </w:tcPr>
                <w:p w:rsidR="00581148" w:rsidRPr="00BF238C" w:rsidRDefault="00581148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238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иод</w:t>
                  </w:r>
                </w:p>
              </w:tc>
              <w:tc>
                <w:tcPr>
                  <w:tcW w:w="1066" w:type="dxa"/>
                </w:tcPr>
                <w:p w:rsidR="00581148" w:rsidRDefault="00581148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BF238C" w:rsidRDefault="00BF238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BF238C" w:rsidRDefault="00BF238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BF238C" w:rsidRDefault="00BF238C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 ?</w:t>
                  </w:r>
                </w:p>
              </w:tc>
              <w:tc>
                <w:tcPr>
                  <w:tcW w:w="1066" w:type="dxa"/>
                </w:tcPr>
                <w:p w:rsidR="00581148" w:rsidRPr="00581148" w:rsidRDefault="00581148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1148">
                    <w:rPr>
                      <w:rFonts w:ascii="SchoolBookKza" w:hAnsi="SchoolBookKza"/>
                      <w:color w:val="231F20"/>
                      <w:sz w:val="20"/>
                      <w:szCs w:val="20"/>
                      <w:lang w:val="kk-KZ"/>
                    </w:rPr>
                    <w:t>Тироксиннің құрамына кіреді,</w:t>
                  </w:r>
                  <w:r w:rsidRPr="00581148">
                    <w:rPr>
                      <w:rFonts w:ascii="SchoolBookKza" w:hAnsi="SchoolBookKza"/>
                      <w:color w:val="231F20"/>
                      <w:sz w:val="20"/>
                      <w:szCs w:val="20"/>
                      <w:lang w:val="kk-KZ"/>
                    </w:rPr>
                    <w:br/>
                    <w:t>энергияның дұрыс жұмсалуы</w:t>
                  </w: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  <w:lang w:val="kk-KZ"/>
                    </w:rPr>
                    <w:t>н реттейді</w:t>
                  </w:r>
                </w:p>
              </w:tc>
              <w:tc>
                <w:tcPr>
                  <w:tcW w:w="2609" w:type="dxa"/>
                </w:tcPr>
                <w:p w:rsidR="00581148" w:rsidRPr="00581148" w:rsidRDefault="00581148" w:rsidP="009F0358">
                  <w:pPr>
                    <w:pStyle w:val="a3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1148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  <w:lang w:val="kk-KZ"/>
                    </w:rPr>
                    <w:t>Қалқанша бездің</w:t>
                  </w:r>
                  <w:r w:rsidRPr="00581148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  <w:lang w:val="kk-KZ"/>
                    </w:rPr>
                    <w:br/>
                    <w:t>ұлғаюы (зоб),</w:t>
                  </w:r>
                  <w:r w:rsidRPr="00581148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  <w:lang w:val="kk-KZ"/>
                    </w:rPr>
                    <w:br/>
                    <w:t>көздің бадыраюы,</w:t>
                  </w:r>
                  <w:r w:rsidRPr="00581148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  <w:lang w:val="kk-KZ"/>
                    </w:rPr>
                    <w:br/>
                    <w:t>нақұрыстық</w:t>
                  </w:r>
                </w:p>
              </w:tc>
            </w:tr>
          </w:tbl>
          <w:p w:rsidR="001B422A" w:rsidRPr="00FF2236" w:rsidRDefault="001B422A" w:rsidP="00FF22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 орнату.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Топта жұмыс істеу ұнады ма?</w:t>
            </w:r>
          </w:p>
          <w:p w:rsidR="001B422A" w:rsidRPr="00FF2236" w:rsidRDefault="001B422A" w:rsidP="00FF22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Өзге топтың бақылау нәтижелерімен  келісесіздер ме? Неліктен?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Электрондық оқулық</w:t>
            </w: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(оқу жоспарындағы сайт)</w:t>
            </w: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D5316D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63EC" w:rsidRDefault="00F963EC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63EC" w:rsidRDefault="00F963EC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63EC" w:rsidRDefault="00F963EC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63EC" w:rsidRPr="002E1762" w:rsidRDefault="00F963EC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парағы</w:t>
            </w: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D5316D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Тәжірибеге қажетті құрал-жабдықтар және заттар: сынауық, тамшуыр, тұрғы, қасық, сүзгі қағазы, </w:t>
            </w:r>
            <w:r w:rsidR="00F46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иод ерітіндісі, күбағыс тұқымы немесе грек жаңғағы, картоп, жұмыртқа. </w:t>
            </w:r>
          </w:p>
        </w:tc>
      </w:tr>
      <w:tr w:rsidR="001B422A" w:rsidRPr="002E1762" w:rsidTr="009F0358">
        <w:tc>
          <w:tcPr>
            <w:tcW w:w="1276" w:type="dxa"/>
            <w:tcBorders>
              <w:right w:val="single" w:sz="4" w:space="0" w:color="auto"/>
            </w:tcBorders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1B422A" w:rsidRPr="002E1762" w:rsidRDefault="004D7CDB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1B4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1B422A" w:rsidRPr="002E1762" w:rsidRDefault="004D7CDB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3+1</w:t>
            </w:r>
            <w:r w:rsidR="001B422A"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63" w:type="dxa"/>
            <w:gridSpan w:val="6"/>
            <w:tcBorders>
              <w:right w:val="single" w:sz="4" w:space="0" w:color="auto"/>
            </w:tcBorders>
          </w:tcPr>
          <w:p w:rsidR="00A60C16" w:rsidRDefault="00A60C16" w:rsidP="00A60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A60C16" w:rsidRDefault="00A60C16" w:rsidP="00A60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«Үш «Неліктен?» сұрағын құрастырыңыз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D7CDB" w:rsidRDefault="004D7CDB" w:rsidP="004D7C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Нұсқау: </w:t>
            </w:r>
          </w:p>
          <w:p w:rsidR="004D7CDB" w:rsidRPr="003D0FAF" w:rsidRDefault="004D7CDB" w:rsidP="004D7CDB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Неліктен ...?                 </w:t>
            </w:r>
          </w:p>
          <w:p w:rsidR="004D7CDB" w:rsidRPr="003D0FAF" w:rsidRDefault="004D7CDB" w:rsidP="004D7CDB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Неліктен ...? </w:t>
            </w:r>
          </w:p>
          <w:p w:rsidR="001B422A" w:rsidRPr="004D7CDB" w:rsidRDefault="004D7CDB" w:rsidP="004D7CDB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Неліктен ...? </w:t>
            </w:r>
          </w:p>
          <w:p w:rsidR="001B422A" w:rsidRPr="002E1762" w:rsidRDefault="00A60C16" w:rsidP="009F03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60C1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66825" cy="942975"/>
                  <wp:effectExtent l="19050" t="0" r="9525" b="0"/>
                  <wp:docPr id="17" name="Рисунок 3" descr="серіктест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еріктест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tabs>
                <w:tab w:val="left" w:pos="7465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Үйге тапсырма. </w:t>
            </w: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жағдайында</w:t>
            </w:r>
            <w:r w:rsidR="008F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 күндік тамақтануының</w:t>
            </w: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рационын құру.</w:t>
            </w: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B422A" w:rsidRPr="002E1762" w:rsidRDefault="001B422A" w:rsidP="009F0358">
            <w:pPr>
              <w:tabs>
                <w:tab w:val="left" w:pos="7465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Стикерлер</w:t>
            </w:r>
          </w:p>
        </w:tc>
      </w:tr>
      <w:tr w:rsidR="001B422A" w:rsidRPr="002E1762" w:rsidTr="009F0358">
        <w:tc>
          <w:tcPr>
            <w:tcW w:w="10348" w:type="dxa"/>
            <w:gridSpan w:val="9"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Қосымша ақпарат       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B422A" w:rsidRPr="002E1762" w:rsidTr="009F0358">
        <w:tc>
          <w:tcPr>
            <w:tcW w:w="3369" w:type="dxa"/>
            <w:gridSpan w:val="3"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– Сіз қосымша көмек көрсетуді қалай жоспарлайсыз? Сіз қабілеті жоғары оқушыларға  тапсырманы күрделендіруді  қалай жоспарлайсыз?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Оқушылардың  үйренгенін  тексеруді қалай жоспарлайсыз?</w:t>
            </w:r>
          </w:p>
        </w:tc>
        <w:tc>
          <w:tcPr>
            <w:tcW w:w="3719" w:type="dxa"/>
            <w:gridSpan w:val="3"/>
            <w:tcBorders>
              <w:left w:val="single" w:sz="4" w:space="0" w:color="auto"/>
            </w:tcBorders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және 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қауіпсіздік техникасын сақтау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B422A" w:rsidRPr="003D0FAF" w:rsidTr="009F0358">
        <w:trPr>
          <w:trHeight w:val="1734"/>
        </w:trPr>
        <w:tc>
          <w:tcPr>
            <w:tcW w:w="3369" w:type="dxa"/>
            <w:gridSpan w:val="3"/>
          </w:tcPr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1.Топтық, жұптық жұмыстар арқылы оқушыларға өзара қолдау, көмек көрсету жүзеге асырылады.</w:t>
            </w:r>
          </w:p>
          <w:p w:rsidR="001B422A" w:rsidRPr="002E1762" w:rsidRDefault="001B422A" w:rsidP="00377B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2.Барлық оқушыларға </w:t>
            </w:r>
            <w:r w:rsidR="008F3094" w:rsidRPr="00B85A6E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 </w:t>
            </w:r>
            <w:r w:rsidR="008F3094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т</w:t>
            </w:r>
            <w:r w:rsidR="008F3094" w:rsidRPr="00B85A6E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ағам</w:t>
            </w:r>
            <w:r w:rsidR="008F3094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дық өнімдер  химиялық заттардың </w:t>
            </w:r>
            <w:r w:rsidR="008F3094" w:rsidRPr="00B85A6E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 жиынтығы екенін</w:t>
            </w: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 тапсырмалары беріледі. Сынып оқушыларының басым бөлігіне </w:t>
            </w:r>
            <w:r w:rsidR="00377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ағзада кездесетін химиялық элементтерді жіктеу және ағзаға қажетті химиялық элементтер қай тағамның құрамында болатынын ажырату үшін суреттер арқылы  сөйлеу</w:t>
            </w: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ұсынылса, қабілеті жоғары оқушыларға </w:t>
            </w:r>
            <w:r w:rsidR="00377BF0"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зерттеулері бойынша </w:t>
            </w: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  <w:r w:rsidR="00377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жасау</w:t>
            </w: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олардың білімдерін кеңейту.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1.Оқушылардың қажетті білімдерін білу мақсатында ашық сұрақтар беріледі. 2.Топтық жұмыс арқылы оқушылардың бірлескен әрекетін бақылау</w:t>
            </w:r>
            <w:r w:rsidR="008F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Кері байланыс (ауызша)</w:t>
            </w: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Дайын үлгі жауап</w:t>
            </w:r>
          </w:p>
          <w:p w:rsidR="001B422A" w:rsidRPr="002E1762" w:rsidRDefault="00377BF0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Басбармақ арқылы бағалау.</w:t>
            </w:r>
          </w:p>
        </w:tc>
        <w:tc>
          <w:tcPr>
            <w:tcW w:w="3719" w:type="dxa"/>
            <w:gridSpan w:val="3"/>
            <w:tcBorders>
              <w:left w:val="single" w:sz="4" w:space="0" w:color="auto"/>
            </w:tcBorders>
          </w:tcPr>
          <w:p w:rsidR="001B422A" w:rsidRDefault="001B422A" w:rsidP="009F03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Сергіту жаттығуы </w:t>
            </w: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қимылмен көрсету: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қатып қалу;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-қайнау;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-бөлшектердің қозғалысы;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-өзгеріс жасау;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-жаңа заттың түзілуі.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Қауіпсіздік техникасы  ережелері</w:t>
            </w:r>
          </w:p>
          <w:p w:rsidR="001B422A" w:rsidRPr="002E1762" w:rsidRDefault="001B422A" w:rsidP="009F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22A" w:rsidRPr="003D0FAF" w:rsidTr="009F0358">
        <w:tc>
          <w:tcPr>
            <w:tcW w:w="2376" w:type="dxa"/>
            <w:gridSpan w:val="2"/>
            <w:vMerge w:val="restart"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 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\оқу мақсаттары шынайы ма?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 не білді?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ахуал қандай болды?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жоспарлаған саралау шаралары  тиімді болды ма?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берілген уақыт ішінде үлгердім бе?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өз жоспарыма қандай түзетулер  енгіздім және неліктен?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7"/>
            <w:tcBorders>
              <w:bottom w:val="single" w:sz="4" w:space="0" w:color="auto"/>
            </w:tcBorders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Төмендегі бос ұяшыққа  сабақ туралы  өз пікіріңізді жазыңыз.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Сол ұяшықтағы  Сіздің сабағыңыздың  тақырыбына  сәйкес  келетін  сұрақтарға  жауап беріңіз.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22A" w:rsidRPr="003D0FAF" w:rsidTr="009F0358">
        <w:tc>
          <w:tcPr>
            <w:tcW w:w="2376" w:type="dxa"/>
            <w:gridSpan w:val="2"/>
            <w:vMerge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</w:tcBorders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22A" w:rsidRPr="003D0FAF" w:rsidTr="009F0358">
        <w:trPr>
          <w:trHeight w:val="322"/>
        </w:trPr>
        <w:tc>
          <w:tcPr>
            <w:tcW w:w="10348" w:type="dxa"/>
            <w:gridSpan w:val="9"/>
          </w:tcPr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 бағамдау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табысты болды (оқытуды  да, оқуды  да ескеріңіз)?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сабақты жақсарта алады (оқытуды  да, оқуды да ескеріңіз)?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2: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 мен сынып  немесе жекелеген  оқушылар туралы менің келесі  сабағымды  жетілдіруге  көмектесетін  не білдім?</w:t>
            </w: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22A" w:rsidRPr="002E1762" w:rsidRDefault="001B422A" w:rsidP="009F03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F327B" w:rsidRPr="001B422A" w:rsidRDefault="00EF327B">
      <w:pPr>
        <w:rPr>
          <w:lang w:val="kk-KZ"/>
        </w:rPr>
      </w:pPr>
    </w:p>
    <w:sectPr w:rsidR="00EF327B" w:rsidRPr="001B422A" w:rsidSect="00EF3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Kz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6173"/>
    <w:multiLevelType w:val="hybridMultilevel"/>
    <w:tmpl w:val="94C02A20"/>
    <w:lvl w:ilvl="0" w:tplc="64EE7CF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87D8E"/>
    <w:multiLevelType w:val="hybridMultilevel"/>
    <w:tmpl w:val="A38EE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505FB"/>
    <w:multiLevelType w:val="hybridMultilevel"/>
    <w:tmpl w:val="5F8A8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F40F2"/>
    <w:multiLevelType w:val="hybridMultilevel"/>
    <w:tmpl w:val="ACCEE85E"/>
    <w:lvl w:ilvl="0" w:tplc="DCC87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AE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10CF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2C59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0A27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76BE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C20A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E69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F400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5A6636"/>
    <w:multiLevelType w:val="hybridMultilevel"/>
    <w:tmpl w:val="E01AE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0144B"/>
    <w:multiLevelType w:val="hybridMultilevel"/>
    <w:tmpl w:val="B0D0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93CC5"/>
    <w:multiLevelType w:val="hybridMultilevel"/>
    <w:tmpl w:val="DC72BEFC"/>
    <w:lvl w:ilvl="0" w:tplc="64EE7CF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72D7A"/>
    <w:multiLevelType w:val="hybridMultilevel"/>
    <w:tmpl w:val="8A6271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8A0EA1"/>
    <w:multiLevelType w:val="hybridMultilevel"/>
    <w:tmpl w:val="B5A29DF6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9">
    <w:nsid w:val="537565DA"/>
    <w:multiLevelType w:val="hybridMultilevel"/>
    <w:tmpl w:val="3FB4319C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A85E59"/>
    <w:multiLevelType w:val="hybridMultilevel"/>
    <w:tmpl w:val="710C3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8A36A9"/>
    <w:multiLevelType w:val="hybridMultilevel"/>
    <w:tmpl w:val="CE44B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1"/>
  </w:num>
  <w:num w:numId="5">
    <w:abstractNumId w:val="6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B422A"/>
    <w:rsid w:val="00094FD3"/>
    <w:rsid w:val="001670D9"/>
    <w:rsid w:val="001B422A"/>
    <w:rsid w:val="00286C88"/>
    <w:rsid w:val="0037205E"/>
    <w:rsid w:val="00377BF0"/>
    <w:rsid w:val="003D0FAF"/>
    <w:rsid w:val="00413913"/>
    <w:rsid w:val="0046763A"/>
    <w:rsid w:val="004A4189"/>
    <w:rsid w:val="004D7CDB"/>
    <w:rsid w:val="0051262D"/>
    <w:rsid w:val="00534A99"/>
    <w:rsid w:val="00581148"/>
    <w:rsid w:val="00667929"/>
    <w:rsid w:val="006A2223"/>
    <w:rsid w:val="006A430B"/>
    <w:rsid w:val="006E23B4"/>
    <w:rsid w:val="00705111"/>
    <w:rsid w:val="00791292"/>
    <w:rsid w:val="007A2FE8"/>
    <w:rsid w:val="007E7B68"/>
    <w:rsid w:val="007F7340"/>
    <w:rsid w:val="00896569"/>
    <w:rsid w:val="008F3094"/>
    <w:rsid w:val="00907C0B"/>
    <w:rsid w:val="009B7F2D"/>
    <w:rsid w:val="00A525C4"/>
    <w:rsid w:val="00A60C16"/>
    <w:rsid w:val="00B85A6E"/>
    <w:rsid w:val="00BF238C"/>
    <w:rsid w:val="00C10AE5"/>
    <w:rsid w:val="00D5316D"/>
    <w:rsid w:val="00E83212"/>
    <w:rsid w:val="00EF327B"/>
    <w:rsid w:val="00F14135"/>
    <w:rsid w:val="00F46014"/>
    <w:rsid w:val="00F640E1"/>
    <w:rsid w:val="00F963EC"/>
    <w:rsid w:val="00FF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2A"/>
    <w:pPr>
      <w:spacing w:after="0" w:line="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B422A"/>
    <w:pPr>
      <w:spacing w:after="0" w:line="240" w:lineRule="auto"/>
    </w:pPr>
  </w:style>
  <w:style w:type="table" w:styleId="a4">
    <w:name w:val="Table Grid"/>
    <w:basedOn w:val="a1"/>
    <w:uiPriority w:val="59"/>
    <w:rsid w:val="001B42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1B422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link w:val="a5"/>
    <w:uiPriority w:val="34"/>
    <w:locked/>
    <w:rsid w:val="001B422A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2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2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6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Mektep</dc:creator>
  <cp:lastModifiedBy>Mektep</cp:lastModifiedBy>
  <cp:revision>7</cp:revision>
  <dcterms:created xsi:type="dcterms:W3CDTF">2017-07-19T08:43:00Z</dcterms:created>
  <dcterms:modified xsi:type="dcterms:W3CDTF">2020-05-28T06:35:00Z</dcterms:modified>
</cp:coreProperties>
</file>