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913EF" w:rsidRPr="00D913EF" w:rsidRDefault="002A294E" w:rsidP="00D913EF">
      <w:pPr>
        <w:spacing w:after="0" w:line="240" w:lineRule="auto"/>
        <w:ind w:left="432"/>
        <w:jc w:val="center"/>
        <w:rPr>
          <w:rFonts w:ascii="Arial" w:hAnsi="Arial" w:cs="Arial"/>
          <w:b/>
          <w:bCs/>
          <w:color w:val="000000"/>
          <w:sz w:val="28"/>
          <w:szCs w:val="28"/>
          <w:lang w:val="kk-KZ"/>
        </w:rPr>
      </w:pPr>
      <w:r>
        <w:rPr>
          <w:rFonts w:ascii="Times New Roman" w:hAnsi="Times New Roman"/>
          <w:caps/>
          <w:lang w:val="kk-KZ"/>
        </w:rPr>
        <w:t>«</w:t>
      </w:r>
      <w:r w:rsidR="00D913EF" w:rsidRPr="00D913EF">
        <w:rPr>
          <w:rFonts w:ascii="Arial" w:hAnsi="Arial" w:cs="Arial"/>
          <w:b/>
          <w:bCs/>
          <w:color w:val="000000"/>
          <w:sz w:val="28"/>
          <w:szCs w:val="28"/>
          <w:lang w:val="kk-KZ"/>
        </w:rPr>
        <w:t>Латын Америкасы»</w:t>
      </w:r>
    </w:p>
    <w:p w:rsidR="00D913EF" w:rsidRPr="00D913EF" w:rsidRDefault="00D913EF" w:rsidP="00D913EF">
      <w:pPr>
        <w:spacing w:after="0" w:line="240" w:lineRule="auto"/>
        <w:ind w:left="432"/>
        <w:jc w:val="center"/>
        <w:rPr>
          <w:rFonts w:ascii="Arial" w:hAnsi="Arial" w:cs="Arial"/>
          <w:b/>
          <w:bCs/>
          <w:color w:val="000000"/>
          <w:sz w:val="28"/>
          <w:szCs w:val="28"/>
          <w:lang w:val="kk-KZ"/>
        </w:rPr>
      </w:pPr>
    </w:p>
    <w:p w:rsidR="00D913EF" w:rsidRPr="00D913EF" w:rsidRDefault="00D913EF" w:rsidP="00D913EF">
      <w:pPr>
        <w:jc w:val="both"/>
        <w:rPr>
          <w:rFonts w:ascii="Times New Roman" w:hAnsi="Times New Roman"/>
          <w:b/>
          <w:lang w:val="kk-KZ"/>
        </w:rPr>
      </w:pPr>
      <w:r w:rsidRPr="00D913EF">
        <w:rPr>
          <w:rFonts w:ascii="Times New Roman" w:hAnsi="Times New Roman"/>
          <w:b/>
          <w:lang w:val="kk-KZ"/>
        </w:rPr>
        <w:t>Лекция жоспары:</w:t>
      </w:r>
    </w:p>
    <w:p w:rsidR="00D913EF" w:rsidRPr="00D913EF" w:rsidRDefault="00D913EF" w:rsidP="00D913EF">
      <w:pPr>
        <w:spacing w:after="0" w:line="240" w:lineRule="auto"/>
        <w:jc w:val="both"/>
        <w:rPr>
          <w:rFonts w:ascii="Times New Roman" w:hAnsi="Times New Roman"/>
          <w:shd w:val="clear" w:color="auto" w:fill="FFFFFF"/>
          <w:lang w:val="kk-KZ"/>
        </w:rPr>
      </w:pPr>
      <w:r w:rsidRPr="00D913EF">
        <w:rPr>
          <w:rFonts w:ascii="Times New Roman" w:hAnsi="Times New Roman"/>
          <w:shd w:val="clear" w:color="auto" w:fill="FFFFFF"/>
          <w:lang w:val="kk-KZ"/>
        </w:rPr>
        <w:t>1.Мемлекеттік құрылысы</w:t>
      </w:r>
    </w:p>
    <w:p w:rsidR="00D913EF" w:rsidRPr="00D913EF" w:rsidRDefault="00D913EF" w:rsidP="00D913EF">
      <w:pPr>
        <w:spacing w:after="0" w:line="240" w:lineRule="auto"/>
        <w:jc w:val="both"/>
        <w:rPr>
          <w:rFonts w:ascii="Times New Roman" w:hAnsi="Times New Roman"/>
          <w:shd w:val="clear" w:color="auto" w:fill="FFFFFF"/>
          <w:lang w:val="kk-KZ"/>
        </w:rPr>
      </w:pPr>
      <w:r w:rsidRPr="00D913EF">
        <w:rPr>
          <w:rFonts w:ascii="Times New Roman" w:hAnsi="Times New Roman"/>
          <w:lang w:val="kk-KZ"/>
        </w:rPr>
        <w:t xml:space="preserve">2.Табиғаты,  </w:t>
      </w:r>
      <w:r w:rsidRPr="00D913EF">
        <w:rPr>
          <w:rFonts w:ascii="Times New Roman" w:hAnsi="Times New Roman"/>
          <w:bCs/>
          <w:lang w:val="kk-KZ"/>
        </w:rPr>
        <w:t>халқы</w:t>
      </w:r>
    </w:p>
    <w:p w:rsidR="00D913EF" w:rsidRPr="00D913EF" w:rsidRDefault="00D913EF" w:rsidP="00D913EF">
      <w:pPr>
        <w:spacing w:after="0" w:line="240" w:lineRule="auto"/>
        <w:jc w:val="both"/>
        <w:rPr>
          <w:rFonts w:ascii="Times New Roman" w:hAnsi="Times New Roman"/>
          <w:bCs/>
          <w:color w:val="222222"/>
          <w:lang w:val="kk-KZ"/>
        </w:rPr>
      </w:pPr>
      <w:r w:rsidRPr="00D913EF">
        <w:rPr>
          <w:rFonts w:ascii="Times New Roman" w:hAnsi="Times New Roman"/>
          <w:bCs/>
          <w:color w:val="222222"/>
          <w:lang w:val="kk-KZ"/>
        </w:rPr>
        <w:t>3.Өнеркәсібі, ауылшаруашылығы </w:t>
      </w:r>
    </w:p>
    <w:p w:rsidR="00D913EF" w:rsidRPr="00D913EF" w:rsidRDefault="00D913EF" w:rsidP="00D913EF">
      <w:pPr>
        <w:spacing w:after="0" w:line="240" w:lineRule="auto"/>
        <w:rPr>
          <w:rFonts w:ascii="Times New Roman" w:hAnsi="Times New Roman"/>
          <w:sz w:val="24"/>
          <w:szCs w:val="24"/>
          <w:lang w:val="kk-KZ"/>
        </w:rPr>
      </w:pPr>
      <w:r w:rsidRPr="00D913EF">
        <w:rPr>
          <w:rFonts w:ascii="Times New Roman" w:hAnsi="Times New Roman"/>
          <w:sz w:val="24"/>
          <w:szCs w:val="24"/>
          <w:lang w:val="kk-KZ"/>
        </w:rPr>
        <w:t>4.Үнді елінің салт-дәстүрі мен әдет-ғұрыптары</w:t>
      </w:r>
    </w:p>
    <w:p w:rsidR="00D913EF" w:rsidRPr="00D913EF" w:rsidRDefault="00D913EF" w:rsidP="00D913EF">
      <w:pPr>
        <w:spacing w:after="0" w:line="240" w:lineRule="auto"/>
        <w:jc w:val="both"/>
        <w:rPr>
          <w:rFonts w:ascii="Times New Roman" w:hAnsi="Times New Roman"/>
          <w:color w:val="222222"/>
          <w:shd w:val="clear" w:color="auto" w:fill="FFFFFF"/>
          <w:lang w:val="kk-KZ"/>
        </w:rPr>
      </w:pPr>
      <w:r w:rsidRPr="00D913EF">
        <w:rPr>
          <w:rFonts w:ascii="Times New Roman" w:hAnsi="Times New Roman"/>
          <w:iCs/>
          <w:color w:val="222222"/>
          <w:lang w:val="kk-KZ"/>
        </w:rPr>
        <w:t>5.</w:t>
      </w:r>
      <w:r w:rsidRPr="00D913EF">
        <w:rPr>
          <w:rFonts w:ascii="Times New Roman" w:hAnsi="Times New Roman"/>
          <w:sz w:val="24"/>
          <w:szCs w:val="24"/>
          <w:lang w:val="kk-KZ"/>
        </w:rPr>
        <w:t>Қазақстанмен қатынастары   байланыс</w:t>
      </w:r>
    </w:p>
    <w:p w:rsidR="00D913EF" w:rsidRPr="00D913EF" w:rsidRDefault="00D913EF" w:rsidP="00D913EF">
      <w:pPr>
        <w:spacing w:after="0" w:line="240" w:lineRule="auto"/>
        <w:rPr>
          <w:rFonts w:ascii="Times New Roman" w:hAnsi="Times New Roman"/>
          <w:b/>
          <w:lang w:val="kk-KZ"/>
        </w:rPr>
      </w:pPr>
      <w:r w:rsidRPr="00D913EF">
        <w:rPr>
          <w:rFonts w:ascii="Times New Roman" w:hAnsi="Times New Roman"/>
          <w:b/>
          <w:lang w:val="kk-KZ"/>
        </w:rPr>
        <w:t xml:space="preserve">     Латын Америка елдерінің мемлекеттік құрылымы, топтары</w:t>
      </w:r>
    </w:p>
    <w:p w:rsidR="00D913EF" w:rsidRPr="00D913EF" w:rsidRDefault="00D913EF" w:rsidP="00D913EF">
      <w:pPr>
        <w:spacing w:after="0" w:line="240" w:lineRule="auto"/>
        <w:rPr>
          <w:rFonts w:ascii="Times New Roman" w:hAnsi="Times New Roman"/>
          <w:lang w:val="kk-KZ"/>
        </w:rPr>
      </w:pPr>
      <w:r w:rsidRPr="00D913EF">
        <w:rPr>
          <w:rFonts w:ascii="Times New Roman" w:hAnsi="Times New Roman"/>
          <w:lang w:val="kk-KZ"/>
        </w:rPr>
        <w:t>Латын Америка-сында орналасңан елдердің басым көпшілігі — унитарлық республи-калар, ал Аргентина, Бразилия, Венесуэла, Мексика мемлекеттік құрылымы жөнінен федерациялық республикалар болып табылады. Аймақта Британ Бірлестігіне мүше тәуелсіз мемлекеттер де бар. Латын Америкасындағы елдерді тарихи-географиялық жағынан бірнеше топтарға бөледі: 1) Орта Америка немесе Мезоамерика (Мексика, Орталық Америка және Кариб теңізіндегі аралдық мемлекеттер); 2) Анд елдері (Венесуэла, Колумбия, Эквадор, Перу, Боливия, Чили); 3) Ла-Плата елдері (Парагвай, Уругвай, Аргентина); 4) жетекші ел — Бразилия.</w:t>
      </w:r>
    </w:p>
    <w:p w:rsidR="00D913EF" w:rsidRPr="00D913EF" w:rsidRDefault="00D913EF" w:rsidP="00D913EF">
      <w:pPr>
        <w:spacing w:after="0" w:line="240" w:lineRule="auto"/>
        <w:rPr>
          <w:rFonts w:ascii="Times New Roman" w:hAnsi="Times New Roman"/>
          <w:lang w:val="kk-KZ"/>
        </w:rPr>
      </w:pPr>
    </w:p>
    <w:p w:rsidR="00D913EF" w:rsidRPr="00D913EF" w:rsidRDefault="00060BEE" w:rsidP="00D913EF">
      <w:pPr>
        <w:spacing w:after="0" w:line="240" w:lineRule="auto"/>
        <w:rPr>
          <w:rFonts w:ascii="Times New Roman" w:hAnsi="Times New Roman"/>
          <w:lang w:val="kk-KZ"/>
        </w:rPr>
      </w:pPr>
      <w:r w:rsidRPr="00D2706C">
        <w:rPr>
          <w:noProof/>
          <w:lang w:eastAsia="ru-RU"/>
        </w:rPr>
        <w:drawing>
          <wp:inline distT="0" distB="0" distL="0" distR="0">
            <wp:extent cx="5906770" cy="4160520"/>
            <wp:effectExtent l="0" t="0" r="0" b="0"/>
            <wp:docPr id="1" name="Рисунок 1" descr="Аргентина | отдых в Аргентине 2019 | где и как от туроператора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Аргентина | отдых в Аргентине 2019 | где и как от туроператора ..."/>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6770" cy="4160520"/>
                    </a:xfrm>
                    <a:prstGeom prst="rect">
                      <a:avLst/>
                    </a:prstGeom>
                    <a:noFill/>
                    <a:ln>
                      <a:noFill/>
                    </a:ln>
                  </pic:spPr>
                </pic:pic>
              </a:graphicData>
            </a:graphic>
          </wp:inline>
        </w:drawing>
      </w:r>
    </w:p>
    <w:p w:rsidR="00D913EF" w:rsidRPr="00D913EF" w:rsidRDefault="00D913EF" w:rsidP="00D913EF">
      <w:pPr>
        <w:spacing w:after="0" w:line="240" w:lineRule="auto"/>
        <w:rPr>
          <w:rFonts w:ascii="Times New Roman" w:hAnsi="Times New Roman"/>
          <w:lang w:val="kk-KZ"/>
        </w:rPr>
      </w:pPr>
    </w:p>
    <w:p w:rsidR="00D913EF" w:rsidRPr="00D913EF" w:rsidRDefault="00D913EF" w:rsidP="00D913EF">
      <w:pPr>
        <w:spacing w:after="0" w:line="240" w:lineRule="auto"/>
        <w:rPr>
          <w:rFonts w:ascii="Times New Roman" w:hAnsi="Times New Roman"/>
          <w:b/>
          <w:lang w:val="kk-KZ"/>
        </w:rPr>
      </w:pPr>
      <w:r w:rsidRPr="00D913EF">
        <w:rPr>
          <w:rFonts w:ascii="Times New Roman" w:hAnsi="Times New Roman"/>
          <w:b/>
          <w:lang w:val="kk-KZ"/>
        </w:rPr>
        <w:t xml:space="preserve">       Жер бедері және минералды ресурстар</w:t>
      </w:r>
    </w:p>
    <w:p w:rsidR="00D913EF" w:rsidRPr="00D913EF" w:rsidRDefault="00D913EF" w:rsidP="00D913EF">
      <w:pPr>
        <w:spacing w:after="0" w:line="240" w:lineRule="auto"/>
        <w:rPr>
          <w:rFonts w:ascii="Times New Roman" w:hAnsi="Times New Roman"/>
          <w:lang w:val="kk-KZ"/>
        </w:rPr>
      </w:pPr>
      <w:r w:rsidRPr="00D913EF">
        <w:rPr>
          <w:rFonts w:ascii="Times New Roman" w:hAnsi="Times New Roman"/>
          <w:lang w:val="kk-KZ"/>
        </w:rPr>
        <w:t>Латын Америкасы солтүстіктен оңтүстікке қарай шамамен 13 мың км-ге созылып жатыр. Аймақтың жер бедері мен геологиялық құрылысы өте күрделі екенін сендер «Материктер мен мұхиттар географиясынан» білесіңдер. Енді аймақтың басты құрылымдық бірліктері мен олардағы пайдалы қазбалардың негізгі түрлерімен танысайық.</w:t>
      </w:r>
    </w:p>
    <w:p w:rsidR="00D913EF" w:rsidRPr="00D913EF" w:rsidRDefault="00D913EF" w:rsidP="00D913EF">
      <w:pPr>
        <w:spacing w:after="0" w:line="240" w:lineRule="auto"/>
        <w:rPr>
          <w:rFonts w:ascii="Times New Roman" w:hAnsi="Times New Roman"/>
          <w:lang w:val="kk-KZ"/>
        </w:rPr>
      </w:pPr>
      <w:r w:rsidRPr="00D913EF">
        <w:rPr>
          <w:rFonts w:ascii="Times New Roman" w:hAnsi="Times New Roman"/>
          <w:lang w:val="kk-KZ"/>
        </w:rPr>
        <w:t>Аймақтың солтүстігіндегі бірнеше тау жоталары мен таулы қыратты біріктіретін Мексика Кордилъерасы аумағында күшті жер сілкінулер, жанартау атқылаулары болып тұрады. Мұнда Орисаба (биіктігі — 5700 м), Попокатепетль (биіктігі — 5452 м) сияқты сөнбеген ірі жанартаулар орналасқан. Орталық Американың батысын, алып жатқан құрылымы өте күрделі таулы ауданды Кариб Кордилъерасы деп атайды, ол шығысында жағалық ойпаттарға ұласады.</w:t>
      </w:r>
    </w:p>
    <w:p w:rsidR="00D913EF" w:rsidRPr="00D913EF" w:rsidRDefault="00D913EF" w:rsidP="00D913EF">
      <w:pPr>
        <w:spacing w:after="0" w:line="240" w:lineRule="auto"/>
        <w:rPr>
          <w:rFonts w:ascii="Times New Roman" w:hAnsi="Times New Roman"/>
          <w:b/>
          <w:lang w:val="kk-KZ"/>
        </w:rPr>
      </w:pPr>
      <w:r w:rsidRPr="00D913EF">
        <w:rPr>
          <w:rFonts w:ascii="Times New Roman" w:hAnsi="Times New Roman"/>
          <w:b/>
          <w:lang w:val="kk-KZ"/>
        </w:rPr>
        <w:t xml:space="preserve">       Климаты және агроклиматтық ресурстары</w:t>
      </w:r>
    </w:p>
    <w:p w:rsidR="00D913EF" w:rsidRPr="00D913EF" w:rsidRDefault="00D913EF" w:rsidP="00D913EF">
      <w:pPr>
        <w:spacing w:after="0" w:line="240" w:lineRule="auto"/>
        <w:rPr>
          <w:rFonts w:ascii="Times New Roman" w:hAnsi="Times New Roman"/>
          <w:lang w:val="kk-KZ"/>
        </w:rPr>
      </w:pPr>
      <w:r w:rsidRPr="00D913EF">
        <w:rPr>
          <w:rFonts w:ascii="Times New Roman" w:hAnsi="Times New Roman"/>
          <w:lang w:val="kk-KZ"/>
        </w:rPr>
        <w:t xml:space="preserve">Аймақтың климатын қалыптастыруда географиялық орны мен жер бедері шешуші рөл атқарады. Аумағының басым бөлігін екі жартышардың субтропиктік және тропиктік белдеулерінің алып </w:t>
      </w:r>
      <w:r w:rsidRPr="00D913EF">
        <w:rPr>
          <w:rFonts w:ascii="Times New Roman" w:hAnsi="Times New Roman"/>
          <w:lang w:val="kk-KZ"/>
        </w:rPr>
        <w:lastRenderedPageBreak/>
        <w:t>жатуы, қоршап жатқан екі мұхит айдынының ыңпал етуі және аса ірі кедергі қызметін атқаратын тау белдеулерінің болуы аймақішілік климат ерекшеліктерін қалыптастырады.</w:t>
      </w:r>
    </w:p>
    <w:p w:rsidR="00D913EF" w:rsidRPr="00D913EF" w:rsidRDefault="00D913EF" w:rsidP="00D913EF">
      <w:pPr>
        <w:spacing w:after="0" w:line="240" w:lineRule="auto"/>
        <w:rPr>
          <w:rFonts w:ascii="Times New Roman" w:hAnsi="Times New Roman"/>
          <w:lang w:val="kk-KZ"/>
        </w:rPr>
      </w:pPr>
      <w:r w:rsidRPr="00D913EF">
        <w:rPr>
          <w:rFonts w:ascii="Times New Roman" w:hAnsi="Times New Roman"/>
          <w:lang w:val="kk-KZ"/>
        </w:rPr>
        <w:t>Экваторлық белдеуде температура жыл бойы тұрақты. Субэкваторлық және тропиктік белдеулерде температураның жыл мезгіліне байланысты өзгерістері таулы үстірттерде айқын байқалады. Биіктікке қарай температураның төмендеуінен Мексика таулы қыраты мен Бразилия таулы үстірттерінде үсіктер болып тұрады; бұл үсіктер Бразилияның кофе плантацияларына көп зиян келтіреді. Латын Америкасындағы ең ыстық аудан — жыл бойы басым түрде құрлықтың ауа массаларының ықпалында болатын Гран-Чако жазығы. Оңтүстік жартышардың тропиктік белдеуінде орналасқан бұл жазықта жаз айларында температура кейде 50°С-қа жетеді. Жалпы Оңтүстік Америка аумағында орташа жылдық температура тек таулы аудандарда ғана теріс шамаға ие; тіпті қиыр оңтүстіктегі Магеллан бұғазы ешқашан қатпайды.</w:t>
      </w:r>
    </w:p>
    <w:p w:rsidR="00D913EF" w:rsidRPr="00D913EF" w:rsidRDefault="00D913EF" w:rsidP="00D913EF">
      <w:pPr>
        <w:spacing w:after="0" w:line="240" w:lineRule="auto"/>
        <w:rPr>
          <w:rFonts w:ascii="Times New Roman" w:hAnsi="Times New Roman"/>
          <w:lang w:val="kk-KZ"/>
        </w:rPr>
      </w:pPr>
      <w:r w:rsidRPr="00D913EF">
        <w:rPr>
          <w:rFonts w:ascii="Times New Roman" w:hAnsi="Times New Roman"/>
          <w:lang w:val="kk-KZ"/>
        </w:rPr>
        <w:t>Аймақ климатына мұхит әсері айтарлықтай. Мұхиттағы жылы ағыстар өтетін Колумбияның батыс жағалауларына жауын-шашын мол түседі. Перуде суық ағысы өтетін Чилидің Тынық мұхит жағалауында дүниежүзіндегі ең құрғақ Атакама жағалық шөлі орналасқан. Күзде Кариб алабындағы аралдар үстімен тропиктік циклондар жиі өтеді, олар өз кезегінде күшті дауылдарды тудырып, үлкен апатты жағдайларға алып келеді.</w:t>
      </w:r>
    </w:p>
    <w:p w:rsidR="00D913EF" w:rsidRPr="00D913EF" w:rsidRDefault="00D913EF" w:rsidP="00D913EF">
      <w:pPr>
        <w:spacing w:after="0" w:line="240" w:lineRule="auto"/>
        <w:rPr>
          <w:rFonts w:ascii="Times New Roman" w:hAnsi="Times New Roman"/>
          <w:lang w:val="kk-KZ"/>
        </w:rPr>
      </w:pPr>
    </w:p>
    <w:p w:rsidR="00D913EF" w:rsidRPr="00D913EF" w:rsidRDefault="00060BEE" w:rsidP="00D913EF">
      <w:pPr>
        <w:spacing w:after="0" w:line="240" w:lineRule="auto"/>
        <w:rPr>
          <w:rFonts w:ascii="Times New Roman" w:hAnsi="Times New Roman"/>
          <w:lang w:val="kk-KZ"/>
        </w:rPr>
      </w:pPr>
      <w:r w:rsidRPr="00D2706C">
        <w:rPr>
          <w:noProof/>
          <w:lang w:eastAsia="ru-RU"/>
        </w:rPr>
        <w:drawing>
          <wp:inline distT="0" distB="0" distL="0" distR="0">
            <wp:extent cx="5743575" cy="2458085"/>
            <wp:effectExtent l="0" t="0" r="0" b="0"/>
            <wp:docPr id="2" name="Рисунок 2" descr="Angel Falls - Латын Америкасы інжу-маржан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Angel Falls - Латын Америкасы інжу-маржаны."/>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3575" cy="2458085"/>
                    </a:xfrm>
                    <a:prstGeom prst="rect">
                      <a:avLst/>
                    </a:prstGeom>
                    <a:noFill/>
                    <a:ln>
                      <a:noFill/>
                    </a:ln>
                  </pic:spPr>
                </pic:pic>
              </a:graphicData>
            </a:graphic>
          </wp:inline>
        </w:drawing>
      </w:r>
    </w:p>
    <w:p w:rsidR="00D913EF" w:rsidRPr="00D913EF" w:rsidRDefault="00D913EF" w:rsidP="00D913EF">
      <w:pPr>
        <w:spacing w:after="0" w:line="240" w:lineRule="auto"/>
        <w:rPr>
          <w:rFonts w:ascii="Times New Roman" w:hAnsi="Times New Roman"/>
          <w:b/>
          <w:lang w:val="kk-KZ"/>
        </w:rPr>
      </w:pPr>
      <w:r w:rsidRPr="00D913EF">
        <w:rPr>
          <w:rFonts w:ascii="Times New Roman" w:hAnsi="Times New Roman"/>
          <w:b/>
          <w:lang w:val="kk-KZ"/>
        </w:rPr>
        <w:t xml:space="preserve">        Латын Америка елдерінің халқы</w:t>
      </w:r>
    </w:p>
    <w:p w:rsidR="00D913EF" w:rsidRPr="00D913EF" w:rsidRDefault="00D913EF" w:rsidP="00D913EF">
      <w:pPr>
        <w:spacing w:after="0" w:line="240" w:lineRule="auto"/>
        <w:rPr>
          <w:rFonts w:ascii="Times New Roman" w:hAnsi="Times New Roman"/>
          <w:lang w:val="kk-KZ"/>
        </w:rPr>
      </w:pPr>
      <w:r w:rsidRPr="00D913EF">
        <w:rPr>
          <w:rFonts w:ascii="Times New Roman" w:hAnsi="Times New Roman"/>
          <w:lang w:val="kk-KZ"/>
        </w:rPr>
        <w:t>Аймақ халқының саны жылдам өсуде. 1920 жылы Латын Америкасында 90 млн, 1970 жылы 279 млн, 2014 жылы 618 млн адам болды; болжау бойынша 2025 жылы аймақтағы халық саны 703 млн адамға жетуі мүмкін. Жалпы алғанда, аймақта туу коэффициенті 19% болса, өлім коэффициенті 6%. Халықтың табиғи өсуі «демографиялық жарылыс» кезеңінде (ХХ ғасырдың 60-жылдары) 30% болса, 2013 жылы 13% -ге дейін азайды. Табиғи өсудің жоғары көрсеткіштері даму деңгейі төмен Никарагуа (19%о), Гватемала (26%о), Гондурас пен Парагвайға (22%о) тән; Кариб алабындағы ағылшынтілдес кіші елдерде (4-11%о), Аргентина (11%о) мен Уругвайда (4%о) бұл көрсеткіш өте төмен.</w:t>
      </w:r>
    </w:p>
    <w:p w:rsidR="00D913EF" w:rsidRPr="00D913EF" w:rsidRDefault="00D913EF" w:rsidP="00D913EF">
      <w:pPr>
        <w:spacing w:after="0" w:line="240" w:lineRule="auto"/>
        <w:rPr>
          <w:rFonts w:ascii="Times New Roman" w:hAnsi="Times New Roman"/>
          <w:lang w:val="kk-KZ"/>
        </w:rPr>
      </w:pPr>
      <w:r w:rsidRPr="00D913EF">
        <w:rPr>
          <w:rFonts w:ascii="Times New Roman" w:hAnsi="Times New Roman"/>
          <w:lang w:val="kk-KZ"/>
        </w:rPr>
        <w:t>Адамның өмір жасының орташа ұзақтығы аймақ бойынша 75 жылды құраса, Гаитиде бұл көрсеткіш 62-ге, Гондурас пен Никарагуада 74-ке, ал Чилиде 79-ға тең. Табиғи өсімнің жоғарылығы, адамның өмір жасының салыстырмалы түрде аса ұзақ болмауы көптеген елдердің тұрғын халқының «жасаруына» себепші болған. Кейбір елдерде жасы 15-ке жетпеген балалар жалпы халықтың 40% -дан астамын құраса, жасы 65-тен асқан қарттар үлесі 4-6% -дан аспайды.</w:t>
      </w:r>
    </w:p>
    <w:p w:rsidR="00D913EF" w:rsidRPr="00D913EF" w:rsidRDefault="00D913EF" w:rsidP="00D913EF">
      <w:pPr>
        <w:spacing w:after="0" w:line="240" w:lineRule="auto"/>
        <w:rPr>
          <w:rFonts w:ascii="Times New Roman" w:hAnsi="Times New Roman"/>
          <w:lang w:val="kk-KZ"/>
        </w:rPr>
      </w:pPr>
      <w:r w:rsidRPr="00D913EF">
        <w:rPr>
          <w:rFonts w:ascii="Times New Roman" w:hAnsi="Times New Roman"/>
          <w:lang w:val="kk-KZ"/>
        </w:rPr>
        <w:t>Латын Америкасы — дүниежүзіндегі халық аз қоныстанған аймақтардың бірі; мұнда 1 км2-ге 30 адамнан келеді. Аймақта халық біркелкі орналаспаған мұхит жағалауларындағы қолайлы шығанақтар маңында, байырғы өркениет ошақтарында, таулы аудандарда, Кариб алабындағы аралдың елдерде халық тығыз қоныстанған. Кариб алабындағы Барбадоста 1 км2-ге 660 адамнан келеді, Сальвадорда бұл көрсеткіш 300-ге тең. Амазонка мен Ориноко алаптарында, Патагонияда халық өте сирек қоныстанған, мұнда 1 км2-ге 1 адамнан да келмейді. Елдер бойынша халық тығыздығының ең төмен көрсеткіштері Суринамға (1 км2-ге 3 адам), Гайана (4 адам) мен Боливияға (10 адам) тән.</w:t>
      </w:r>
    </w:p>
    <w:p w:rsidR="00D913EF" w:rsidRPr="00D913EF" w:rsidRDefault="00D913EF" w:rsidP="00D913EF">
      <w:pPr>
        <w:spacing w:after="0" w:line="240" w:lineRule="auto"/>
        <w:rPr>
          <w:rFonts w:ascii="Times New Roman" w:hAnsi="Times New Roman"/>
          <w:lang w:val="kk-KZ"/>
        </w:rPr>
      </w:pPr>
      <w:r w:rsidRPr="00D913EF">
        <w:rPr>
          <w:rFonts w:ascii="Times New Roman" w:hAnsi="Times New Roman"/>
          <w:lang w:val="kk-KZ"/>
        </w:rPr>
        <w:t xml:space="preserve">Латын Америкасында урбандалу деңгейі жоғары: аймақ халқының 77% -дан астамы қалаларда тұрады. Дегенмен аймақ бойынша «қала халқы» ұғымы бірыңғай жүйеге келтірілмеген. Кейбір елдерде халқының саны белгілі бір мөлшерден асқан елді мекендер (Гондураста 1000, Аргентинада 2000, Венесуэлада 2500 адамнан асқанда) қала деп танылады. Бразилия, Эквадор мен Парагвайда, Гватемала мен Никарагуада тұрғындарының санына қарамастан, кез келген әкімшілік бірліктің орталығы қала дәрежесіне ие болады. Урбандалу деңгейі жөнінен аймақта Уругвайт </w:t>
      </w:r>
      <w:r w:rsidRPr="00D913EF">
        <w:rPr>
          <w:rFonts w:ascii="Times New Roman" w:hAnsi="Times New Roman"/>
          <w:lang w:val="kk-KZ"/>
        </w:rPr>
        <w:lastRenderedPageBreak/>
        <w:t>(94%) мен Аргентина (93%), Венесуэла(89%) мен Чили (87%) жетекші орын алады; бұл елдердегі урбандалу процесіне XX ғасырдың басындағы қоныс аударушылар легі тікелей әсер етті. Аймақтағы көптеген елдерде урбандалу деңгейінің жоғарылауы Екінші дүниежүзілік соғыстан кейінгі кезеңге сәйкес келді. Жаппай индустриялану және елдер экономикасына шетел капиталының құйылуы ауыл тұрғындарының қалаға жаппай қоныс аударуына себепші болды. Қала халқының үлесі төмен елдерге Тринидад және Тобаго (14%) мен Гренада (39%) жатады.</w:t>
      </w:r>
    </w:p>
    <w:p w:rsidR="00D913EF" w:rsidRPr="00D913EF" w:rsidRDefault="00D913EF" w:rsidP="00D913EF">
      <w:pPr>
        <w:spacing w:after="0" w:line="240" w:lineRule="auto"/>
        <w:rPr>
          <w:rFonts w:ascii="Times New Roman" w:hAnsi="Times New Roman"/>
          <w:lang w:val="kk-KZ"/>
        </w:rPr>
      </w:pPr>
      <w:r w:rsidRPr="00D913EF">
        <w:rPr>
          <w:rFonts w:ascii="Times New Roman" w:hAnsi="Times New Roman"/>
          <w:lang w:val="kk-KZ"/>
        </w:rPr>
        <w:t>Латын Америкасына тән бір ерекшелік — «жалған урбандалу», ол жалпы қала халқы үлесінің еңбек ететін экономикалық белсенді қала халқының үлесінен едәуір артық болуымен сипатталады. Өйткені ауыл халқы жаппай ірі қалаларға ңоныс аударғанымен, олардың барлығын бірдей тұрғын үй, жұмыспен қамтамасыз етуге мүмкіндік жоқ. Көптеген ірі қалалардың маңында жоспарсыз, жобасыз бой көтерген жүздеген кедейлер жатағының пайда болуын осы процеспен түсіндіруге болады. Соңғы онжылдықтарда қала агломерациялары жедел қарқынмен қалыптасуда. Аймақта XX ғасырдың соңына қарай 47-ге жуық миллионер қалалар болды, олардың 15-і Бразилия жерінде орналасқан</w:t>
      </w:r>
    </w:p>
    <w:p w:rsidR="00D913EF" w:rsidRPr="00D913EF" w:rsidRDefault="00D913EF" w:rsidP="00D913EF">
      <w:pPr>
        <w:shd w:val="clear" w:color="auto" w:fill="FFFFFF"/>
        <w:spacing w:after="0" w:line="240" w:lineRule="auto"/>
        <w:rPr>
          <w:rFonts w:ascii="Times New Roman" w:hAnsi="Times New Roman"/>
          <w:sz w:val="28"/>
          <w:szCs w:val="28"/>
          <w:lang w:val="kk-KZ"/>
        </w:rPr>
      </w:pPr>
    </w:p>
    <w:p w:rsidR="00D913EF" w:rsidRPr="00D913EF" w:rsidRDefault="00D913EF" w:rsidP="00D913EF">
      <w:pPr>
        <w:spacing w:after="0" w:line="240" w:lineRule="auto"/>
        <w:jc w:val="both"/>
        <w:rPr>
          <w:rFonts w:ascii="Times New Roman" w:eastAsia="TimesNewRomanPSMT" w:hAnsi="Times New Roman"/>
          <w:b/>
          <w:sz w:val="24"/>
          <w:szCs w:val="24"/>
          <w:lang w:val="kk-KZ"/>
        </w:rPr>
      </w:pPr>
      <w:r w:rsidRPr="00D913EF">
        <w:rPr>
          <w:rFonts w:ascii="Times New Roman" w:eastAsia="TimesNewRomanPSMT" w:hAnsi="Times New Roman"/>
          <w:b/>
          <w:sz w:val="24"/>
          <w:szCs w:val="24"/>
          <w:lang w:val="kk-KZ"/>
        </w:rPr>
        <w:t>Қолданылатын негізгі әдебиеттер:</w:t>
      </w:r>
    </w:p>
    <w:p w:rsidR="00D913EF" w:rsidRPr="00D913EF" w:rsidRDefault="00D913EF" w:rsidP="00D913EF">
      <w:pPr>
        <w:numPr>
          <w:ilvl w:val="0"/>
          <w:numId w:val="22"/>
        </w:numPr>
        <w:autoSpaceDE w:val="0"/>
        <w:autoSpaceDN w:val="0"/>
        <w:adjustRightInd w:val="0"/>
        <w:spacing w:after="0" w:line="240" w:lineRule="auto"/>
        <w:contextualSpacing/>
        <w:jc w:val="both"/>
        <w:rPr>
          <w:rFonts w:ascii="Times New Roman" w:eastAsia="Times New Roman" w:hAnsi="Times New Roman"/>
          <w:sz w:val="24"/>
          <w:szCs w:val="24"/>
          <w:lang w:val="kk-KZ" w:eastAsia="ru-RU"/>
        </w:rPr>
      </w:pPr>
      <w:r w:rsidRPr="00D913EF">
        <w:rPr>
          <w:rFonts w:ascii="Times New Roman" w:eastAsia="Times New Roman" w:hAnsi="Times New Roman"/>
          <w:sz w:val="24"/>
          <w:szCs w:val="24"/>
          <w:lang w:val="kk-KZ" w:eastAsia="ru-RU"/>
        </w:rPr>
        <w:t xml:space="preserve">Бейсенова А.М, Бейсенбаева Н.Ә «Оқушы анықтамасы»   6-11 сыныптар «Арман» баспасы, 204ж  </w:t>
      </w:r>
      <w:r w:rsidRPr="00F90D71">
        <w:rPr>
          <w:rFonts w:ascii="Times New Roman" w:eastAsia="Times New Roman" w:hAnsi="Times New Roman"/>
          <w:sz w:val="24"/>
          <w:szCs w:val="24"/>
          <w:lang w:val="kk-KZ" w:eastAsia="ru-RU"/>
        </w:rPr>
        <w:t>379-381 беттер</w:t>
      </w:r>
    </w:p>
    <w:p w:rsidR="00D913EF" w:rsidRPr="00D913EF" w:rsidRDefault="00D913EF" w:rsidP="00D913EF">
      <w:pPr>
        <w:autoSpaceDE w:val="0"/>
        <w:autoSpaceDN w:val="0"/>
        <w:adjustRightInd w:val="0"/>
        <w:spacing w:after="0" w:line="240" w:lineRule="auto"/>
        <w:ind w:left="720"/>
        <w:contextualSpacing/>
        <w:jc w:val="both"/>
        <w:rPr>
          <w:rFonts w:ascii="Times New Roman" w:eastAsia="Times New Roman" w:hAnsi="Times New Roman"/>
          <w:sz w:val="24"/>
          <w:szCs w:val="24"/>
          <w:lang w:val="kk-KZ" w:eastAsia="ru-RU"/>
        </w:rPr>
      </w:pPr>
      <w:hyperlink r:id="rId10" w:history="1">
        <w:r w:rsidRPr="00D913EF">
          <w:rPr>
            <w:rFonts w:ascii="Times New Roman" w:eastAsia="Times New Roman" w:hAnsi="Times New Roman"/>
            <w:color w:val="0000FF"/>
            <w:sz w:val="24"/>
            <w:szCs w:val="24"/>
            <w:u w:val="single"/>
            <w:lang w:val="kk-KZ" w:eastAsia="ru-RU"/>
          </w:rPr>
          <w:t>http://manshuk.kz/%D0%AD%D0%BB%D0%91%D0%B8%D0%B1%D0%BB%D0%B8%D0%BE%D1%82%D0%B5%D0%BA%D0%B0/681.pdf</w:t>
        </w:r>
      </w:hyperlink>
      <w:r w:rsidRPr="00D913EF">
        <w:rPr>
          <w:rFonts w:ascii="Times New Roman" w:eastAsia="Times New Roman" w:hAnsi="Times New Roman"/>
          <w:sz w:val="24"/>
          <w:szCs w:val="24"/>
          <w:lang w:val="kk-KZ" w:eastAsia="ru-RU"/>
        </w:rPr>
        <w:t xml:space="preserve">  </w:t>
      </w:r>
    </w:p>
    <w:p w:rsidR="00D913EF" w:rsidRPr="00D913EF" w:rsidRDefault="00D913EF" w:rsidP="00D913EF">
      <w:pPr>
        <w:autoSpaceDE w:val="0"/>
        <w:autoSpaceDN w:val="0"/>
        <w:adjustRightInd w:val="0"/>
        <w:spacing w:after="0" w:line="240" w:lineRule="auto"/>
        <w:ind w:left="720"/>
        <w:contextualSpacing/>
        <w:jc w:val="both"/>
        <w:rPr>
          <w:rFonts w:ascii="Times New Roman" w:eastAsia="Times New Roman" w:hAnsi="Times New Roman"/>
          <w:sz w:val="24"/>
          <w:szCs w:val="24"/>
          <w:lang w:val="kk-KZ" w:eastAsia="ru-RU"/>
        </w:rPr>
      </w:pPr>
    </w:p>
    <w:p w:rsidR="00D913EF" w:rsidRPr="00D2202E" w:rsidRDefault="00D2202E" w:rsidP="00D2202E">
      <w:pPr>
        <w:numPr>
          <w:ilvl w:val="0"/>
          <w:numId w:val="22"/>
        </w:numPr>
        <w:autoSpaceDE w:val="0"/>
        <w:autoSpaceDN w:val="0"/>
        <w:adjustRightInd w:val="0"/>
        <w:spacing w:after="0" w:line="240" w:lineRule="auto"/>
        <w:contextualSpacing/>
        <w:jc w:val="both"/>
        <w:rPr>
          <w:rFonts w:ascii="Times New Roman" w:eastAsia="Times New Roman" w:hAnsi="Times New Roman"/>
          <w:sz w:val="24"/>
          <w:szCs w:val="24"/>
          <w:lang w:val="kk-KZ" w:eastAsia="ru-RU"/>
        </w:rPr>
      </w:pPr>
      <w:r w:rsidRPr="00D2202E">
        <w:rPr>
          <w:rFonts w:ascii="Times New Roman" w:hAnsi="Times New Roman"/>
          <w:bCs/>
          <w:color w:val="000000"/>
          <w:lang w:val="kk-KZ"/>
        </w:rPr>
        <w:t>Видеокөрсетілім:</w:t>
      </w:r>
      <w:r w:rsidRPr="00D2202E">
        <w:rPr>
          <w:rFonts w:ascii="Times New Roman" w:hAnsi="Times New Roman"/>
          <w:lang w:val="kk-KZ"/>
        </w:rPr>
        <w:t xml:space="preserve">  </w:t>
      </w:r>
      <w:hyperlink r:id="rId11" w:history="1">
        <w:r>
          <w:rPr>
            <w:rStyle w:val="Hyperlink"/>
          </w:rPr>
          <w:t>https://www.youtube.com/watch?v=FYlGJ5EdQno</w:t>
        </w:r>
      </w:hyperlink>
    </w:p>
    <w:p w:rsidR="00D2202E" w:rsidRPr="00D2202E" w:rsidRDefault="00D2202E" w:rsidP="00D2202E">
      <w:pPr>
        <w:autoSpaceDE w:val="0"/>
        <w:autoSpaceDN w:val="0"/>
        <w:adjustRightInd w:val="0"/>
        <w:spacing w:after="0" w:line="240" w:lineRule="auto"/>
        <w:ind w:left="720"/>
        <w:contextualSpacing/>
        <w:jc w:val="both"/>
        <w:rPr>
          <w:rFonts w:ascii="Times New Roman" w:eastAsia="Times New Roman" w:hAnsi="Times New Roman"/>
          <w:sz w:val="24"/>
          <w:szCs w:val="24"/>
          <w:lang w:val="kk-KZ" w:eastAsia="ru-RU"/>
        </w:rPr>
      </w:pPr>
    </w:p>
    <w:p w:rsidR="00D913EF" w:rsidRPr="00D913EF" w:rsidRDefault="00D913EF" w:rsidP="00D913EF">
      <w:pPr>
        <w:numPr>
          <w:ilvl w:val="0"/>
          <w:numId w:val="22"/>
        </w:numPr>
        <w:spacing w:after="0" w:line="240" w:lineRule="auto"/>
        <w:contextualSpacing/>
        <w:jc w:val="both"/>
        <w:rPr>
          <w:rFonts w:ascii="Open Sans" w:hAnsi="Open Sans"/>
          <w:bCs/>
          <w:color w:val="111111"/>
          <w:shd w:val="clear" w:color="auto" w:fill="FFFFFF"/>
        </w:rPr>
      </w:pPr>
      <w:proofErr w:type="spellStart"/>
      <w:r w:rsidRPr="00D913EF">
        <w:rPr>
          <w:rFonts w:ascii="Times New Roman" w:hAnsi="Times New Roman"/>
          <w:i/>
          <w:color w:val="222222"/>
          <w:sz w:val="28"/>
          <w:szCs w:val="28"/>
        </w:rPr>
        <w:t>Уикипедия</w:t>
      </w:r>
      <w:proofErr w:type="spellEnd"/>
      <w:r w:rsidRPr="00D913EF">
        <w:rPr>
          <w:rFonts w:ascii="Times New Roman" w:hAnsi="Times New Roman"/>
          <w:bCs/>
          <w:i/>
          <w:color w:val="000000"/>
          <w:sz w:val="28"/>
          <w:szCs w:val="28"/>
          <w:lang w:val="kk-KZ"/>
        </w:rPr>
        <w:t xml:space="preserve"> </w:t>
      </w:r>
      <w:r w:rsidRPr="00D913EF">
        <w:rPr>
          <w:rFonts w:ascii="Times New Roman" w:hAnsi="Times New Roman"/>
          <w:sz w:val="24"/>
          <w:szCs w:val="24"/>
          <w:lang w:val="kk-KZ"/>
        </w:rPr>
        <w:t>-</w:t>
      </w:r>
      <w:proofErr w:type="spellStart"/>
      <w:r w:rsidRPr="00D913EF">
        <w:rPr>
          <w:rFonts w:ascii="Open Sans" w:hAnsi="Open Sans"/>
          <w:bCs/>
          <w:color w:val="111111"/>
          <w:shd w:val="clear" w:color="auto" w:fill="FFFFFF"/>
        </w:rPr>
        <w:t>Латын</w:t>
      </w:r>
      <w:proofErr w:type="spellEnd"/>
      <w:r w:rsidRPr="00D913EF">
        <w:rPr>
          <w:rFonts w:ascii="Open Sans" w:hAnsi="Open Sans"/>
          <w:bCs/>
          <w:color w:val="111111"/>
          <w:shd w:val="clear" w:color="auto" w:fill="FFFFFF"/>
        </w:rPr>
        <w:t> </w:t>
      </w:r>
      <w:proofErr w:type="spellStart"/>
      <w:r w:rsidRPr="00D913EF">
        <w:rPr>
          <w:rFonts w:ascii="Open Sans" w:hAnsi="Open Sans"/>
          <w:bCs/>
          <w:color w:val="111111"/>
          <w:shd w:val="clear" w:color="auto" w:fill="FFFFFF"/>
        </w:rPr>
        <w:t>Америкасына</w:t>
      </w:r>
      <w:proofErr w:type="spellEnd"/>
      <w:r w:rsidRPr="00D913EF">
        <w:rPr>
          <w:rFonts w:ascii="Open Sans" w:hAnsi="Open Sans"/>
          <w:bCs/>
          <w:color w:val="111111"/>
          <w:shd w:val="clear" w:color="auto" w:fill="FFFFFF"/>
          <w:lang w:val="kk-KZ"/>
        </w:rPr>
        <w:t xml:space="preserve"> </w:t>
      </w:r>
      <w:r w:rsidRPr="00D913EF">
        <w:rPr>
          <w:rFonts w:ascii="Open Sans" w:hAnsi="Open Sans"/>
          <w:bCs/>
          <w:color w:val="111111"/>
          <w:shd w:val="clear" w:color="auto" w:fill="FFFFFF"/>
        </w:rPr>
        <w:t> </w:t>
      </w:r>
      <w:proofErr w:type="spellStart"/>
      <w:r w:rsidRPr="00D913EF">
        <w:rPr>
          <w:rFonts w:ascii="Open Sans" w:hAnsi="Open Sans"/>
          <w:bCs/>
          <w:color w:val="111111"/>
          <w:shd w:val="clear" w:color="auto" w:fill="FFFFFF"/>
        </w:rPr>
        <w:t>экономикалық-географиялық</w:t>
      </w:r>
      <w:proofErr w:type="spellEnd"/>
      <w:r w:rsidRPr="00D913EF">
        <w:rPr>
          <w:rFonts w:ascii="Open Sans" w:hAnsi="Open Sans"/>
          <w:bCs/>
          <w:color w:val="111111"/>
          <w:shd w:val="clear" w:color="auto" w:fill="FFFFFF"/>
        </w:rPr>
        <w:t xml:space="preserve"> </w:t>
      </w:r>
      <w:proofErr w:type="spellStart"/>
      <w:r w:rsidRPr="00D913EF">
        <w:rPr>
          <w:rFonts w:ascii="Open Sans" w:hAnsi="Open Sans"/>
          <w:bCs/>
          <w:color w:val="111111"/>
          <w:shd w:val="clear" w:color="auto" w:fill="FFFFFF"/>
        </w:rPr>
        <w:t>сипаттама</w:t>
      </w:r>
      <w:proofErr w:type="spellEnd"/>
    </w:p>
    <w:p w:rsidR="00D913EF" w:rsidRPr="00D913EF" w:rsidRDefault="00D913EF" w:rsidP="00D913EF">
      <w:pPr>
        <w:spacing w:after="0" w:line="240" w:lineRule="auto"/>
        <w:ind w:left="720"/>
        <w:contextualSpacing/>
        <w:jc w:val="both"/>
        <w:rPr>
          <w:rFonts w:ascii="Times New Roman" w:hAnsi="Times New Roman"/>
          <w:sz w:val="24"/>
          <w:szCs w:val="24"/>
        </w:rPr>
      </w:pPr>
    </w:p>
    <w:p w:rsidR="00D913EF" w:rsidRPr="00D913EF" w:rsidRDefault="00D913EF" w:rsidP="00D913EF">
      <w:pPr>
        <w:spacing w:after="160" w:line="240" w:lineRule="auto"/>
        <w:rPr>
          <w:color w:val="0000FF"/>
          <w:u w:val="single"/>
        </w:rPr>
      </w:pPr>
      <w:r w:rsidRPr="00D913EF">
        <w:rPr>
          <w:lang w:val="kk-KZ"/>
        </w:rPr>
        <w:t xml:space="preserve">         </w:t>
      </w:r>
      <w:hyperlink r:id="rId12" w:history="1">
        <w:r w:rsidRPr="00D913EF">
          <w:rPr>
            <w:color w:val="0000FF"/>
            <w:u w:val="single"/>
          </w:rPr>
          <w:t>https://7kun.kz/74638-2/</w:t>
        </w:r>
      </w:hyperlink>
    </w:p>
    <w:p w:rsidR="00D913EF" w:rsidRPr="00D07915" w:rsidRDefault="00D913EF" w:rsidP="00D07915">
      <w:pPr>
        <w:spacing w:after="160" w:line="240" w:lineRule="auto"/>
        <w:rPr>
          <w:rFonts w:ascii="Times New Roman" w:hAnsi="Times New Roman"/>
          <w:color w:val="0000FF"/>
          <w:u w:val="single"/>
        </w:rPr>
      </w:pPr>
      <w:r w:rsidRPr="00D913EF">
        <w:rPr>
          <w:rFonts w:ascii="Times New Roman" w:hAnsi="Times New Roman"/>
          <w:lang w:val="kk-KZ"/>
        </w:rPr>
        <w:t xml:space="preserve">Латын Америкасы </w:t>
      </w:r>
      <w:hyperlink r:id="rId13" w:history="1">
        <w:r w:rsidRPr="00D913EF">
          <w:rPr>
            <w:color w:val="0000FF"/>
            <w:u w:val="single"/>
          </w:rPr>
          <w:t>https://kk.wikipedia.org/wiki/%D0%9B%D0%B0%D1%82%D1%8B%D0%BD_%D0%90%D0%BC%D0%B5%D1%80%D0%B8%D0%BA%D0%B0%D1%81%D1%8B</w:t>
        </w:r>
      </w:hyperlink>
    </w:p>
    <w:p w:rsidR="000B59B0" w:rsidRPr="00ED7EE3" w:rsidRDefault="000B59B0" w:rsidP="001E343F">
      <w:pPr>
        <w:autoSpaceDE w:val="0"/>
        <w:autoSpaceDN w:val="0"/>
        <w:adjustRightInd w:val="0"/>
        <w:spacing w:after="0" w:line="240" w:lineRule="auto"/>
        <w:jc w:val="both"/>
        <w:rPr>
          <w:rFonts w:ascii="Times New Roman" w:hAnsi="Times New Roman"/>
          <w:sz w:val="20"/>
          <w:szCs w:val="20"/>
          <w:lang w:val="kk-KZ"/>
        </w:rPr>
        <w:sectPr w:rsidR="000B59B0" w:rsidRPr="00ED7EE3" w:rsidSect="00C45A45">
          <w:footerReference w:type="default" r:id="rId14"/>
          <w:pgSz w:w="11906" w:h="16838"/>
          <w:pgMar w:top="709" w:right="850" w:bottom="1134" w:left="1701" w:header="708" w:footer="708" w:gutter="0"/>
          <w:cols w:space="708"/>
          <w:titlePg/>
          <w:docGrid w:linePitch="360"/>
        </w:sectPr>
      </w:pPr>
    </w:p>
    <w:p w:rsidR="00F90D71" w:rsidRDefault="00F90D71" w:rsidP="00C329A7">
      <w:pPr>
        <w:rPr>
          <w:rFonts w:ascii="Times New Roman" w:eastAsia="Times New Roman" w:hAnsi="Times New Roman"/>
          <w:b/>
          <w:bCs/>
          <w:color w:val="1A1A1A"/>
          <w:sz w:val="20"/>
          <w:szCs w:val="20"/>
          <w:lang w:val="kk-KZ" w:eastAsia="ru-RU"/>
        </w:rPr>
      </w:pPr>
    </w:p>
    <w:p w:rsidR="00F90D71" w:rsidRPr="00F90D71" w:rsidRDefault="00F90D71" w:rsidP="00F90D71">
      <w:pPr>
        <w:rPr>
          <w:rFonts w:ascii="Times New Roman" w:eastAsia="Times New Roman" w:hAnsi="Times New Roman"/>
          <w:sz w:val="20"/>
          <w:szCs w:val="20"/>
          <w:lang w:val="kk-KZ" w:eastAsia="ru-RU"/>
        </w:rPr>
      </w:pPr>
    </w:p>
    <w:p w:rsidR="00AE674B" w:rsidRPr="00F90D71" w:rsidRDefault="00AE674B" w:rsidP="00F90D71">
      <w:pPr>
        <w:tabs>
          <w:tab w:val="left" w:pos="5460"/>
        </w:tabs>
        <w:rPr>
          <w:rFonts w:ascii="Times New Roman" w:eastAsia="Times New Roman" w:hAnsi="Times New Roman"/>
          <w:sz w:val="20"/>
          <w:szCs w:val="20"/>
          <w:lang w:val="kk-KZ" w:eastAsia="ru-RU"/>
        </w:rPr>
      </w:pPr>
    </w:p>
    <w:sectPr w:rsidR="00AE674B" w:rsidRPr="00F90D71" w:rsidSect="004C037A">
      <w:pgSz w:w="16838" w:h="11906" w:orient="landscape"/>
      <w:pgMar w:top="850"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447CE" w:rsidRDefault="007447CE" w:rsidP="000A3C5B">
      <w:pPr>
        <w:spacing w:after="0" w:line="240" w:lineRule="auto"/>
      </w:pPr>
      <w:r>
        <w:separator/>
      </w:r>
    </w:p>
  </w:endnote>
  <w:endnote w:type="continuationSeparator" w:id="0">
    <w:p w:rsidR="007447CE" w:rsidRDefault="007447CE" w:rsidP="000A3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CC"/>
    <w:family w:val="auto"/>
    <w:notTrueType/>
    <w:pitch w:val="default"/>
    <w:sig w:usb0="00000203" w:usb1="00000000" w:usb2="00000000" w:usb3="00000000" w:csb0="00000005" w:csb1="00000000"/>
  </w:font>
  <w:font w:name="Open Sans">
    <w:altName w:val="Calibri"/>
    <w:charset w:val="CC"/>
    <w:family w:val="swiss"/>
    <w:pitch w:val="variable"/>
    <w:sig w:usb0="E00002EF" w:usb1="4000205B" w:usb2="00000028"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36173" w:rsidRDefault="005D79D0">
    <w:pPr>
      <w:pStyle w:val="Footer"/>
      <w:jc w:val="center"/>
    </w:pPr>
    <w:r>
      <w:fldChar w:fldCharType="begin"/>
    </w:r>
    <w:r>
      <w:instrText>PAGE   \* MERGEFORMAT</w:instrText>
    </w:r>
    <w:r>
      <w:fldChar w:fldCharType="separate"/>
    </w:r>
    <w:r w:rsidR="00D913EF">
      <w:rPr>
        <w:noProof/>
      </w:rPr>
      <w:t>7</w:t>
    </w:r>
    <w:r>
      <w:rPr>
        <w:noProof/>
      </w:rPr>
      <w:fldChar w:fldCharType="end"/>
    </w:r>
  </w:p>
  <w:p w:rsidR="00736173" w:rsidRDefault="007361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447CE" w:rsidRDefault="007447CE" w:rsidP="000A3C5B">
      <w:pPr>
        <w:spacing w:after="0" w:line="240" w:lineRule="auto"/>
      </w:pPr>
      <w:r>
        <w:separator/>
      </w:r>
    </w:p>
  </w:footnote>
  <w:footnote w:type="continuationSeparator" w:id="0">
    <w:p w:rsidR="007447CE" w:rsidRDefault="007447CE" w:rsidP="000A3C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D340B"/>
    <w:multiLevelType w:val="multilevel"/>
    <w:tmpl w:val="9C0AA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E56C5E"/>
    <w:multiLevelType w:val="hybridMultilevel"/>
    <w:tmpl w:val="474482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E71176"/>
    <w:multiLevelType w:val="hybridMultilevel"/>
    <w:tmpl w:val="FEA22AFA"/>
    <w:lvl w:ilvl="0" w:tplc="13D05ED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4C5506"/>
    <w:multiLevelType w:val="hybridMultilevel"/>
    <w:tmpl w:val="3148E8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E043E4"/>
    <w:multiLevelType w:val="hybridMultilevel"/>
    <w:tmpl w:val="D3CCEF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1F6AEC"/>
    <w:multiLevelType w:val="hybridMultilevel"/>
    <w:tmpl w:val="725E0A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35326CB"/>
    <w:multiLevelType w:val="hybridMultilevel"/>
    <w:tmpl w:val="6066859C"/>
    <w:lvl w:ilvl="0" w:tplc="0419000F">
      <w:start w:val="1"/>
      <w:numFmt w:val="decimal"/>
      <w:lvlText w:val="%1."/>
      <w:lvlJc w:val="left"/>
      <w:pPr>
        <w:tabs>
          <w:tab w:val="num" w:pos="720"/>
        </w:tabs>
        <w:ind w:left="720" w:hanging="360"/>
      </w:pPr>
    </w:lvl>
    <w:lvl w:ilvl="1" w:tplc="0419000D">
      <w:start w:val="1"/>
      <w:numFmt w:val="bullet"/>
      <w:lvlText w:val=""/>
      <w:lvlJc w:val="left"/>
      <w:pPr>
        <w:tabs>
          <w:tab w:val="num" w:pos="360"/>
        </w:tabs>
        <w:ind w:left="360" w:hanging="360"/>
      </w:pPr>
      <w:rPr>
        <w:rFonts w:ascii="Wingdings" w:hAnsi="Wingding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3FA56D1E"/>
    <w:multiLevelType w:val="hybridMultilevel"/>
    <w:tmpl w:val="09C895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07B7514"/>
    <w:multiLevelType w:val="hybridMultilevel"/>
    <w:tmpl w:val="BB320D88"/>
    <w:lvl w:ilvl="0" w:tplc="0419000D">
      <w:start w:val="1"/>
      <w:numFmt w:val="bullet"/>
      <w:lvlText w:val=""/>
      <w:lvlJc w:val="left"/>
      <w:pPr>
        <w:tabs>
          <w:tab w:val="num" w:pos="432"/>
        </w:tabs>
        <w:ind w:left="432" w:hanging="360"/>
      </w:pPr>
      <w:rPr>
        <w:rFonts w:ascii="Wingdings" w:hAnsi="Wingdings" w:hint="default"/>
      </w:rPr>
    </w:lvl>
    <w:lvl w:ilvl="1" w:tplc="04190003">
      <w:start w:val="1"/>
      <w:numFmt w:val="bullet"/>
      <w:lvlText w:val="o"/>
      <w:lvlJc w:val="left"/>
      <w:pPr>
        <w:tabs>
          <w:tab w:val="num" w:pos="1152"/>
        </w:tabs>
        <w:ind w:left="1152" w:hanging="360"/>
      </w:pPr>
      <w:rPr>
        <w:rFonts w:ascii="Courier New" w:hAnsi="Courier New" w:cs="Times New Roman" w:hint="default"/>
      </w:rPr>
    </w:lvl>
    <w:lvl w:ilvl="2" w:tplc="04190005">
      <w:start w:val="1"/>
      <w:numFmt w:val="bullet"/>
      <w:lvlText w:val=""/>
      <w:lvlJc w:val="left"/>
      <w:pPr>
        <w:tabs>
          <w:tab w:val="num" w:pos="1872"/>
        </w:tabs>
        <w:ind w:left="1872" w:hanging="360"/>
      </w:pPr>
      <w:rPr>
        <w:rFonts w:ascii="Wingdings" w:hAnsi="Wingdings" w:hint="default"/>
      </w:rPr>
    </w:lvl>
    <w:lvl w:ilvl="3" w:tplc="04190001">
      <w:start w:val="1"/>
      <w:numFmt w:val="bullet"/>
      <w:lvlText w:val=""/>
      <w:lvlJc w:val="left"/>
      <w:pPr>
        <w:tabs>
          <w:tab w:val="num" w:pos="2592"/>
        </w:tabs>
        <w:ind w:left="2592" w:hanging="360"/>
      </w:pPr>
      <w:rPr>
        <w:rFonts w:ascii="Symbol" w:hAnsi="Symbol" w:hint="default"/>
      </w:rPr>
    </w:lvl>
    <w:lvl w:ilvl="4" w:tplc="04190003">
      <w:start w:val="1"/>
      <w:numFmt w:val="bullet"/>
      <w:lvlText w:val="o"/>
      <w:lvlJc w:val="left"/>
      <w:pPr>
        <w:tabs>
          <w:tab w:val="num" w:pos="3312"/>
        </w:tabs>
        <w:ind w:left="3312" w:hanging="360"/>
      </w:pPr>
      <w:rPr>
        <w:rFonts w:ascii="Courier New" w:hAnsi="Courier New" w:cs="Times New Roman" w:hint="default"/>
      </w:rPr>
    </w:lvl>
    <w:lvl w:ilvl="5" w:tplc="04190005">
      <w:start w:val="1"/>
      <w:numFmt w:val="bullet"/>
      <w:lvlText w:val=""/>
      <w:lvlJc w:val="left"/>
      <w:pPr>
        <w:tabs>
          <w:tab w:val="num" w:pos="4032"/>
        </w:tabs>
        <w:ind w:left="4032" w:hanging="360"/>
      </w:pPr>
      <w:rPr>
        <w:rFonts w:ascii="Wingdings" w:hAnsi="Wingdings" w:hint="default"/>
      </w:rPr>
    </w:lvl>
    <w:lvl w:ilvl="6" w:tplc="04190001">
      <w:start w:val="1"/>
      <w:numFmt w:val="bullet"/>
      <w:lvlText w:val=""/>
      <w:lvlJc w:val="left"/>
      <w:pPr>
        <w:tabs>
          <w:tab w:val="num" w:pos="4752"/>
        </w:tabs>
        <w:ind w:left="4752" w:hanging="360"/>
      </w:pPr>
      <w:rPr>
        <w:rFonts w:ascii="Symbol" w:hAnsi="Symbol" w:hint="default"/>
      </w:rPr>
    </w:lvl>
    <w:lvl w:ilvl="7" w:tplc="04190003">
      <w:start w:val="1"/>
      <w:numFmt w:val="bullet"/>
      <w:lvlText w:val="o"/>
      <w:lvlJc w:val="left"/>
      <w:pPr>
        <w:tabs>
          <w:tab w:val="num" w:pos="5472"/>
        </w:tabs>
        <w:ind w:left="5472" w:hanging="360"/>
      </w:pPr>
      <w:rPr>
        <w:rFonts w:ascii="Courier New" w:hAnsi="Courier New" w:cs="Times New Roman" w:hint="default"/>
      </w:rPr>
    </w:lvl>
    <w:lvl w:ilvl="8" w:tplc="04190005">
      <w:start w:val="1"/>
      <w:numFmt w:val="bullet"/>
      <w:lvlText w:val=""/>
      <w:lvlJc w:val="left"/>
      <w:pPr>
        <w:tabs>
          <w:tab w:val="num" w:pos="6192"/>
        </w:tabs>
        <w:ind w:left="6192" w:hanging="360"/>
      </w:pPr>
      <w:rPr>
        <w:rFonts w:ascii="Wingdings" w:hAnsi="Wingdings" w:hint="default"/>
      </w:rPr>
    </w:lvl>
  </w:abstractNum>
  <w:abstractNum w:abstractNumId="9" w15:restartNumberingAfterBreak="0">
    <w:nsid w:val="462779B9"/>
    <w:multiLevelType w:val="hybridMultilevel"/>
    <w:tmpl w:val="C61EFBB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14D2C99"/>
    <w:multiLevelType w:val="hybridMultilevel"/>
    <w:tmpl w:val="5BC655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561818B7"/>
    <w:multiLevelType w:val="hybridMultilevel"/>
    <w:tmpl w:val="B2B66B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B7735AB"/>
    <w:multiLevelType w:val="hybridMultilevel"/>
    <w:tmpl w:val="2AEAAB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C2009C5"/>
    <w:multiLevelType w:val="multilevel"/>
    <w:tmpl w:val="F03E0E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830B58"/>
    <w:multiLevelType w:val="hybridMultilevel"/>
    <w:tmpl w:val="F25C3A2E"/>
    <w:lvl w:ilvl="0" w:tplc="62585D0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67D0557D"/>
    <w:multiLevelType w:val="multilevel"/>
    <w:tmpl w:val="CD3046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CB0F8D"/>
    <w:multiLevelType w:val="hybridMultilevel"/>
    <w:tmpl w:val="935464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09141C9"/>
    <w:multiLevelType w:val="hybridMultilevel"/>
    <w:tmpl w:val="92786D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4617EE1"/>
    <w:multiLevelType w:val="hybridMultilevel"/>
    <w:tmpl w:val="9B441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4F820D0"/>
    <w:multiLevelType w:val="hybridMultilevel"/>
    <w:tmpl w:val="14EE5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E1C4254"/>
    <w:multiLevelType w:val="hybridMultilevel"/>
    <w:tmpl w:val="54DA9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5"/>
  </w:num>
  <w:num w:numId="3">
    <w:abstractNumId w:val="13"/>
  </w:num>
  <w:num w:numId="4">
    <w:abstractNumId w:val="17"/>
  </w:num>
  <w:num w:numId="5">
    <w:abstractNumId w:val="18"/>
  </w:num>
  <w:num w:numId="6">
    <w:abstractNumId w:val="16"/>
  </w:num>
  <w:num w:numId="7">
    <w:abstractNumId w:val="0"/>
  </w:num>
  <w:num w:numId="8">
    <w:abstractNumId w:val="19"/>
  </w:num>
  <w:num w:numId="9">
    <w:abstractNumId w:val="1"/>
  </w:num>
  <w:num w:numId="10">
    <w:abstractNumId w:val="5"/>
  </w:num>
  <w:num w:numId="11">
    <w:abstractNumId w:val="20"/>
  </w:num>
  <w:num w:numId="12">
    <w:abstractNumId w:val="3"/>
  </w:num>
  <w:num w:numId="13">
    <w:abstractNumId w:val="12"/>
  </w:num>
  <w:num w:numId="14">
    <w:abstractNumId w:val="4"/>
  </w:num>
  <w:num w:numId="15">
    <w:abstractNumId w:val="2"/>
  </w:num>
  <w:num w:numId="16">
    <w:abstractNumId w:val="7"/>
  </w:num>
  <w:num w:numId="17">
    <w:abstractNumId w:val="14"/>
  </w:num>
  <w:num w:numId="18">
    <w:abstractNumId w:val="8"/>
  </w:num>
  <w:num w:numId="19">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1"/>
  <w:proofState w:spelling="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87D"/>
    <w:rsid w:val="00002946"/>
    <w:rsid w:val="00004E89"/>
    <w:rsid w:val="00016096"/>
    <w:rsid w:val="00025186"/>
    <w:rsid w:val="00031517"/>
    <w:rsid w:val="000319FD"/>
    <w:rsid w:val="0003745E"/>
    <w:rsid w:val="00040940"/>
    <w:rsid w:val="00041648"/>
    <w:rsid w:val="00042A7E"/>
    <w:rsid w:val="00060BEE"/>
    <w:rsid w:val="00061405"/>
    <w:rsid w:val="0006152C"/>
    <w:rsid w:val="000761D5"/>
    <w:rsid w:val="00077D59"/>
    <w:rsid w:val="000A3C5B"/>
    <w:rsid w:val="000A4909"/>
    <w:rsid w:val="000B59B0"/>
    <w:rsid w:val="000C4875"/>
    <w:rsid w:val="000C6FFC"/>
    <w:rsid w:val="000F0AEC"/>
    <w:rsid w:val="00112102"/>
    <w:rsid w:val="00151B53"/>
    <w:rsid w:val="00157912"/>
    <w:rsid w:val="001654C2"/>
    <w:rsid w:val="00172F06"/>
    <w:rsid w:val="001756B5"/>
    <w:rsid w:val="001902A5"/>
    <w:rsid w:val="001B3155"/>
    <w:rsid w:val="001B4324"/>
    <w:rsid w:val="001C3C45"/>
    <w:rsid w:val="001D3C94"/>
    <w:rsid w:val="001D7BD0"/>
    <w:rsid w:val="001E343F"/>
    <w:rsid w:val="001F397D"/>
    <w:rsid w:val="00244D86"/>
    <w:rsid w:val="002512C8"/>
    <w:rsid w:val="00253C6E"/>
    <w:rsid w:val="0026155A"/>
    <w:rsid w:val="00262462"/>
    <w:rsid w:val="0027434A"/>
    <w:rsid w:val="00281378"/>
    <w:rsid w:val="002814AC"/>
    <w:rsid w:val="00281CC3"/>
    <w:rsid w:val="002875E7"/>
    <w:rsid w:val="00291D2D"/>
    <w:rsid w:val="00295BAA"/>
    <w:rsid w:val="002A1950"/>
    <w:rsid w:val="002A294E"/>
    <w:rsid w:val="002A4145"/>
    <w:rsid w:val="002B312C"/>
    <w:rsid w:val="002B76CB"/>
    <w:rsid w:val="002D26B7"/>
    <w:rsid w:val="002E254C"/>
    <w:rsid w:val="002E558B"/>
    <w:rsid w:val="002F7CFA"/>
    <w:rsid w:val="00300D06"/>
    <w:rsid w:val="00301C49"/>
    <w:rsid w:val="00310E51"/>
    <w:rsid w:val="003263C5"/>
    <w:rsid w:val="00331B64"/>
    <w:rsid w:val="0033579B"/>
    <w:rsid w:val="00344916"/>
    <w:rsid w:val="00345140"/>
    <w:rsid w:val="00351819"/>
    <w:rsid w:val="003610DA"/>
    <w:rsid w:val="0036639B"/>
    <w:rsid w:val="003675E9"/>
    <w:rsid w:val="00383638"/>
    <w:rsid w:val="00384351"/>
    <w:rsid w:val="0039110B"/>
    <w:rsid w:val="003A00F3"/>
    <w:rsid w:val="003A1942"/>
    <w:rsid w:val="003B0963"/>
    <w:rsid w:val="003C22D1"/>
    <w:rsid w:val="003E7627"/>
    <w:rsid w:val="003F2BC4"/>
    <w:rsid w:val="004145AE"/>
    <w:rsid w:val="004258DA"/>
    <w:rsid w:val="00436C59"/>
    <w:rsid w:val="004408E9"/>
    <w:rsid w:val="00440D32"/>
    <w:rsid w:val="0045329C"/>
    <w:rsid w:val="00460ABD"/>
    <w:rsid w:val="00463306"/>
    <w:rsid w:val="00476536"/>
    <w:rsid w:val="00482B52"/>
    <w:rsid w:val="0048486A"/>
    <w:rsid w:val="00496AE6"/>
    <w:rsid w:val="004A4B10"/>
    <w:rsid w:val="004B0FC6"/>
    <w:rsid w:val="004B2C02"/>
    <w:rsid w:val="004C037A"/>
    <w:rsid w:val="004D4F59"/>
    <w:rsid w:val="004E19B7"/>
    <w:rsid w:val="004E49FD"/>
    <w:rsid w:val="004E587D"/>
    <w:rsid w:val="004F259A"/>
    <w:rsid w:val="004F3928"/>
    <w:rsid w:val="0052106A"/>
    <w:rsid w:val="00530780"/>
    <w:rsid w:val="005512D1"/>
    <w:rsid w:val="00556575"/>
    <w:rsid w:val="005603CD"/>
    <w:rsid w:val="00566114"/>
    <w:rsid w:val="005715B7"/>
    <w:rsid w:val="0058340A"/>
    <w:rsid w:val="00587C26"/>
    <w:rsid w:val="00590F5A"/>
    <w:rsid w:val="0059182A"/>
    <w:rsid w:val="005B75BC"/>
    <w:rsid w:val="005D2DF0"/>
    <w:rsid w:val="005D79D0"/>
    <w:rsid w:val="005E4D6A"/>
    <w:rsid w:val="00626193"/>
    <w:rsid w:val="00626790"/>
    <w:rsid w:val="00633D14"/>
    <w:rsid w:val="00636F86"/>
    <w:rsid w:val="00650E15"/>
    <w:rsid w:val="0065497D"/>
    <w:rsid w:val="00661CF8"/>
    <w:rsid w:val="00666B79"/>
    <w:rsid w:val="006678B7"/>
    <w:rsid w:val="00667E15"/>
    <w:rsid w:val="00672FFD"/>
    <w:rsid w:val="00680164"/>
    <w:rsid w:val="00683E1A"/>
    <w:rsid w:val="006913BB"/>
    <w:rsid w:val="0069393B"/>
    <w:rsid w:val="006A6EE5"/>
    <w:rsid w:val="006B0DB0"/>
    <w:rsid w:val="006C0D66"/>
    <w:rsid w:val="006E1096"/>
    <w:rsid w:val="00700AF2"/>
    <w:rsid w:val="00701428"/>
    <w:rsid w:val="0070474A"/>
    <w:rsid w:val="00707FD4"/>
    <w:rsid w:val="00731337"/>
    <w:rsid w:val="00734041"/>
    <w:rsid w:val="00736173"/>
    <w:rsid w:val="007447CE"/>
    <w:rsid w:val="007476B9"/>
    <w:rsid w:val="00760417"/>
    <w:rsid w:val="00770531"/>
    <w:rsid w:val="00781B2E"/>
    <w:rsid w:val="00781BF9"/>
    <w:rsid w:val="00791753"/>
    <w:rsid w:val="0079221F"/>
    <w:rsid w:val="00793901"/>
    <w:rsid w:val="00793CAA"/>
    <w:rsid w:val="007A55EB"/>
    <w:rsid w:val="007A78A6"/>
    <w:rsid w:val="007C70D3"/>
    <w:rsid w:val="007C7A56"/>
    <w:rsid w:val="007D149F"/>
    <w:rsid w:val="007D4808"/>
    <w:rsid w:val="007D716C"/>
    <w:rsid w:val="007E25FD"/>
    <w:rsid w:val="008104CE"/>
    <w:rsid w:val="00814163"/>
    <w:rsid w:val="008230CA"/>
    <w:rsid w:val="00827A2F"/>
    <w:rsid w:val="0083200D"/>
    <w:rsid w:val="008345F9"/>
    <w:rsid w:val="00836913"/>
    <w:rsid w:val="00844551"/>
    <w:rsid w:val="008462C6"/>
    <w:rsid w:val="00855F25"/>
    <w:rsid w:val="00873B9D"/>
    <w:rsid w:val="008A0CAE"/>
    <w:rsid w:val="008A3590"/>
    <w:rsid w:val="008D3C03"/>
    <w:rsid w:val="008D5D09"/>
    <w:rsid w:val="008E0852"/>
    <w:rsid w:val="008E3E18"/>
    <w:rsid w:val="008E6FA7"/>
    <w:rsid w:val="008F5FB9"/>
    <w:rsid w:val="00901598"/>
    <w:rsid w:val="00905023"/>
    <w:rsid w:val="009113ED"/>
    <w:rsid w:val="00921D3E"/>
    <w:rsid w:val="00924C85"/>
    <w:rsid w:val="009264E2"/>
    <w:rsid w:val="00930E35"/>
    <w:rsid w:val="00940458"/>
    <w:rsid w:val="0094259A"/>
    <w:rsid w:val="009454F9"/>
    <w:rsid w:val="00950A83"/>
    <w:rsid w:val="00954402"/>
    <w:rsid w:val="00961D91"/>
    <w:rsid w:val="00974212"/>
    <w:rsid w:val="00980C5F"/>
    <w:rsid w:val="0099223B"/>
    <w:rsid w:val="0099519B"/>
    <w:rsid w:val="009B232D"/>
    <w:rsid w:val="009C0816"/>
    <w:rsid w:val="009D5A23"/>
    <w:rsid w:val="009E6728"/>
    <w:rsid w:val="009F05F6"/>
    <w:rsid w:val="00A027F4"/>
    <w:rsid w:val="00A13340"/>
    <w:rsid w:val="00A144FE"/>
    <w:rsid w:val="00A14959"/>
    <w:rsid w:val="00A15D0E"/>
    <w:rsid w:val="00A25857"/>
    <w:rsid w:val="00A27443"/>
    <w:rsid w:val="00A356E2"/>
    <w:rsid w:val="00A46A56"/>
    <w:rsid w:val="00A52DB7"/>
    <w:rsid w:val="00A64FE3"/>
    <w:rsid w:val="00A810A8"/>
    <w:rsid w:val="00A91153"/>
    <w:rsid w:val="00A94CCF"/>
    <w:rsid w:val="00AB1A60"/>
    <w:rsid w:val="00AB4208"/>
    <w:rsid w:val="00AC5100"/>
    <w:rsid w:val="00AD519E"/>
    <w:rsid w:val="00AE1587"/>
    <w:rsid w:val="00AE674B"/>
    <w:rsid w:val="00AE6FBF"/>
    <w:rsid w:val="00AF0E68"/>
    <w:rsid w:val="00B01627"/>
    <w:rsid w:val="00B10E8A"/>
    <w:rsid w:val="00B13C9F"/>
    <w:rsid w:val="00B32499"/>
    <w:rsid w:val="00B41C25"/>
    <w:rsid w:val="00B53869"/>
    <w:rsid w:val="00B5753A"/>
    <w:rsid w:val="00B6214F"/>
    <w:rsid w:val="00B90201"/>
    <w:rsid w:val="00B909FE"/>
    <w:rsid w:val="00BA0392"/>
    <w:rsid w:val="00BB25C2"/>
    <w:rsid w:val="00BB67D2"/>
    <w:rsid w:val="00BC1974"/>
    <w:rsid w:val="00BD44FB"/>
    <w:rsid w:val="00BD64DA"/>
    <w:rsid w:val="00BE7711"/>
    <w:rsid w:val="00C046BA"/>
    <w:rsid w:val="00C05039"/>
    <w:rsid w:val="00C0624D"/>
    <w:rsid w:val="00C26B2E"/>
    <w:rsid w:val="00C27BAE"/>
    <w:rsid w:val="00C27FD4"/>
    <w:rsid w:val="00C329A7"/>
    <w:rsid w:val="00C40834"/>
    <w:rsid w:val="00C45A45"/>
    <w:rsid w:val="00C50237"/>
    <w:rsid w:val="00C51059"/>
    <w:rsid w:val="00C539F9"/>
    <w:rsid w:val="00C5696C"/>
    <w:rsid w:val="00C61056"/>
    <w:rsid w:val="00C630AD"/>
    <w:rsid w:val="00C70616"/>
    <w:rsid w:val="00C76ACC"/>
    <w:rsid w:val="00C83767"/>
    <w:rsid w:val="00C86279"/>
    <w:rsid w:val="00C86530"/>
    <w:rsid w:val="00C910EC"/>
    <w:rsid w:val="00CA2C90"/>
    <w:rsid w:val="00CB20F8"/>
    <w:rsid w:val="00CB3553"/>
    <w:rsid w:val="00CC16C0"/>
    <w:rsid w:val="00CD05F6"/>
    <w:rsid w:val="00CD1271"/>
    <w:rsid w:val="00CD1400"/>
    <w:rsid w:val="00CE31E7"/>
    <w:rsid w:val="00CF1CF2"/>
    <w:rsid w:val="00CF2EFD"/>
    <w:rsid w:val="00CF4917"/>
    <w:rsid w:val="00D04876"/>
    <w:rsid w:val="00D07915"/>
    <w:rsid w:val="00D15B4C"/>
    <w:rsid w:val="00D1640B"/>
    <w:rsid w:val="00D2202E"/>
    <w:rsid w:val="00D316DC"/>
    <w:rsid w:val="00D42D2A"/>
    <w:rsid w:val="00D515EB"/>
    <w:rsid w:val="00D63C2F"/>
    <w:rsid w:val="00D678D7"/>
    <w:rsid w:val="00D708EE"/>
    <w:rsid w:val="00D809AC"/>
    <w:rsid w:val="00D8173E"/>
    <w:rsid w:val="00D913EF"/>
    <w:rsid w:val="00DA1977"/>
    <w:rsid w:val="00DA402E"/>
    <w:rsid w:val="00DC1F64"/>
    <w:rsid w:val="00DC4B1D"/>
    <w:rsid w:val="00DD0EA5"/>
    <w:rsid w:val="00DE0D31"/>
    <w:rsid w:val="00DE6525"/>
    <w:rsid w:val="00DF1E91"/>
    <w:rsid w:val="00E00576"/>
    <w:rsid w:val="00E02154"/>
    <w:rsid w:val="00E07C86"/>
    <w:rsid w:val="00E22B04"/>
    <w:rsid w:val="00E250C4"/>
    <w:rsid w:val="00E2638F"/>
    <w:rsid w:val="00E47031"/>
    <w:rsid w:val="00E73353"/>
    <w:rsid w:val="00E810FD"/>
    <w:rsid w:val="00E82523"/>
    <w:rsid w:val="00E85C60"/>
    <w:rsid w:val="00E9147F"/>
    <w:rsid w:val="00E929FC"/>
    <w:rsid w:val="00EC12F6"/>
    <w:rsid w:val="00ED3753"/>
    <w:rsid w:val="00ED6488"/>
    <w:rsid w:val="00ED6BD2"/>
    <w:rsid w:val="00ED7D5F"/>
    <w:rsid w:val="00ED7EE3"/>
    <w:rsid w:val="00EF1096"/>
    <w:rsid w:val="00EF7EE8"/>
    <w:rsid w:val="00F00F39"/>
    <w:rsid w:val="00F03020"/>
    <w:rsid w:val="00F21E9F"/>
    <w:rsid w:val="00F24359"/>
    <w:rsid w:val="00F24389"/>
    <w:rsid w:val="00F3209C"/>
    <w:rsid w:val="00F330A4"/>
    <w:rsid w:val="00F40CBE"/>
    <w:rsid w:val="00F42DBA"/>
    <w:rsid w:val="00F60F23"/>
    <w:rsid w:val="00F710D3"/>
    <w:rsid w:val="00F8133F"/>
    <w:rsid w:val="00F90D71"/>
    <w:rsid w:val="00FA353B"/>
    <w:rsid w:val="00FB47A1"/>
    <w:rsid w:val="00FD0861"/>
    <w:rsid w:val="00FD1BEC"/>
    <w:rsid w:val="00FD69FE"/>
    <w:rsid w:val="00FE4EFB"/>
    <w:rsid w:val="00FE7564"/>
    <w:rsid w:val="00FF4666"/>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EC8B1"/>
  <w15:chartTrackingRefBased/>
  <w15:docId w15:val="{39D376BA-C890-3048-9897-1B8533FD8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87D"/>
    <w:pPr>
      <w:spacing w:after="200" w:line="276" w:lineRule="auto"/>
    </w:pPr>
    <w:rPr>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E587D"/>
    <w:pPr>
      <w:ind w:left="720"/>
      <w:contextualSpacing/>
    </w:pPr>
    <w:rPr>
      <w:sz w:val="20"/>
      <w:szCs w:val="20"/>
      <w:lang w:val="x-none" w:eastAsia="x-none"/>
    </w:rPr>
  </w:style>
  <w:style w:type="character" w:customStyle="1" w:styleId="ListParagraphChar">
    <w:name w:val="List Paragraph Char"/>
    <w:link w:val="ListParagraph"/>
    <w:uiPriority w:val="34"/>
    <w:locked/>
    <w:rsid w:val="004E587D"/>
    <w:rPr>
      <w:rFonts w:ascii="Calibri" w:eastAsia="Calibri" w:hAnsi="Calibri" w:cs="Times New Roman"/>
    </w:rPr>
  </w:style>
  <w:style w:type="paragraph" w:styleId="Footer">
    <w:name w:val="footer"/>
    <w:basedOn w:val="Normal"/>
    <w:link w:val="FooterChar"/>
    <w:uiPriority w:val="99"/>
    <w:rsid w:val="004E587D"/>
    <w:pPr>
      <w:widowControl w:val="0"/>
      <w:tabs>
        <w:tab w:val="center" w:pos="4677"/>
        <w:tab w:val="right" w:pos="9355"/>
      </w:tabs>
      <w:suppressAutoHyphens/>
      <w:spacing w:after="0" w:line="240" w:lineRule="auto"/>
    </w:pPr>
    <w:rPr>
      <w:rFonts w:ascii="Arial" w:eastAsia="Lucida Sans Unicode" w:hAnsi="Arial"/>
      <w:kern w:val="1"/>
      <w:sz w:val="20"/>
      <w:szCs w:val="24"/>
      <w:lang w:val="x-none" w:eastAsia="ru-RU"/>
    </w:rPr>
  </w:style>
  <w:style w:type="character" w:customStyle="1" w:styleId="FooterChar">
    <w:name w:val="Footer Char"/>
    <w:link w:val="Footer"/>
    <w:uiPriority w:val="99"/>
    <w:rsid w:val="004E587D"/>
    <w:rPr>
      <w:rFonts w:ascii="Arial" w:eastAsia="Lucida Sans Unicode" w:hAnsi="Arial" w:cs="Times New Roman"/>
      <w:kern w:val="1"/>
      <w:sz w:val="20"/>
      <w:szCs w:val="24"/>
      <w:lang w:eastAsia="ru-RU"/>
    </w:rPr>
  </w:style>
  <w:style w:type="character" w:customStyle="1" w:styleId="apple-converted-space">
    <w:name w:val="apple-converted-space"/>
    <w:basedOn w:val="DefaultParagraphFont"/>
    <w:rsid w:val="00496AE6"/>
  </w:style>
  <w:style w:type="paragraph" w:styleId="BalloonText">
    <w:name w:val="Balloon Text"/>
    <w:basedOn w:val="Normal"/>
    <w:link w:val="BalloonTextChar"/>
    <w:uiPriority w:val="99"/>
    <w:semiHidden/>
    <w:unhideWhenUsed/>
    <w:rsid w:val="00D316DC"/>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D316DC"/>
    <w:rPr>
      <w:rFonts w:ascii="Tahoma" w:hAnsi="Tahoma" w:cs="Tahoma"/>
      <w:sz w:val="16"/>
      <w:szCs w:val="16"/>
      <w:lang w:eastAsia="en-US"/>
    </w:rPr>
  </w:style>
  <w:style w:type="table" w:styleId="TableGrid">
    <w:name w:val="Table Grid"/>
    <w:basedOn w:val="TableNormal"/>
    <w:uiPriority w:val="59"/>
    <w:rsid w:val="00ED7D5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52106A"/>
    <w:rPr>
      <w:sz w:val="22"/>
      <w:szCs w:val="22"/>
      <w:lang w:val="ru-RU"/>
    </w:rPr>
  </w:style>
  <w:style w:type="paragraph" w:styleId="Header">
    <w:name w:val="header"/>
    <w:basedOn w:val="Normal"/>
    <w:link w:val="HeaderChar"/>
    <w:uiPriority w:val="99"/>
    <w:unhideWhenUsed/>
    <w:rsid w:val="00954402"/>
    <w:pPr>
      <w:tabs>
        <w:tab w:val="center" w:pos="4677"/>
        <w:tab w:val="right" w:pos="9355"/>
      </w:tabs>
    </w:pPr>
  </w:style>
  <w:style w:type="character" w:customStyle="1" w:styleId="HeaderChar">
    <w:name w:val="Header Char"/>
    <w:link w:val="Header"/>
    <w:uiPriority w:val="99"/>
    <w:rsid w:val="00954402"/>
    <w:rPr>
      <w:sz w:val="22"/>
      <w:szCs w:val="22"/>
      <w:lang w:eastAsia="en-US"/>
    </w:rPr>
  </w:style>
  <w:style w:type="table" w:customStyle="1" w:styleId="1">
    <w:name w:val="Сетка таблицы1"/>
    <w:basedOn w:val="TableNormal"/>
    <w:uiPriority w:val="59"/>
    <w:rsid w:val="00D913EF"/>
    <w:rPr>
      <w:rFonts w:eastAsia="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semiHidden/>
    <w:unhideWhenUsed/>
    <w:rsid w:val="00D220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3593303">
      <w:bodyDiv w:val="1"/>
      <w:marLeft w:val="0"/>
      <w:marRight w:val="0"/>
      <w:marTop w:val="0"/>
      <w:marBottom w:val="0"/>
      <w:divBdr>
        <w:top w:val="none" w:sz="0" w:space="0" w:color="auto"/>
        <w:left w:val="none" w:sz="0" w:space="0" w:color="auto"/>
        <w:bottom w:val="none" w:sz="0" w:space="0" w:color="auto"/>
        <w:right w:val="none" w:sz="0" w:space="0" w:color="auto"/>
      </w:divBdr>
    </w:div>
    <w:div w:id="79567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hyperlink" Target="https://kk.wikipedia.org/wiki/%D0%9B%D0%B0%D1%82%D1%8B%D0%BD_%D0%90%D0%BC%D0%B5%D1%80%D0%B8%D0%BA%D0%B0%D1%81%D1%8B" TargetMode="Externa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yperlink" Target="https://7kun.kz/74638-2/" TargetMode="External" /><Relationship Id="rId2" Type="http://schemas.openxmlformats.org/officeDocument/2006/relationships/numbering" Target="numbering.xml" /><Relationship Id="rId16"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s://www.youtube.com/watch?v=FYlGJ5EdQno" TargetMode="External" /><Relationship Id="rId5" Type="http://schemas.openxmlformats.org/officeDocument/2006/relationships/webSettings" Target="webSettings.xml" /><Relationship Id="rId15" Type="http://schemas.openxmlformats.org/officeDocument/2006/relationships/fontTable" Target="fontTable.xml" /><Relationship Id="rId10" Type="http://schemas.openxmlformats.org/officeDocument/2006/relationships/hyperlink" Target="http://manshuk.kz/%D0%AD%D0%BB%D0%91%D0%B8%D0%B1%D0%BB%D0%B8%D0%BE%D1%82%D0%B5%D0%BA%D0%B0/681.pdf" TargetMode="External" /><Relationship Id="rId4" Type="http://schemas.openxmlformats.org/officeDocument/2006/relationships/settings" Target="settings.xml" /><Relationship Id="rId9" Type="http://schemas.openxmlformats.org/officeDocument/2006/relationships/image" Target="media/image2.jpeg" /><Relationship Id="rId14"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63BB9-5520-0446-AFE5-3047430DAFC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1115</Words>
  <Characters>6359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7460</CharactersWithSpaces>
  <SharedDoc>false</SharedDoc>
  <HLinks>
    <vt:vector size="66" baseType="variant">
      <vt:variant>
        <vt:i4>5570653</vt:i4>
      </vt:variant>
      <vt:variant>
        <vt:i4>30</vt:i4>
      </vt:variant>
      <vt:variant>
        <vt:i4>0</vt:i4>
      </vt:variant>
      <vt:variant>
        <vt:i4>5</vt:i4>
      </vt:variant>
      <vt:variant>
        <vt:lpwstr>https://7kun.kz/74638-2/</vt:lpwstr>
      </vt:variant>
      <vt:variant>
        <vt:lpwstr/>
      </vt:variant>
      <vt:variant>
        <vt:i4>5570653</vt:i4>
      </vt:variant>
      <vt:variant>
        <vt:i4>27</vt:i4>
      </vt:variant>
      <vt:variant>
        <vt:i4>0</vt:i4>
      </vt:variant>
      <vt:variant>
        <vt:i4>5</vt:i4>
      </vt:variant>
      <vt:variant>
        <vt:lpwstr>https://7kun.kz/74638-2/</vt:lpwstr>
      </vt:variant>
      <vt:variant>
        <vt:lpwstr/>
      </vt:variant>
      <vt:variant>
        <vt:i4>2687076</vt:i4>
      </vt:variant>
      <vt:variant>
        <vt:i4>24</vt:i4>
      </vt:variant>
      <vt:variant>
        <vt:i4>0</vt:i4>
      </vt:variant>
      <vt:variant>
        <vt:i4>5</vt:i4>
      </vt:variant>
      <vt:variant>
        <vt:lpwstr>http://manshuk.kz/%D0%AD%D0%BB%D0%91%D0%B8%D0%B1%D0%BB%D0%B8%D0%BE%D1%82%D0%B5%D0%BA%D0%B0/681.pdf</vt:lpwstr>
      </vt:variant>
      <vt:variant>
        <vt:lpwstr/>
      </vt:variant>
      <vt:variant>
        <vt:i4>2687076</vt:i4>
      </vt:variant>
      <vt:variant>
        <vt:i4>21</vt:i4>
      </vt:variant>
      <vt:variant>
        <vt:i4>0</vt:i4>
      </vt:variant>
      <vt:variant>
        <vt:i4>5</vt:i4>
      </vt:variant>
      <vt:variant>
        <vt:lpwstr>http://manshuk.kz/%D0%AD%D0%BB%D0%91%D0%B8%D0%B1%D0%BB%D0%B8%D0%BE%D1%82%D0%B5%D0%BA%D0%B0/681.pdf</vt:lpwstr>
      </vt:variant>
      <vt:variant>
        <vt:lpwstr/>
      </vt:variant>
      <vt:variant>
        <vt:i4>2687076</vt:i4>
      </vt:variant>
      <vt:variant>
        <vt:i4>18</vt:i4>
      </vt:variant>
      <vt:variant>
        <vt:i4>0</vt:i4>
      </vt:variant>
      <vt:variant>
        <vt:i4>5</vt:i4>
      </vt:variant>
      <vt:variant>
        <vt:lpwstr>http://manshuk.kz/%D0%AD%D0%BB%D0%91%D0%B8%D0%B1%D0%BB%D0%B8%D0%BE%D1%82%D0%B5%D0%BA%D0%B0/681.pdf</vt:lpwstr>
      </vt:variant>
      <vt:variant>
        <vt:lpwstr/>
      </vt:variant>
      <vt:variant>
        <vt:i4>2687076</vt:i4>
      </vt:variant>
      <vt:variant>
        <vt:i4>15</vt:i4>
      </vt:variant>
      <vt:variant>
        <vt:i4>0</vt:i4>
      </vt:variant>
      <vt:variant>
        <vt:i4>5</vt:i4>
      </vt:variant>
      <vt:variant>
        <vt:lpwstr>http://manshuk.kz/%D0%AD%D0%BB%D0%91%D0%B8%D0%B1%D0%BB%D0%B8%D0%BE%D1%82%D0%B5%D0%BA%D0%B0/681.pdf</vt:lpwstr>
      </vt:variant>
      <vt:variant>
        <vt:lpwstr/>
      </vt:variant>
      <vt:variant>
        <vt:i4>5570653</vt:i4>
      </vt:variant>
      <vt:variant>
        <vt:i4>12</vt:i4>
      </vt:variant>
      <vt:variant>
        <vt:i4>0</vt:i4>
      </vt:variant>
      <vt:variant>
        <vt:i4>5</vt:i4>
      </vt:variant>
      <vt:variant>
        <vt:lpwstr>https://7kun.kz/74638-2/</vt:lpwstr>
      </vt:variant>
      <vt:variant>
        <vt:lpwstr/>
      </vt:variant>
      <vt:variant>
        <vt:i4>7864390</vt:i4>
      </vt:variant>
      <vt:variant>
        <vt:i4>9</vt:i4>
      </vt:variant>
      <vt:variant>
        <vt:i4>0</vt:i4>
      </vt:variant>
      <vt:variant>
        <vt:i4>5</vt:i4>
      </vt:variant>
      <vt:variant>
        <vt:lpwstr>https://kk.wikipedia.org/wiki/%D0%9B%D0%B0%D1%82%D1%8B%D0%BD_%D0%90%D0%BC%D0%B5%D1%80%D0%B8%D0%BA%D0%B0%D1%81%D1%8B</vt:lpwstr>
      </vt:variant>
      <vt:variant>
        <vt:lpwstr/>
      </vt:variant>
      <vt:variant>
        <vt:i4>5570653</vt:i4>
      </vt:variant>
      <vt:variant>
        <vt:i4>6</vt:i4>
      </vt:variant>
      <vt:variant>
        <vt:i4>0</vt:i4>
      </vt:variant>
      <vt:variant>
        <vt:i4>5</vt:i4>
      </vt:variant>
      <vt:variant>
        <vt:lpwstr>https://7kun.kz/74638-2/</vt:lpwstr>
      </vt:variant>
      <vt:variant>
        <vt:lpwstr/>
      </vt:variant>
      <vt:variant>
        <vt:i4>8257595</vt:i4>
      </vt:variant>
      <vt:variant>
        <vt:i4>3</vt:i4>
      </vt:variant>
      <vt:variant>
        <vt:i4>0</vt:i4>
      </vt:variant>
      <vt:variant>
        <vt:i4>5</vt:i4>
      </vt:variant>
      <vt:variant>
        <vt:lpwstr>https://www.youtube.com/watch?v=FYlGJ5EdQno</vt:lpwstr>
      </vt:variant>
      <vt:variant>
        <vt:lpwstr/>
      </vt:variant>
      <vt:variant>
        <vt:i4>2687076</vt:i4>
      </vt:variant>
      <vt:variant>
        <vt:i4>0</vt:i4>
      </vt:variant>
      <vt:variant>
        <vt:i4>0</vt:i4>
      </vt:variant>
      <vt:variant>
        <vt:i4>5</vt:i4>
      </vt:variant>
      <vt:variant>
        <vt:lpwstr>http://manshuk.kz/%D0%AD%D0%BB%D0%91%D0%B8%D0%B1%D0%BB%D0%B8%D0%BE%D1%82%D0%B5%D0%BA%D0%B0/681.pdf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Mobile-23</dc:creator>
  <cp:keywords/>
  <cp:lastModifiedBy>77780080304</cp:lastModifiedBy>
  <cp:revision>4</cp:revision>
  <cp:lastPrinted>2020-01-21T05:13:00Z</cp:lastPrinted>
  <dcterms:created xsi:type="dcterms:W3CDTF">2020-05-19T12:49:00Z</dcterms:created>
  <dcterms:modified xsi:type="dcterms:W3CDTF">2020-05-19T12:50:00Z</dcterms:modified>
</cp:coreProperties>
</file>