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Borders>
          <w:top w:val="single" w:sz="4" w:space="0" w:color="448AC8"/>
          <w:left w:val="single" w:sz="4" w:space="0" w:color="448AC8"/>
          <w:bottom w:val="single" w:sz="4" w:space="0" w:color="448AC8"/>
          <w:right w:val="single" w:sz="4" w:space="0" w:color="448AC8"/>
          <w:insideH w:val="single" w:sz="4" w:space="0" w:color="448AC8"/>
          <w:insideV w:val="single" w:sz="4" w:space="0" w:color="448AC8"/>
        </w:tblBorders>
        <w:tblLayout w:type="fixed"/>
        <w:tblLook w:val="04A0"/>
      </w:tblPr>
      <w:tblGrid>
        <w:gridCol w:w="1418"/>
        <w:gridCol w:w="1100"/>
        <w:gridCol w:w="2157"/>
        <w:gridCol w:w="1954"/>
        <w:gridCol w:w="183"/>
        <w:gridCol w:w="1547"/>
        <w:gridCol w:w="1564"/>
      </w:tblGrid>
      <w:tr w:rsidR="003F699A" w:rsidRPr="009A62EB" w:rsidTr="00727401">
        <w:tc>
          <w:tcPr>
            <w:tcW w:w="4675" w:type="dxa"/>
            <w:gridSpan w:val="3"/>
          </w:tcPr>
          <w:p w:rsidR="0047426C" w:rsidRPr="009A62EB" w:rsidRDefault="003F699A" w:rsidP="00474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6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Short-term  plan </w:t>
            </w:r>
          </w:p>
          <w:p w:rsidR="003F699A" w:rsidRPr="009A62EB" w:rsidRDefault="008040DA" w:rsidP="0047426C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A62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="0047426C" w:rsidRPr="009A62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8" w:type="dxa"/>
            <w:gridSpan w:val="4"/>
          </w:tcPr>
          <w:p w:rsidR="003F699A" w:rsidRPr="009A62EB" w:rsidRDefault="003F699A" w:rsidP="009A62EB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9A62EB"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№3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435BD7" w:rsidRDefault="003F699A" w:rsidP="0047426C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405" w:type="dxa"/>
            <w:gridSpan w:val="5"/>
          </w:tcPr>
          <w:p w:rsidR="003F699A" w:rsidRPr="00435BD7" w:rsidRDefault="003F699A" w:rsidP="0047426C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Teacher’s </w:t>
            </w:r>
            <w:proofErr w:type="spellStart"/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name:</w:t>
            </w:r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Sydykova</w:t>
            </w:r>
            <w:proofErr w:type="spellEnd"/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Zh</w:t>
            </w:r>
            <w:proofErr w:type="spellEnd"/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435BD7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Grade:</w:t>
            </w:r>
            <w:r w:rsidR="00AE272A"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  <w:tc>
          <w:tcPr>
            <w:tcW w:w="4294" w:type="dxa"/>
            <w:gridSpan w:val="3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Number present:</w:t>
            </w:r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  <w:tc>
          <w:tcPr>
            <w:tcW w:w="3111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Absent:</w:t>
            </w:r>
            <w:r w:rsidR="00435BD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Theme of the Lesson:</w:t>
            </w:r>
          </w:p>
        </w:tc>
        <w:tc>
          <w:tcPr>
            <w:tcW w:w="7405" w:type="dxa"/>
            <w:gridSpan w:val="5"/>
          </w:tcPr>
          <w:p w:rsidR="003F699A" w:rsidRPr="009A62EB" w:rsidRDefault="00A55F80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Healthy bodies 1/Health problems</w:t>
            </w:r>
            <w:bookmarkStart w:id="0" w:name="_GoBack"/>
            <w:bookmarkEnd w:id="0"/>
          </w:p>
        </w:tc>
      </w:tr>
      <w:tr w:rsidR="003F699A" w:rsidRPr="00342D3B" w:rsidTr="009A62EB">
        <w:tc>
          <w:tcPr>
            <w:tcW w:w="2518" w:type="dxa"/>
            <w:gridSpan w:val="2"/>
            <w:vAlign w:val="center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objective(s) that this lesson is contributing to and assessment criteria</w:t>
            </w:r>
          </w:p>
        </w:tc>
        <w:tc>
          <w:tcPr>
            <w:tcW w:w="7405" w:type="dxa"/>
            <w:gridSpan w:val="5"/>
          </w:tcPr>
          <w:p w:rsidR="009A0774" w:rsidRPr="009A62EB" w:rsidRDefault="009A0774" w:rsidP="009A0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5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pronounce an increasing range of words, short phrases and simple sentences intelligibly</w:t>
            </w:r>
          </w:p>
          <w:p w:rsidR="009A0774" w:rsidRPr="009A62EB" w:rsidRDefault="009A0774" w:rsidP="009A07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7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spell most familiar high-frequency words accurately when writing independently </w:t>
            </w: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9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use common simple present forms, including short answer forms and contractions, to give personal information and talk about habitual actions, facts and future timetabled events continue to use common past </w:t>
            </w:r>
            <w:proofErr w:type="spellStart"/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si</w:t>
            </w:r>
            <w:proofErr w:type="spellEnd"/>
            <w:r w:rsidR="0043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</w:t>
            </w:r>
            <w:proofErr w:type="spellStart"/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mple</w:t>
            </w:r>
            <w:proofErr w:type="spellEnd"/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forms [regular and irregular]  to describe actions and feelings and narrate simple events including short answer forms and contractions</w:t>
            </w:r>
          </w:p>
          <w:p w:rsidR="00727401" w:rsidRPr="009A62EB" w:rsidRDefault="009A0774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12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Pr="009A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 use adverbs of time and frequency: sometimes, often, always, never to indicate when and how often,begin to use simple adverbs of manner  example given well, badly, use common -ly manner adverbs to describe actions example given slowly, quickly</w:t>
            </w:r>
          </w:p>
        </w:tc>
      </w:tr>
      <w:tr w:rsidR="00C6016C" w:rsidRPr="009A62EB" w:rsidTr="009A62EB">
        <w:trPr>
          <w:trHeight w:val="231"/>
        </w:trPr>
        <w:tc>
          <w:tcPr>
            <w:tcW w:w="2518" w:type="dxa"/>
            <w:gridSpan w:val="2"/>
            <w:vMerge w:val="restart"/>
            <w:vAlign w:val="center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objectives</w:t>
            </w:r>
          </w:p>
        </w:tc>
        <w:tc>
          <w:tcPr>
            <w:tcW w:w="7405" w:type="dxa"/>
            <w:gridSpan w:val="5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Most learners will be able to:</w:t>
            </w:r>
          </w:p>
          <w:p w:rsidR="00AE272A" w:rsidRPr="009A62EB" w:rsidRDefault="00FB2BCD" w:rsidP="009A0774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the problems correctly</w:t>
            </w:r>
          </w:p>
        </w:tc>
      </w:tr>
      <w:tr w:rsidR="00C6016C" w:rsidRPr="00342D3B" w:rsidTr="009A62EB">
        <w:trPr>
          <w:trHeight w:val="231"/>
        </w:trPr>
        <w:tc>
          <w:tcPr>
            <w:tcW w:w="2518" w:type="dxa"/>
            <w:gridSpan w:val="2"/>
            <w:vMerge/>
            <w:vAlign w:val="center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405" w:type="dxa"/>
            <w:gridSpan w:val="5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 learners will be able to:</w:t>
            </w:r>
          </w:p>
          <w:p w:rsidR="0070315E" w:rsidRPr="009A62EB" w:rsidRDefault="00AE272A" w:rsidP="009A0774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Read the text and understand the main points </w:t>
            </w:r>
          </w:p>
        </w:tc>
      </w:tr>
      <w:tr w:rsidR="00C6016C" w:rsidRPr="00342D3B" w:rsidTr="009A62EB">
        <w:trPr>
          <w:trHeight w:val="231"/>
        </w:trPr>
        <w:tc>
          <w:tcPr>
            <w:tcW w:w="2518" w:type="dxa"/>
            <w:gridSpan w:val="2"/>
            <w:vMerge/>
            <w:vAlign w:val="center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405" w:type="dxa"/>
            <w:gridSpan w:val="5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few learners will be able to:</w:t>
            </w:r>
          </w:p>
          <w:p w:rsidR="00C6016C" w:rsidRPr="009A62EB" w:rsidRDefault="00AE272A" w:rsidP="009A0774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 Present simple forms to talk about</w:t>
            </w:r>
            <w:r w:rsidR="0099015F"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health problems</w:t>
            </w:r>
          </w:p>
        </w:tc>
      </w:tr>
      <w:tr w:rsidR="004C0B10" w:rsidRPr="00342D3B" w:rsidTr="009A62EB">
        <w:tc>
          <w:tcPr>
            <w:tcW w:w="2518" w:type="dxa"/>
            <w:gridSpan w:val="2"/>
          </w:tcPr>
          <w:p w:rsidR="00C6016C" w:rsidRPr="009A62EB" w:rsidRDefault="00C6016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Success criteria </w:t>
            </w:r>
          </w:p>
        </w:tc>
        <w:tc>
          <w:tcPr>
            <w:tcW w:w="7405" w:type="dxa"/>
            <w:gridSpan w:val="5"/>
            <w:vAlign w:val="center"/>
          </w:tcPr>
          <w:p w:rsidR="004C0B10" w:rsidRPr="009A62EB" w:rsidRDefault="0070315E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apply the information</w:t>
            </w:r>
            <w:r w:rsidR="00AE272A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</w:t>
            </w:r>
            <w:r w:rsidR="0099015F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problems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Value links</w:t>
            </w:r>
          </w:p>
        </w:tc>
        <w:tc>
          <w:tcPr>
            <w:tcW w:w="7405" w:type="dxa"/>
            <w:gridSpan w:val="5"/>
            <w:vAlign w:val="center"/>
          </w:tcPr>
          <w:p w:rsidR="003F699A" w:rsidRPr="009A62EB" w:rsidRDefault="00853605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 work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Cross curricular links</w:t>
            </w:r>
          </w:p>
        </w:tc>
        <w:tc>
          <w:tcPr>
            <w:tcW w:w="7405" w:type="dxa"/>
            <w:gridSpan w:val="5"/>
            <w:vAlign w:val="center"/>
          </w:tcPr>
          <w:p w:rsidR="003F699A" w:rsidRPr="009A62EB" w:rsidRDefault="0099015F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Science 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ICT skills</w:t>
            </w:r>
          </w:p>
        </w:tc>
        <w:tc>
          <w:tcPr>
            <w:tcW w:w="7405" w:type="dxa"/>
            <w:gridSpan w:val="5"/>
            <w:vAlign w:val="center"/>
          </w:tcPr>
          <w:p w:rsidR="003F699A" w:rsidRPr="009A62EB" w:rsidRDefault="00AE272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</w:p>
        </w:tc>
      </w:tr>
      <w:tr w:rsidR="003F699A" w:rsidRPr="00342D3B" w:rsidTr="009A62EB">
        <w:tc>
          <w:tcPr>
            <w:tcW w:w="2518" w:type="dxa"/>
            <w:gridSpan w:val="2"/>
          </w:tcPr>
          <w:p w:rsidR="003F699A" w:rsidRPr="009A62EB" w:rsidRDefault="008040D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Pastoral Care</w:t>
            </w:r>
          </w:p>
        </w:tc>
        <w:tc>
          <w:tcPr>
            <w:tcW w:w="7405" w:type="dxa"/>
            <w:gridSpan w:val="5"/>
            <w:vAlign w:val="center"/>
          </w:tcPr>
          <w:p w:rsidR="003F699A" w:rsidRPr="009A62EB" w:rsidRDefault="008040D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Treat student’s as individuals and address their learning and personal needs</w:t>
            </w:r>
          </w:p>
        </w:tc>
      </w:tr>
      <w:tr w:rsidR="003F699A" w:rsidRPr="009A62EB" w:rsidTr="009A62EB">
        <w:tc>
          <w:tcPr>
            <w:tcW w:w="2518" w:type="dxa"/>
            <w:gridSpan w:val="2"/>
          </w:tcPr>
          <w:p w:rsidR="003F699A" w:rsidRPr="009A62EB" w:rsidRDefault="008040D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Previous learning</w:t>
            </w:r>
          </w:p>
        </w:tc>
        <w:tc>
          <w:tcPr>
            <w:tcW w:w="7405" w:type="dxa"/>
            <w:gridSpan w:val="5"/>
          </w:tcPr>
          <w:p w:rsidR="003F699A" w:rsidRPr="009A62EB" w:rsidRDefault="0099015F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Health problems</w:t>
            </w:r>
          </w:p>
        </w:tc>
      </w:tr>
      <w:tr w:rsidR="003F699A" w:rsidRPr="00342D3B" w:rsidTr="009A62EB">
        <w:tc>
          <w:tcPr>
            <w:tcW w:w="2518" w:type="dxa"/>
            <w:gridSpan w:val="2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and safety</w:t>
            </w:r>
          </w:p>
        </w:tc>
        <w:tc>
          <w:tcPr>
            <w:tcW w:w="7405" w:type="dxa"/>
            <w:gridSpan w:val="5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Short physical exercises in between the activities</w:t>
            </w:r>
          </w:p>
        </w:tc>
      </w:tr>
      <w:tr w:rsidR="003F699A" w:rsidRPr="009A62EB" w:rsidTr="00F174C6">
        <w:tc>
          <w:tcPr>
            <w:tcW w:w="9923" w:type="dxa"/>
            <w:gridSpan w:val="7"/>
          </w:tcPr>
          <w:p w:rsidR="003F699A" w:rsidRPr="009A62EB" w:rsidRDefault="003F699A" w:rsidP="009A077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9A62E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Plan</w:t>
            </w:r>
          </w:p>
        </w:tc>
      </w:tr>
      <w:tr w:rsidR="003F699A" w:rsidRPr="009A62EB" w:rsidTr="00734B30">
        <w:tc>
          <w:tcPr>
            <w:tcW w:w="1418" w:type="dxa"/>
            <w:vAlign w:val="center"/>
          </w:tcPr>
          <w:p w:rsidR="003F699A" w:rsidRPr="009A62EB" w:rsidRDefault="003F699A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6941" w:type="dxa"/>
            <w:gridSpan w:val="5"/>
            <w:vAlign w:val="center"/>
          </w:tcPr>
          <w:p w:rsidR="003F699A" w:rsidRPr="009A62EB" w:rsidRDefault="003F699A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1564" w:type="dxa"/>
            <w:tcBorders>
              <w:bottom w:val="single" w:sz="4" w:space="0" w:color="5B9BD5" w:themeColor="accent1"/>
            </w:tcBorders>
            <w:vAlign w:val="center"/>
          </w:tcPr>
          <w:p w:rsidR="003F699A" w:rsidRPr="009A62EB" w:rsidRDefault="003F699A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</w:p>
        </w:tc>
      </w:tr>
      <w:tr w:rsidR="00442141" w:rsidRPr="009A62EB" w:rsidTr="00734B30">
        <w:tc>
          <w:tcPr>
            <w:tcW w:w="1418" w:type="dxa"/>
          </w:tcPr>
          <w:p w:rsidR="00442141" w:rsidRPr="009A62EB" w:rsidRDefault="00442141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Beginning </w:t>
            </w:r>
          </w:p>
          <w:p w:rsidR="00442141" w:rsidRPr="009A62EB" w:rsidRDefault="00CF7516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71A60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mins</w:t>
            </w:r>
          </w:p>
        </w:tc>
        <w:tc>
          <w:tcPr>
            <w:tcW w:w="6941" w:type="dxa"/>
            <w:gridSpan w:val="5"/>
            <w:tcBorders>
              <w:right w:val="single" w:sz="4" w:space="0" w:color="5B9BD5" w:themeColor="accent1"/>
            </w:tcBorders>
          </w:tcPr>
          <w:p w:rsidR="00442141" w:rsidRPr="009A62EB" w:rsidRDefault="009E1710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Starter:</w:t>
            </w:r>
          </w:p>
          <w:p w:rsidR="007C39FC" w:rsidRPr="009A62EB" w:rsidRDefault="007C39FC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teacher greets pupils. </w:t>
            </w:r>
            <w:r w:rsidR="0099015F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revises new vocabulary. </w:t>
            </w:r>
          </w:p>
          <w:p w:rsidR="0099015F" w:rsidRPr="009A62EB" w:rsidRDefault="0099015F" w:rsidP="009A07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Backache/ Earache/ Toothache/ A cold/A cough/A stomachache</w:t>
            </w:r>
          </w:p>
          <w:p w:rsidR="0099015F" w:rsidRPr="009A62EB" w:rsidRDefault="0099015F" w:rsidP="009A07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fever/ a sore throat/sore eyes</w:t>
            </w:r>
          </w:p>
          <w:p w:rsidR="007C39FC" w:rsidRPr="009A62EB" w:rsidRDefault="007C39FC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 xml:space="preserve">The teacher demonstrates the pictures </w:t>
            </w:r>
            <w:r w:rsidR="0099015F" w:rsidRPr="009A62EB">
              <w:rPr>
                <w:lang w:val="en-US"/>
              </w:rPr>
              <w:t>of health problems and asks students to name as many health problems as possible. They check them at the next slide.</w:t>
            </w:r>
          </w:p>
          <w:p w:rsidR="007C39FC" w:rsidRPr="009A62EB" w:rsidRDefault="00734B30" w:rsidP="009A07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62E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>Introduce</w:t>
            </w:r>
            <w:r w:rsidRPr="009A62E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lesson objectives.</w:t>
            </w:r>
          </w:p>
        </w:tc>
        <w:tc>
          <w:tcPr>
            <w:tcW w:w="156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734B30" w:rsidRPr="009A62EB" w:rsidRDefault="00D2285F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hyperlink r:id="rId6" w:history="1"/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PPT-</w:t>
            </w:r>
          </w:p>
          <w:p w:rsidR="007C39FC" w:rsidRPr="009A62EB" w:rsidRDefault="007C39FC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Slide </w:t>
            </w:r>
            <w:r w:rsidR="0099015F"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  <w:r w:rsidR="009A0774"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,2,3</w:t>
            </w:r>
          </w:p>
          <w:p w:rsidR="00E82F4A" w:rsidRPr="009A62EB" w:rsidRDefault="00E82F4A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E82F4A" w:rsidRPr="009A62EB" w:rsidRDefault="00E82F4A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E82F4A" w:rsidRPr="009A62EB" w:rsidRDefault="00E82F4A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E82F4A" w:rsidRPr="009A62EB" w:rsidRDefault="00E82F4A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442141" w:rsidRPr="009A62EB" w:rsidTr="00734B30">
        <w:trPr>
          <w:trHeight w:val="2117"/>
        </w:trPr>
        <w:tc>
          <w:tcPr>
            <w:tcW w:w="1418" w:type="dxa"/>
            <w:tcBorders>
              <w:top w:val="single" w:sz="4" w:space="0" w:color="5B9BD5" w:themeColor="accent1"/>
            </w:tcBorders>
          </w:tcPr>
          <w:p w:rsidR="00442141" w:rsidRPr="009A62EB" w:rsidRDefault="00442141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Middle </w:t>
            </w:r>
          </w:p>
          <w:p w:rsidR="00256D72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F7516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1A60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</w:t>
            </w:r>
          </w:p>
          <w:p w:rsidR="00256D72" w:rsidRPr="009A62EB" w:rsidRDefault="00256D7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6D72" w:rsidRPr="009A62EB" w:rsidRDefault="00256D7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6D72" w:rsidRPr="009A62EB" w:rsidRDefault="00256D7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6D72" w:rsidRPr="009A62EB" w:rsidRDefault="00256D7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39FC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</w:t>
            </w:r>
          </w:p>
          <w:p w:rsidR="00DC1140" w:rsidRPr="009A62EB" w:rsidRDefault="00DC1140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140" w:rsidRPr="009A62EB" w:rsidRDefault="00DC1140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C21C2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</w:t>
            </w:r>
          </w:p>
          <w:p w:rsidR="00DC1140" w:rsidRPr="009A62EB" w:rsidRDefault="00DC1140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BCD" w:rsidRPr="009A62EB" w:rsidRDefault="00FB2BCD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3605" w:rsidRPr="009A62EB" w:rsidRDefault="00853605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C21C2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</w:t>
            </w:r>
          </w:p>
          <w:p w:rsidR="001C21C2" w:rsidRPr="009A62EB" w:rsidRDefault="001C21C2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3605" w:rsidRPr="009A62EB" w:rsidRDefault="00853605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  <w:gridSpan w:val="5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:rsidR="00CF7516" w:rsidRPr="009A62EB" w:rsidRDefault="00CF7516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(Whole class)</w:t>
            </w:r>
          </w:p>
          <w:p w:rsidR="007C39FC" w:rsidRPr="009A62EB" w:rsidRDefault="0099015F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The teacher explains the rules from the slide. Students ask questions to each other to practice.</w:t>
            </w:r>
          </w:p>
          <w:p w:rsidR="0099015F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Students m</w:t>
            </w:r>
            <w:r w:rsidR="0099015F" w:rsidRPr="009A62EB">
              <w:rPr>
                <w:lang w:val="en-US"/>
              </w:rPr>
              <w:t>atch the illness with the symptoms</w:t>
            </w:r>
            <w:r w:rsidRPr="009A62EB">
              <w:rPr>
                <w:lang w:val="en-US"/>
              </w:rPr>
              <w:t xml:space="preserve">. This task could be done orally with the whole group or as a differentiation for able students. </w:t>
            </w:r>
          </w:p>
          <w:p w:rsidR="0047426C" w:rsidRPr="009A62EB" w:rsidRDefault="0047426C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noProof/>
              </w:rPr>
              <w:drawing>
                <wp:inline distT="0" distB="0" distL="0" distR="0">
                  <wp:extent cx="4120896" cy="743712"/>
                  <wp:effectExtent l="19050" t="0" r="0" b="0"/>
                  <wp:docPr id="2050" name="Picture 2" descr="D:\Загрузки\l-19-3.es (1)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D:\Загрузки\l-19-3.es (1)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 l="2340" t="1440" r="2174" b="3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417" cy="746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lang w:val="en-US"/>
              </w:rPr>
            </w:pPr>
            <w:r w:rsidRPr="009A62EB">
              <w:rPr>
                <w:iCs/>
                <w:lang w:val="en-US"/>
              </w:rPr>
              <w:t xml:space="preserve">Grammar 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lang w:val="en-US"/>
              </w:rPr>
            </w:pPr>
            <w:r w:rsidRPr="009A62EB">
              <w:rPr>
                <w:iCs/>
                <w:lang w:val="en-US"/>
              </w:rPr>
              <w:t>Students fill in the blanks with the correct form of the verb (to have):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 xml:space="preserve">1. I __________ a cold. I feel ________________. 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2. He __________ a sore throat. He feels ____________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3. My daughter __________ the flu.3es</w:t>
            </w:r>
            <w:r w:rsidRPr="009A62EB">
              <w:rPr>
                <w:lang w:val="en-US"/>
              </w:rPr>
              <w:tab/>
              <w:t>s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4. Do you __________ a headache? Yes, I feel ___________.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5. My husband __________ a toothache. He ___________awful.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 xml:space="preserve">6. The children _______________ stomachache.  They _________________ terrible. 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Reading practice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>Students read the text and answer the questions.</w:t>
            </w:r>
          </w:p>
          <w:p w:rsidR="00FB2BCD" w:rsidRPr="009A62EB" w:rsidRDefault="00FB2BCD" w:rsidP="009A62EB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lang w:val="kk-KZ"/>
              </w:rPr>
            </w:pPr>
            <w:r w:rsidRPr="009A62EB">
              <w:rPr>
                <w:iCs/>
                <w:lang w:val="en-US"/>
              </w:rPr>
              <w:t xml:space="preserve">Now </w:t>
            </w:r>
            <w:r w:rsidR="0047426C" w:rsidRPr="009A62EB">
              <w:rPr>
                <w:iCs/>
                <w:lang w:val="en-US"/>
              </w:rPr>
              <w:t>students are</w:t>
            </w:r>
            <w:r w:rsidRPr="009A62EB">
              <w:rPr>
                <w:iCs/>
                <w:lang w:val="en-US"/>
              </w:rPr>
              <w:t xml:space="preserve"> going to read a story about Nina. Please read the story and then answer the questions with your classmates and teacher.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A62EB">
              <w:rPr>
                <w:lang w:val="en-US"/>
              </w:rPr>
              <w:t>4. Read the story one more time. Underline the verbs.</w:t>
            </w:r>
          </w:p>
          <w:p w:rsidR="00FB2BCD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9A62EB">
              <w:rPr>
                <w:lang w:val="en-US"/>
              </w:rPr>
              <w:t xml:space="preserve">Act out </w:t>
            </w:r>
          </w:p>
          <w:p w:rsidR="0047426C" w:rsidRPr="009A62EB" w:rsidRDefault="00FB2BCD" w:rsidP="009A0774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A62EB">
              <w:rPr>
                <w:lang w:val="en-US"/>
              </w:rPr>
              <w:t>Reading a dialogue students read the dialogue and role play it.</w:t>
            </w:r>
          </w:p>
        </w:tc>
        <w:tc>
          <w:tcPr>
            <w:tcW w:w="156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7C39FC" w:rsidRPr="009A62EB" w:rsidRDefault="007C39FC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PPT</w:t>
            </w:r>
          </w:p>
          <w:p w:rsidR="00871A60" w:rsidRPr="009A62EB" w:rsidRDefault="007C39FC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Slide </w:t>
            </w:r>
            <w:r w:rsidR="0099015F"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4</w:t>
            </w: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PPT</w:t>
            </w: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Slide 5</w:t>
            </w: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FB2BCD" w:rsidRPr="009A62EB" w:rsidRDefault="00FB2BCD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worksheet </w:t>
            </w:r>
            <w:r w:rsidR="009A0774"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– task 1</w:t>
            </w: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9A0774" w:rsidRPr="009A62EB" w:rsidRDefault="009A0774" w:rsidP="009A07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C1140" w:rsidRPr="009A62EB" w:rsidRDefault="009A0774" w:rsidP="009A62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worksheet – task 2</w:t>
            </w:r>
          </w:p>
        </w:tc>
      </w:tr>
      <w:tr w:rsidR="003F699A" w:rsidRPr="009A62EB" w:rsidTr="00734B30">
        <w:tc>
          <w:tcPr>
            <w:tcW w:w="1418" w:type="dxa"/>
          </w:tcPr>
          <w:p w:rsidR="00442141" w:rsidRPr="009A62EB" w:rsidRDefault="00442141" w:rsidP="009A0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A6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End</w:t>
            </w:r>
          </w:p>
          <w:p w:rsidR="003F699A" w:rsidRPr="009A62EB" w:rsidRDefault="002F4405" w:rsidP="009A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mins</w:t>
            </w:r>
          </w:p>
        </w:tc>
        <w:tc>
          <w:tcPr>
            <w:tcW w:w="6941" w:type="dxa"/>
            <w:gridSpan w:val="5"/>
          </w:tcPr>
          <w:p w:rsidR="002F4405" w:rsidRPr="009A62EB" w:rsidRDefault="001C21C2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Plenary </w:t>
            </w:r>
          </w:p>
          <w:p w:rsidR="00C17270" w:rsidRPr="009A62EB" w:rsidRDefault="001C21C2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C17270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elicit the facts about climate and weather in Kazakhstan</w:t>
            </w:r>
            <w:r w:rsidR="00C17270"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have learnt.</w:t>
            </w: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 students should choose one season and describe it.</w:t>
            </w:r>
          </w:p>
        </w:tc>
        <w:tc>
          <w:tcPr>
            <w:tcW w:w="1564" w:type="dxa"/>
            <w:tcBorders>
              <w:top w:val="single" w:sz="4" w:space="0" w:color="5B9BD5" w:themeColor="accent1"/>
            </w:tcBorders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270" w:rsidRPr="009A62EB" w:rsidRDefault="00C17270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 worksheet</w:t>
            </w:r>
          </w:p>
        </w:tc>
      </w:tr>
      <w:tr w:rsidR="003F699A" w:rsidRPr="009A62EB" w:rsidTr="00F174C6">
        <w:tc>
          <w:tcPr>
            <w:tcW w:w="9923" w:type="dxa"/>
            <w:gridSpan w:val="7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</w:tc>
      </w:tr>
      <w:tr w:rsidR="003F699A" w:rsidRPr="00342D3B" w:rsidTr="009A62EB">
        <w:tc>
          <w:tcPr>
            <w:tcW w:w="6629" w:type="dxa"/>
            <w:gridSpan w:val="4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the lesson objectives/learning objectives realistic?</w:t>
            </w:r>
          </w:p>
        </w:tc>
        <w:tc>
          <w:tcPr>
            <w:tcW w:w="3294" w:type="dxa"/>
            <w:gridSpan w:val="3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99A" w:rsidRPr="00342D3B" w:rsidTr="009A62EB">
        <w:tc>
          <w:tcPr>
            <w:tcW w:w="6629" w:type="dxa"/>
            <w:gridSpan w:val="4"/>
          </w:tcPr>
          <w:p w:rsidR="008040D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the learners learn today?</w:t>
            </w:r>
          </w:p>
        </w:tc>
        <w:tc>
          <w:tcPr>
            <w:tcW w:w="3294" w:type="dxa"/>
            <w:gridSpan w:val="3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99A" w:rsidRPr="00342D3B" w:rsidTr="009A62EB">
        <w:tc>
          <w:tcPr>
            <w:tcW w:w="6629" w:type="dxa"/>
            <w:gridSpan w:val="4"/>
          </w:tcPr>
          <w:p w:rsidR="008040D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the learning atmosphere like?</w:t>
            </w:r>
          </w:p>
        </w:tc>
        <w:tc>
          <w:tcPr>
            <w:tcW w:w="3294" w:type="dxa"/>
            <w:gridSpan w:val="3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99A" w:rsidRPr="00342D3B" w:rsidTr="009A62EB">
        <w:tc>
          <w:tcPr>
            <w:tcW w:w="6629" w:type="dxa"/>
            <w:gridSpan w:val="4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changes did I make from my plan and why?</w:t>
            </w:r>
          </w:p>
        </w:tc>
        <w:tc>
          <w:tcPr>
            <w:tcW w:w="3294" w:type="dxa"/>
            <w:gridSpan w:val="3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99A" w:rsidRPr="00342D3B" w:rsidTr="00F174C6">
        <w:tc>
          <w:tcPr>
            <w:tcW w:w="9923" w:type="dxa"/>
            <w:gridSpan w:val="7"/>
          </w:tcPr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Summary evaluation</w:t>
            </w:r>
          </w:p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3F699A" w:rsidRPr="009A62EB" w:rsidRDefault="003F699A" w:rsidP="009A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3F699A" w:rsidRPr="009A62EB" w:rsidRDefault="003F699A" w:rsidP="00474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I learned from this lesson about the class or achievements/difficulties of individuals that will inform my next lesson?</w:t>
            </w:r>
          </w:p>
        </w:tc>
      </w:tr>
    </w:tbl>
    <w:p w:rsidR="00DE2C98" w:rsidRPr="004D2F03" w:rsidRDefault="00DE2C9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E2C98" w:rsidRPr="004D2F03" w:rsidSect="00BC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707"/>
    <w:multiLevelType w:val="hybridMultilevel"/>
    <w:tmpl w:val="34E6C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B5D"/>
    <w:multiLevelType w:val="hybridMultilevel"/>
    <w:tmpl w:val="19CE72B6"/>
    <w:lvl w:ilvl="0" w:tplc="6F14E7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7446B1"/>
    <w:multiLevelType w:val="hybridMultilevel"/>
    <w:tmpl w:val="822E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97728"/>
    <w:multiLevelType w:val="hybridMultilevel"/>
    <w:tmpl w:val="29E22226"/>
    <w:lvl w:ilvl="0" w:tplc="50BA6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CA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04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4A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AB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06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87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E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C9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697BDA"/>
    <w:multiLevelType w:val="hybridMultilevel"/>
    <w:tmpl w:val="0A96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F785A"/>
    <w:multiLevelType w:val="hybridMultilevel"/>
    <w:tmpl w:val="4740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93221"/>
    <w:multiLevelType w:val="multilevel"/>
    <w:tmpl w:val="952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C2AB5"/>
    <w:multiLevelType w:val="hybridMultilevel"/>
    <w:tmpl w:val="3788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458B5"/>
    <w:multiLevelType w:val="hybridMultilevel"/>
    <w:tmpl w:val="D6D8D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compat/>
  <w:rsids>
    <w:rsidRoot w:val="003F699A"/>
    <w:rsid w:val="000866D4"/>
    <w:rsid w:val="00092D2A"/>
    <w:rsid w:val="001058A8"/>
    <w:rsid w:val="001C21C2"/>
    <w:rsid w:val="00234DC5"/>
    <w:rsid w:val="00246816"/>
    <w:rsid w:val="00256D72"/>
    <w:rsid w:val="002B3E76"/>
    <w:rsid w:val="002F4405"/>
    <w:rsid w:val="00342D3B"/>
    <w:rsid w:val="00354772"/>
    <w:rsid w:val="003B6A40"/>
    <w:rsid w:val="003F699A"/>
    <w:rsid w:val="00406310"/>
    <w:rsid w:val="00435BD7"/>
    <w:rsid w:val="00442141"/>
    <w:rsid w:val="00445F06"/>
    <w:rsid w:val="004566A6"/>
    <w:rsid w:val="0047426C"/>
    <w:rsid w:val="004C0B10"/>
    <w:rsid w:val="004D2F03"/>
    <w:rsid w:val="004F6027"/>
    <w:rsid w:val="005551C4"/>
    <w:rsid w:val="006F0FE0"/>
    <w:rsid w:val="0070315E"/>
    <w:rsid w:val="00727401"/>
    <w:rsid w:val="00734B30"/>
    <w:rsid w:val="007554DC"/>
    <w:rsid w:val="007567AE"/>
    <w:rsid w:val="007A67AC"/>
    <w:rsid w:val="007C257A"/>
    <w:rsid w:val="007C39FC"/>
    <w:rsid w:val="008040DA"/>
    <w:rsid w:val="008124BD"/>
    <w:rsid w:val="00853605"/>
    <w:rsid w:val="00871A60"/>
    <w:rsid w:val="008978D1"/>
    <w:rsid w:val="008A1742"/>
    <w:rsid w:val="008A3D64"/>
    <w:rsid w:val="009033B1"/>
    <w:rsid w:val="0099015F"/>
    <w:rsid w:val="009A0774"/>
    <w:rsid w:val="009A62EB"/>
    <w:rsid w:val="009E1710"/>
    <w:rsid w:val="00A37B02"/>
    <w:rsid w:val="00A55F80"/>
    <w:rsid w:val="00A6353F"/>
    <w:rsid w:val="00AE272A"/>
    <w:rsid w:val="00B40E54"/>
    <w:rsid w:val="00BC3B28"/>
    <w:rsid w:val="00BE30C9"/>
    <w:rsid w:val="00C17270"/>
    <w:rsid w:val="00C6016C"/>
    <w:rsid w:val="00CF224E"/>
    <w:rsid w:val="00CF7516"/>
    <w:rsid w:val="00D2285F"/>
    <w:rsid w:val="00DC1140"/>
    <w:rsid w:val="00DE2C98"/>
    <w:rsid w:val="00E82F4A"/>
    <w:rsid w:val="00E87B9B"/>
    <w:rsid w:val="00EA4FFD"/>
    <w:rsid w:val="00F41414"/>
    <w:rsid w:val="00F703E8"/>
    <w:rsid w:val="00FB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9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3F69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E1710"/>
    <w:rPr>
      <w:b/>
      <w:bCs/>
    </w:rPr>
  </w:style>
  <w:style w:type="character" w:styleId="a6">
    <w:name w:val="Hyperlink"/>
    <w:basedOn w:val="a0"/>
    <w:uiPriority w:val="99"/>
    <w:unhideWhenUsed/>
    <w:rsid w:val="00734B30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F4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4141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5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4DC"/>
    <w:rPr>
      <w:rFonts w:ascii="Tahoma" w:hAnsi="Tahoma" w:cs="Tahoma"/>
      <w:sz w:val="16"/>
      <w:szCs w:val="16"/>
      <w:lang w:val="ru-RU"/>
    </w:rPr>
  </w:style>
  <w:style w:type="paragraph" w:customStyle="1" w:styleId="NESNormal">
    <w:name w:val="NES Normal"/>
    <w:basedOn w:val="a"/>
    <w:link w:val="NESNormalChar"/>
    <w:autoRedefine/>
    <w:uiPriority w:val="99"/>
    <w:rsid w:val="002B3E76"/>
    <w:pPr>
      <w:widowControl w:val="0"/>
      <w:spacing w:after="120" w:line="360" w:lineRule="auto"/>
      <w:ind w:firstLine="284"/>
      <w:jc w:val="both"/>
    </w:pPr>
    <w:rPr>
      <w:rFonts w:ascii="Arial" w:eastAsia="Times New Roman" w:hAnsi="Arial" w:cs="Times New Roman"/>
      <w:iCs/>
      <w:lang w:val="en-US"/>
    </w:rPr>
  </w:style>
  <w:style w:type="character" w:customStyle="1" w:styleId="NESNormalChar">
    <w:name w:val="NES Normal Char"/>
    <w:link w:val="NESNormal"/>
    <w:uiPriority w:val="99"/>
    <w:locked/>
    <w:rsid w:val="002B3E76"/>
    <w:rPr>
      <w:rFonts w:ascii="Arial" w:eastAsia="Times New Roman" w:hAnsi="Arial" w:cs="Times New Roman"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3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1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1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gkTdIECYt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E6AE-14EE-44B7-962F-3B7AEB2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 Алимгазина</dc:creator>
  <cp:lastModifiedBy>Айбат</cp:lastModifiedBy>
  <cp:revision>10</cp:revision>
  <cp:lastPrinted>2020-04-01T08:40:00Z</cp:lastPrinted>
  <dcterms:created xsi:type="dcterms:W3CDTF">2019-02-05T02:56:00Z</dcterms:created>
  <dcterms:modified xsi:type="dcterms:W3CDTF">2020-04-05T10:11:00Z</dcterms:modified>
</cp:coreProperties>
</file>