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132"/>
        <w:tblW w:w="11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"/>
        <w:gridCol w:w="1791"/>
        <w:gridCol w:w="834"/>
        <w:gridCol w:w="17"/>
        <w:gridCol w:w="2268"/>
        <w:gridCol w:w="2835"/>
        <w:gridCol w:w="992"/>
        <w:gridCol w:w="567"/>
        <w:gridCol w:w="2104"/>
        <w:gridCol w:w="22"/>
      </w:tblGrid>
      <w:tr w:rsidR="00355E90" w:rsidRPr="00B15EFB" w:rsidTr="00A06C98">
        <w:trPr>
          <w:gridBefore w:val="1"/>
          <w:wBefore w:w="30" w:type="dxa"/>
          <w:trHeight w:val="821"/>
        </w:trPr>
        <w:tc>
          <w:tcPr>
            <w:tcW w:w="2625" w:type="dxa"/>
            <w:gridSpan w:val="2"/>
            <w:tcBorders>
              <w:top w:val="single" w:sz="12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26358" w:rsidRPr="00B15EFB" w:rsidRDefault="00526358" w:rsidP="00526358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Short-term plan : </w:t>
            </w:r>
          </w:p>
          <w:p w:rsidR="00241DC7" w:rsidRPr="00E06ADB" w:rsidRDefault="00E06ADB" w:rsidP="00AF2B79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Toc367889598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Unit </w:t>
            </w:r>
            <w:r w:rsidR="00AF2B79">
              <w:rPr>
                <w:rFonts w:ascii="Times New Roman" w:hAnsi="Times New Roman" w:cs="Times New Roman"/>
                <w:b/>
                <w:sz w:val="24"/>
                <w:lang w:val="en-GB"/>
              </w:rPr>
              <w:t>2</w:t>
            </w:r>
            <w:bookmarkStart w:id="1" w:name="_GoBack"/>
            <w:bookmarkEnd w:id="1"/>
            <w:r w:rsidR="00EA0457" w:rsidRPr="00FC082E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: 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My school</w:t>
            </w:r>
          </w:p>
        </w:tc>
        <w:tc>
          <w:tcPr>
            <w:tcW w:w="8805" w:type="dxa"/>
            <w:gridSpan w:val="7"/>
            <w:tcBorders>
              <w:top w:val="single" w:sz="12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55E90" w:rsidRPr="00B15EFB" w:rsidRDefault="00355E90" w:rsidP="0024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School: </w:t>
            </w:r>
            <w:r w:rsidRPr="00B15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NIS </w:t>
            </w:r>
            <w:proofErr w:type="spellStart"/>
            <w:r w:rsidRPr="00B15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Kokshetau</w:t>
            </w:r>
            <w:proofErr w:type="spellEnd"/>
          </w:p>
          <w:p w:rsidR="00E72BC6" w:rsidRPr="00B15EFB" w:rsidRDefault="00E72BC6" w:rsidP="002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6332" w:rsidRPr="00B15EFB" w:rsidRDefault="00355E90" w:rsidP="00241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English</w:t>
            </w:r>
            <w:r w:rsidR="004C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5E90" w:rsidRPr="00B15EFB" w:rsidTr="00C36F35">
        <w:trPr>
          <w:gridBefore w:val="1"/>
          <w:wBefore w:w="30" w:type="dxa"/>
          <w:trHeight w:val="780"/>
        </w:trPr>
        <w:tc>
          <w:tcPr>
            <w:tcW w:w="2625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55E90" w:rsidRPr="00E06ADB" w:rsidRDefault="00355E90" w:rsidP="00A6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Date: </w:t>
            </w:r>
          </w:p>
        </w:tc>
        <w:tc>
          <w:tcPr>
            <w:tcW w:w="8805" w:type="dxa"/>
            <w:gridSpan w:val="7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508E1" w:rsidRPr="00B15EFB" w:rsidRDefault="001405AE" w:rsidP="00E0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Teachers</w:t>
            </w:r>
            <w:r w:rsidR="00355E90"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E0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Abdulanova</w:t>
            </w:r>
            <w:proofErr w:type="spellEnd"/>
            <w:r w:rsidR="00E0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0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A.Zh</w:t>
            </w:r>
            <w:proofErr w:type="spellEnd"/>
            <w:r w:rsidR="00E0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Kim L.I.</w:t>
            </w:r>
          </w:p>
        </w:tc>
      </w:tr>
      <w:tr w:rsidR="00355E90" w:rsidRPr="00B15EFB" w:rsidTr="006243F2">
        <w:trPr>
          <w:gridBefore w:val="1"/>
          <w:wBefore w:w="30" w:type="dxa"/>
          <w:trHeight w:val="281"/>
        </w:trPr>
        <w:tc>
          <w:tcPr>
            <w:tcW w:w="2625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1DC7" w:rsidRPr="00B15EFB" w:rsidRDefault="00355E90" w:rsidP="00A6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Grade: </w:t>
            </w:r>
            <w:r w:rsidR="00A6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0" w:type="dxa"/>
            <w:gridSpan w:val="3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1DC7" w:rsidRPr="00B15EFB" w:rsidRDefault="00355E90" w:rsidP="00241DC7">
            <w:pPr>
              <w:tabs>
                <w:tab w:val="center" w:pos="2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Number present: </w:t>
            </w:r>
            <w:r w:rsidR="00241DC7"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  <w:gridSpan w:val="4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41DC7" w:rsidRPr="00B15EFB" w:rsidRDefault="00355E90" w:rsidP="00D9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absent:</w:t>
            </w:r>
          </w:p>
        </w:tc>
      </w:tr>
      <w:tr w:rsidR="00355E90" w:rsidRPr="00B15EFB" w:rsidTr="00C36F35">
        <w:trPr>
          <w:gridBefore w:val="1"/>
          <w:wBefore w:w="30" w:type="dxa"/>
          <w:trHeight w:val="306"/>
        </w:trPr>
        <w:tc>
          <w:tcPr>
            <w:tcW w:w="11430" w:type="dxa"/>
            <w:gridSpan w:val="9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55E90" w:rsidRPr="00EA0457" w:rsidRDefault="00355E90" w:rsidP="00A643D9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Theme of the lesson:</w:t>
            </w:r>
            <w:r w:rsidR="00463649"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7689" w:rsidRPr="00B15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F2E" w:rsidRPr="00B1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0457" w:rsidRPr="00EA0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3F2E" w:rsidRPr="00B1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3D9" w:rsidRPr="00A643D9">
              <w:rPr>
                <w:rFonts w:ascii="Times New Roman" w:hAnsi="Times New Roman" w:cs="Times New Roman"/>
                <w:b/>
                <w:sz w:val="24"/>
                <w:szCs w:val="20"/>
              </w:rPr>
              <w:t>Classroom objects</w:t>
            </w:r>
          </w:p>
        </w:tc>
      </w:tr>
      <w:tr w:rsidR="001B7689" w:rsidRPr="00B15EFB" w:rsidTr="0019751E">
        <w:trPr>
          <w:gridBefore w:val="1"/>
          <w:wBefore w:w="30" w:type="dxa"/>
          <w:trHeight w:val="839"/>
        </w:trPr>
        <w:tc>
          <w:tcPr>
            <w:tcW w:w="2642" w:type="dxa"/>
            <w:gridSpan w:val="3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B15EFB" w:rsidRDefault="001B7689" w:rsidP="001B7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Learning objective</w:t>
            </w:r>
            <w:r w:rsidR="00663C13"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</w:t>
            </w:r>
            <w:r w:rsidR="00663C13"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that this lesson is contributing to</w:t>
            </w:r>
          </w:p>
        </w:tc>
        <w:tc>
          <w:tcPr>
            <w:tcW w:w="8788" w:type="dxa"/>
            <w:gridSpan w:val="6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66099" w:rsidRDefault="00ED77C4" w:rsidP="00E06A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0"/>
                <w:lang w:eastAsia="en-GB"/>
              </w:rPr>
            </w:pPr>
            <w:r w:rsidRPr="00ED77C4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1.S1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GB"/>
              </w:rPr>
              <w:t xml:space="preserve"> make basic personal statements and simple statements about objects</w:t>
            </w:r>
          </w:p>
          <w:p w:rsidR="000D70F4" w:rsidRPr="00E06ADB" w:rsidRDefault="00ED77C4" w:rsidP="00E06A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0"/>
                <w:lang w:eastAsia="en-GB"/>
              </w:rPr>
            </w:pPr>
            <w:r w:rsidRPr="00ED77C4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1.L3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GB"/>
              </w:rPr>
              <w:t xml:space="preserve"> recognize with support simple greetings recognize the spoken form of a limited range of basic and everyday classroom words</w:t>
            </w:r>
          </w:p>
        </w:tc>
      </w:tr>
      <w:tr w:rsidR="001B7689" w:rsidRPr="00B15EFB" w:rsidTr="0019751E">
        <w:trPr>
          <w:gridBefore w:val="1"/>
          <w:wBefore w:w="30" w:type="dxa"/>
          <w:trHeight w:val="65"/>
        </w:trPr>
        <w:tc>
          <w:tcPr>
            <w:tcW w:w="2642" w:type="dxa"/>
            <w:gridSpan w:val="3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B15EFB" w:rsidRDefault="001B7689" w:rsidP="001B7689">
            <w:pPr>
              <w:spacing w:after="0" w:line="240" w:lineRule="auto"/>
              <w:ind w:left="-471" w:firstLine="4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Lesson objectives</w:t>
            </w:r>
          </w:p>
        </w:tc>
        <w:tc>
          <w:tcPr>
            <w:tcW w:w="8788" w:type="dxa"/>
            <w:gridSpan w:val="6"/>
            <w:tcBorders>
              <w:top w:val="single" w:sz="6" w:space="0" w:color="00FFFF"/>
              <w:left w:val="single" w:sz="6" w:space="0" w:color="00FFFF"/>
              <w:bottom w:val="single" w:sz="2" w:space="0" w:color="000000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B15EFB" w:rsidRDefault="001B7689" w:rsidP="00361D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 learners will be able to: </w:t>
            </w:r>
          </w:p>
          <w:p w:rsidR="004B1CB4" w:rsidRPr="00D307E9" w:rsidRDefault="00AB10D7" w:rsidP="00D307E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D3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07E9">
              <w:rPr>
                <w:rFonts w:ascii="Times New Roman" w:hAnsi="Times New Roman" w:cs="Times New Roman"/>
                <w:sz w:val="24"/>
                <w:szCs w:val="24"/>
              </w:rPr>
              <w:t xml:space="preserve"> classroom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objects </w:t>
            </w:r>
            <w:r w:rsidR="004B1CB4" w:rsidRPr="00D307E9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teacher’s </w:t>
            </w:r>
            <w:r w:rsidR="004B1CB4" w:rsidRPr="00D307E9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</w:p>
          <w:p w:rsidR="004B1CB4" w:rsidRPr="004B1CB4" w:rsidRDefault="00ED77C4" w:rsidP="004B1CB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Recognize 70% of</w:t>
            </w:r>
            <w:r w:rsidR="00AB10D7">
              <w:rPr>
                <w:rFonts w:ascii="Times New Roman" w:hAnsi="Times New Roman" w:cs="Times New Roman"/>
                <w:sz w:val="24"/>
                <w:szCs w:val="24"/>
              </w:rPr>
              <w:t xml:space="preserve"> subject specific words</w:t>
            </w:r>
            <w:r w:rsidR="004B1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689" w:rsidRPr="004B1CB4" w:rsidRDefault="001B7689" w:rsidP="004B1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Most learners will be able to: </w:t>
            </w:r>
          </w:p>
          <w:p w:rsidR="00AB10D7" w:rsidRPr="00D307E9" w:rsidRDefault="00AB10D7" w:rsidP="00AB10D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8 classroom objects </w:t>
            </w:r>
            <w:r w:rsidRPr="00D307E9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teacher’s </w:t>
            </w:r>
            <w:r w:rsidRPr="00D307E9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</w:p>
          <w:p w:rsidR="00ED77C4" w:rsidRPr="004B1CB4" w:rsidRDefault="00ED77C4" w:rsidP="00ED77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Recognize 60% of subject specific words </w:t>
            </w:r>
          </w:p>
          <w:p w:rsidR="001B7689" w:rsidRPr="004676FD" w:rsidRDefault="001B7689" w:rsidP="004676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Some learners will be able to:  </w:t>
            </w:r>
          </w:p>
          <w:p w:rsidR="00AB10D7" w:rsidRPr="00D307E9" w:rsidRDefault="00AB10D7" w:rsidP="00AB10D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7 classroom objects without </w:t>
            </w:r>
            <w:r w:rsidRPr="00D307E9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</w:p>
          <w:p w:rsidR="00805790" w:rsidRPr="00ED77C4" w:rsidRDefault="00ED77C4" w:rsidP="00ED77C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Recognize 60% of subject specific words </w:t>
            </w:r>
          </w:p>
        </w:tc>
      </w:tr>
      <w:tr w:rsidR="00526358" w:rsidRPr="00B15EFB" w:rsidTr="0019751E">
        <w:trPr>
          <w:gridBefore w:val="1"/>
          <w:wBefore w:w="30" w:type="dxa"/>
          <w:trHeight w:val="65"/>
        </w:trPr>
        <w:tc>
          <w:tcPr>
            <w:tcW w:w="2642" w:type="dxa"/>
            <w:gridSpan w:val="3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26358" w:rsidRPr="00B15EFB" w:rsidRDefault="002A5372" w:rsidP="00526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8788" w:type="dxa"/>
            <w:gridSpan w:val="6"/>
            <w:tcBorders>
              <w:top w:val="single" w:sz="6" w:space="0" w:color="00FFFF"/>
              <w:left w:val="single" w:sz="6" w:space="0" w:color="00FFFF"/>
              <w:bottom w:val="single" w:sz="2" w:space="0" w:color="000000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A5372" w:rsidRPr="00AB10D7" w:rsidRDefault="002A5372" w:rsidP="002A5372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</w:pPr>
            <w:r w:rsidRPr="00AB10D7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Learners have met the learning objective</w:t>
            </w:r>
            <w:r w:rsidR="00ED77C4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s</w:t>
            </w:r>
            <w:r w:rsidRPr="00AB10D7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 xml:space="preserve"> (</w:t>
            </w:r>
            <w:r w:rsidR="00ED77C4" w:rsidRPr="00ED77C4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1.S1</w:t>
            </w:r>
            <w:r w:rsidR="00ED77C4">
              <w:rPr>
                <w:rFonts w:ascii="Times New Roman" w:hAnsi="Times New Roman" w:cs="Times New Roman"/>
                <w:sz w:val="24"/>
                <w:szCs w:val="20"/>
                <w:lang w:eastAsia="en-GB"/>
              </w:rPr>
              <w:t xml:space="preserve"> ;</w:t>
            </w:r>
            <w:r w:rsidR="00ED77C4" w:rsidRPr="00ED77C4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1.L3</w:t>
            </w:r>
            <w:r w:rsidRPr="00AB10D7">
              <w:rPr>
                <w:rFonts w:ascii="Times New Roman" w:hAnsi="Times New Roman" w:cs="Times New Roman"/>
                <w:b/>
                <w:sz w:val="24"/>
                <w:szCs w:val="20"/>
                <w:lang w:eastAsia="en-GB"/>
              </w:rPr>
              <w:t>) if they can:</w:t>
            </w:r>
          </w:p>
          <w:p w:rsidR="00526358" w:rsidRPr="00DA75D0" w:rsidRDefault="00AB2CF1" w:rsidP="00D30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9 classroom objects;</w:t>
            </w:r>
            <w:r w:rsidR="00ED77C4">
              <w:rPr>
                <w:rFonts w:ascii="Times New Roman" w:hAnsi="Times New Roman" w:cs="Times New Roman"/>
                <w:sz w:val="24"/>
                <w:szCs w:val="24"/>
              </w:rPr>
              <w:t xml:space="preserve"> Recognize objects in the classroom.</w:t>
            </w:r>
          </w:p>
        </w:tc>
      </w:tr>
      <w:tr w:rsidR="001B7689" w:rsidRPr="00B15EFB" w:rsidTr="0019751E">
        <w:trPr>
          <w:gridBefore w:val="1"/>
          <w:wBefore w:w="30" w:type="dxa"/>
          <w:trHeight w:val="235"/>
        </w:trPr>
        <w:tc>
          <w:tcPr>
            <w:tcW w:w="2642" w:type="dxa"/>
            <w:gridSpan w:val="3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B15EFB" w:rsidRDefault="001B7689" w:rsidP="0036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ICT skills</w:t>
            </w:r>
          </w:p>
        </w:tc>
        <w:tc>
          <w:tcPr>
            <w:tcW w:w="8788" w:type="dxa"/>
            <w:gridSpan w:val="6"/>
            <w:tcBorders>
              <w:top w:val="single" w:sz="2" w:space="0" w:color="000000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B15EFB" w:rsidRDefault="00E66099" w:rsidP="0036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ICT specific vocabulary may be used</w:t>
            </w:r>
          </w:p>
        </w:tc>
      </w:tr>
      <w:tr w:rsidR="001B7689" w:rsidRPr="00B15EFB" w:rsidTr="0019751E">
        <w:trPr>
          <w:gridBefore w:val="1"/>
          <w:wBefore w:w="30" w:type="dxa"/>
        </w:trPr>
        <w:tc>
          <w:tcPr>
            <w:tcW w:w="2642" w:type="dxa"/>
            <w:gridSpan w:val="3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B7689" w:rsidRPr="00B15EFB" w:rsidRDefault="001B7689" w:rsidP="00361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Value links</w:t>
            </w:r>
          </w:p>
        </w:tc>
        <w:tc>
          <w:tcPr>
            <w:tcW w:w="8788" w:type="dxa"/>
            <w:gridSpan w:val="6"/>
            <w:tcBorders>
              <w:top w:val="single" w:sz="2" w:space="0" w:color="000000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B7689" w:rsidRPr="00B15EFB" w:rsidRDefault="00ED77C4" w:rsidP="0036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Respect, Cooperation</w:t>
            </w:r>
          </w:p>
        </w:tc>
      </w:tr>
      <w:tr w:rsidR="001B7689" w:rsidRPr="00B15EFB" w:rsidTr="0019751E">
        <w:trPr>
          <w:gridBefore w:val="1"/>
          <w:wBefore w:w="30" w:type="dxa"/>
          <w:trHeight w:val="266"/>
        </w:trPr>
        <w:tc>
          <w:tcPr>
            <w:tcW w:w="2642" w:type="dxa"/>
            <w:gridSpan w:val="3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B15EFB" w:rsidRDefault="001B7689" w:rsidP="0036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Previous learning</w:t>
            </w:r>
          </w:p>
        </w:tc>
        <w:tc>
          <w:tcPr>
            <w:tcW w:w="8788" w:type="dxa"/>
            <w:gridSpan w:val="6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B15EFB" w:rsidRDefault="0070363D" w:rsidP="0070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olors</w:t>
            </w:r>
            <w:proofErr w:type="spellEnd"/>
          </w:p>
        </w:tc>
      </w:tr>
      <w:tr w:rsidR="001508E1" w:rsidRPr="00B15EFB" w:rsidTr="0019751E">
        <w:trPr>
          <w:gridBefore w:val="1"/>
          <w:wBefore w:w="30" w:type="dxa"/>
          <w:trHeight w:val="266"/>
        </w:trPr>
        <w:tc>
          <w:tcPr>
            <w:tcW w:w="2642" w:type="dxa"/>
            <w:gridSpan w:val="3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508E1" w:rsidRPr="00B15EFB" w:rsidRDefault="001508E1" w:rsidP="00361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Cross curricular links</w:t>
            </w:r>
          </w:p>
        </w:tc>
        <w:tc>
          <w:tcPr>
            <w:tcW w:w="8788" w:type="dxa"/>
            <w:gridSpan w:val="6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508E1" w:rsidRPr="00B15EFB" w:rsidRDefault="0070363D" w:rsidP="001B7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</w:p>
        </w:tc>
      </w:tr>
      <w:tr w:rsidR="001B7689" w:rsidRPr="00B15EFB" w:rsidTr="00C36F35">
        <w:trPr>
          <w:gridBefore w:val="1"/>
          <w:wBefore w:w="30" w:type="dxa"/>
          <w:trHeight w:val="226"/>
        </w:trPr>
        <w:tc>
          <w:tcPr>
            <w:tcW w:w="11430" w:type="dxa"/>
            <w:gridSpan w:val="9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B15EFB" w:rsidRDefault="001B7689" w:rsidP="001B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Plan</w:t>
            </w:r>
          </w:p>
        </w:tc>
      </w:tr>
      <w:tr w:rsidR="001B7689" w:rsidRPr="00B15EFB" w:rsidTr="009E3FCF">
        <w:trPr>
          <w:gridBefore w:val="1"/>
          <w:wBefore w:w="30" w:type="dxa"/>
          <w:trHeight w:val="266"/>
        </w:trPr>
        <w:tc>
          <w:tcPr>
            <w:tcW w:w="1791" w:type="dxa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6E784D" w:rsidRDefault="001B7689" w:rsidP="001B768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Planned timings</w:t>
            </w:r>
          </w:p>
        </w:tc>
        <w:tc>
          <w:tcPr>
            <w:tcW w:w="7513" w:type="dxa"/>
            <w:gridSpan w:val="6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6E784D" w:rsidRDefault="001B7689" w:rsidP="001B768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Planned activities </w:t>
            </w:r>
          </w:p>
        </w:tc>
        <w:tc>
          <w:tcPr>
            <w:tcW w:w="2126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7689" w:rsidRPr="006E784D" w:rsidRDefault="001B7689" w:rsidP="001B768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Resources</w:t>
            </w:r>
          </w:p>
        </w:tc>
      </w:tr>
      <w:tr w:rsidR="00ED5D89" w:rsidRPr="00B15EFB" w:rsidTr="0048580E">
        <w:trPr>
          <w:gridBefore w:val="1"/>
          <w:wBefore w:w="30" w:type="dxa"/>
          <w:trHeight w:val="705"/>
        </w:trPr>
        <w:tc>
          <w:tcPr>
            <w:tcW w:w="1791" w:type="dxa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D5D89" w:rsidRPr="006E784D" w:rsidRDefault="00ED5D89" w:rsidP="007A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Beginning</w:t>
            </w:r>
          </w:p>
          <w:p w:rsidR="00ED5D89" w:rsidRPr="006E784D" w:rsidRDefault="00AB2CF1" w:rsidP="00ED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2554C" w:rsidRPr="006E78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5D89" w:rsidRPr="006E78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min</w:t>
            </w:r>
          </w:p>
          <w:p w:rsidR="00485CCE" w:rsidRPr="006E784D" w:rsidRDefault="007A0D22" w:rsidP="00DA75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A75D0"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="00EC41CF"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gridSpan w:val="6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C37C8" w:rsidRPr="006E784D" w:rsidRDefault="005C37C8" w:rsidP="005C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Opening </w:t>
            </w:r>
            <w:r w:rsidR="00467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 Warm-Up</w:t>
            </w:r>
          </w:p>
          <w:p w:rsidR="005C37C8" w:rsidRPr="006E784D" w:rsidRDefault="005C37C8" w:rsidP="005C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10D7" w:rsidRPr="00AB10D7" w:rsidRDefault="005C37C8" w:rsidP="00AB10D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Greet </w:t>
            </w:r>
            <w:r w:rsidR="00D03F44" w:rsidRPr="006E784D">
              <w:rPr>
                <w:rFonts w:ascii="Times New Roman" w:eastAsia="Times New Roman" w:hAnsi="Times New Roman" w:cs="Times New Roman"/>
                <w:sz w:val="24"/>
                <w:szCs w:val="24"/>
              </w:rPr>
              <w:t>learner</w:t>
            </w: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 w:rsidR="00AB10D7">
              <w:rPr>
                <w:rFonts w:ascii="Times New Roman" w:eastAsia="Times New Roman" w:hAnsi="Times New Roman" w:cs="Times New Roman"/>
                <w:sz w:val="24"/>
                <w:szCs w:val="24"/>
              </w:rPr>
              <w:t>Have them take their places</w:t>
            </w:r>
          </w:p>
          <w:p w:rsidR="00AB10D7" w:rsidRPr="00AB10D7" w:rsidRDefault="002A5372" w:rsidP="00AB10D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 asks students “How are you?” to find out their mood at the beginning of the lesson; students choose one of the smiles they see on the </w:t>
            </w:r>
            <w:r w:rsidR="00AB10D7">
              <w:rPr>
                <w:rFonts w:ascii="Times New Roman" w:eastAsia="Times New Roman" w:hAnsi="Times New Roman" w:cs="Times New Roman"/>
                <w:sz w:val="24"/>
                <w:szCs w:val="24"/>
              </w:rPr>
              <w:t>board</w:t>
            </w:r>
            <w:r w:rsidRPr="00AB1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answer the question</w:t>
            </w:r>
            <w:r w:rsidR="00AB1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5372" w:rsidRPr="00151CBE" w:rsidRDefault="002A5372" w:rsidP="00AB10D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0D7">
              <w:rPr>
                <w:rFonts w:ascii="Times New Roman" w:eastAsia="Times New Roman" w:hAnsi="Times New Roman" w:cs="Times New Roman"/>
                <w:sz w:val="24"/>
                <w:szCs w:val="24"/>
              </w:rPr>
              <w:t>Teacher introduces lesson objectives to the students.</w:t>
            </w:r>
          </w:p>
          <w:p w:rsidR="00151CBE" w:rsidRPr="00AB10D7" w:rsidRDefault="00151CBE" w:rsidP="00AB10D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 a short video about school and classroom objects and ask learners to guess the topic of the lesson.</w:t>
            </w:r>
          </w:p>
        </w:tc>
        <w:tc>
          <w:tcPr>
            <w:tcW w:w="2126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A75D0" w:rsidRDefault="00D307E9" w:rsidP="00A935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151CBE" w:rsidRPr="007F67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https://www.youtube.com/watch?v=TARreOtrWUg</w:t>
              </w:r>
            </w:hyperlink>
          </w:p>
          <w:p w:rsidR="00151CBE" w:rsidRPr="006E784D" w:rsidRDefault="00151CBE" w:rsidP="00A935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D89" w:rsidRPr="00B15EFB" w:rsidTr="00AB2CF1">
        <w:trPr>
          <w:gridBefore w:val="1"/>
          <w:wBefore w:w="30" w:type="dxa"/>
          <w:trHeight w:val="552"/>
        </w:trPr>
        <w:tc>
          <w:tcPr>
            <w:tcW w:w="1791" w:type="dxa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D89" w:rsidRPr="006E784D" w:rsidRDefault="00ED5D89" w:rsidP="00ED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Middle</w:t>
            </w:r>
          </w:p>
          <w:p w:rsidR="00ED5D89" w:rsidRPr="006E784D" w:rsidRDefault="003A5A7A" w:rsidP="0007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79CE"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4BE0"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</w:p>
          <w:p w:rsidR="00E813DE" w:rsidRPr="006E784D" w:rsidRDefault="00E145EB" w:rsidP="0007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D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C8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B6759" w:rsidRPr="006E784D" w:rsidRDefault="00CB6759" w:rsidP="0018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7623D" w:rsidRDefault="00050C52" w:rsidP="0087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Introduce the vocabulary:</w:t>
            </w:r>
          </w:p>
          <w:p w:rsidR="00050C52" w:rsidRPr="00050C52" w:rsidRDefault="00050C52" w:rsidP="00050C52">
            <w:pPr>
              <w:pStyle w:val="a4"/>
              <w:numPr>
                <w:ilvl w:val="0"/>
                <w:numId w:val="19"/>
              </w:numPr>
              <w:spacing w:after="0" w:line="249" w:lineRule="auto"/>
              <w:rPr>
                <w:rFonts w:ascii="Times New Roman" w:hAnsi="Times New Roman" w:cs="Times New Roman"/>
                <w:sz w:val="24"/>
              </w:rPr>
            </w:pPr>
            <w:r w:rsidRPr="00050C52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Learners </w:t>
            </w:r>
            <w:r w:rsidR="00AB10D7" w:rsidRPr="00050C52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are going to learn the words: </w:t>
            </w:r>
            <w:r w:rsidR="00AB10D7" w:rsidRPr="00050C52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ru-RU"/>
              </w:rPr>
              <w:t xml:space="preserve">table, chair, door, window, book, pen, rubber, ruler, </w:t>
            </w:r>
            <w:proofErr w:type="gramStart"/>
            <w:r w:rsidR="00AB10D7" w:rsidRPr="00050C52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ru-RU"/>
              </w:rPr>
              <w:t>notebook</w:t>
            </w:r>
            <w:proofErr w:type="gramEnd"/>
            <w:r w:rsidR="00AB10D7" w:rsidRPr="00050C52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ru-RU"/>
              </w:rPr>
              <w:t xml:space="preserve">. </w:t>
            </w:r>
            <w:r w:rsidRPr="00050C52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P</w:t>
            </w:r>
            <w:r w:rsidR="00AB10D7" w:rsidRPr="00050C52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rint off enough of each of </w:t>
            </w:r>
            <w:r w:rsidRPr="00050C52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the cards</w:t>
            </w:r>
            <w:r w:rsidR="00AB10D7" w:rsidRPr="00050C52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for each student</w:t>
            </w:r>
            <w:r w:rsidRPr="00050C52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.</w:t>
            </w:r>
            <w:r w:rsidR="00AB10D7" w:rsidRPr="00050C52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050C52" w:rsidRPr="00050C52" w:rsidRDefault="00050C52" w:rsidP="00050C52">
            <w:pPr>
              <w:pStyle w:val="a4"/>
              <w:numPr>
                <w:ilvl w:val="0"/>
                <w:numId w:val="19"/>
              </w:numPr>
              <w:spacing w:after="0" w:line="249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Ask learners to come to the middle of the class, holding one card (</w:t>
            </w:r>
            <w:r w:rsidRPr="00050C52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ru-RU"/>
              </w:rPr>
              <w:t>i.e. book)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ru-RU"/>
              </w:rPr>
              <w:t>.</w:t>
            </w:r>
          </w:p>
          <w:p w:rsidR="00050C52" w:rsidRPr="00050C52" w:rsidRDefault="00050C52" w:rsidP="00050C52">
            <w:pPr>
              <w:spacing w:line="259" w:lineRule="auto"/>
              <w:ind w:left="20"/>
              <w:rPr>
                <w:rFonts w:ascii="Times New Roman" w:hAnsi="Times New Roman" w:cs="Times New Roman"/>
                <w:sz w:val="24"/>
              </w:rPr>
            </w:pPr>
            <w:r w:rsidRPr="00050C52">
              <w:rPr>
                <w:rFonts w:ascii="Times New Roman" w:hAnsi="Times New Roman" w:cs="Times New Roman"/>
                <w:i/>
                <w:sz w:val="24"/>
              </w:rPr>
              <w:t xml:space="preserve">Teacher: </w:t>
            </w:r>
            <w:proofErr w:type="gramStart"/>
            <w:r w:rsidRPr="00050C52">
              <w:rPr>
                <w:rFonts w:ascii="Times New Roman" w:hAnsi="Times New Roman" w:cs="Times New Roman"/>
                <w:i/>
                <w:sz w:val="24"/>
              </w:rPr>
              <w:t>What's</w:t>
            </w:r>
            <w:proofErr w:type="gramEnd"/>
            <w:r w:rsidRPr="00050C52">
              <w:rPr>
                <w:rFonts w:ascii="Times New Roman" w:hAnsi="Times New Roman" w:cs="Times New Roman"/>
                <w:i/>
                <w:sz w:val="24"/>
              </w:rPr>
              <w:t xml:space="preserve"> this?  </w:t>
            </w:r>
            <w:proofErr w:type="gramStart"/>
            <w:r w:rsidRPr="00050C52">
              <w:rPr>
                <w:rFonts w:ascii="Times New Roman" w:hAnsi="Times New Roman" w:cs="Times New Roman"/>
                <w:i/>
                <w:sz w:val="24"/>
              </w:rPr>
              <w:t>It's</w:t>
            </w:r>
            <w:proofErr w:type="gramEnd"/>
            <w:r w:rsidRPr="00050C52">
              <w:rPr>
                <w:rFonts w:ascii="Times New Roman" w:hAnsi="Times New Roman" w:cs="Times New Roman"/>
                <w:i/>
                <w:sz w:val="24"/>
              </w:rPr>
              <w:t xml:space="preserve"> a </w:t>
            </w:r>
            <w:r>
              <w:rPr>
                <w:rFonts w:ascii="Times New Roman" w:hAnsi="Times New Roman" w:cs="Times New Roman"/>
                <w:i/>
                <w:sz w:val="24"/>
              </w:rPr>
              <w:t>book.  Repeat "book</w:t>
            </w:r>
            <w:r w:rsidRPr="00050C52">
              <w:rPr>
                <w:rFonts w:ascii="Times New Roman" w:hAnsi="Times New Roman" w:cs="Times New Roman"/>
                <w:i/>
                <w:sz w:val="24"/>
              </w:rPr>
              <w:t xml:space="preserve">". </w:t>
            </w:r>
          </w:p>
          <w:p w:rsidR="00050C52" w:rsidRPr="00050C52" w:rsidRDefault="00AB2CF1" w:rsidP="00050C52">
            <w:pPr>
              <w:spacing w:after="5"/>
              <w:ind w:left="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Learners</w:t>
            </w:r>
            <w:r w:rsidR="00050C52" w:rsidRPr="00050C52">
              <w:rPr>
                <w:rFonts w:ascii="Times New Roman" w:hAnsi="Times New Roman" w:cs="Times New Roman"/>
                <w:i/>
                <w:sz w:val="24"/>
              </w:rPr>
              <w:t>: "</w:t>
            </w:r>
            <w:r w:rsidR="00050C52">
              <w:rPr>
                <w:rFonts w:ascii="Times New Roman" w:hAnsi="Times New Roman" w:cs="Times New Roman"/>
                <w:i/>
                <w:sz w:val="24"/>
              </w:rPr>
              <w:t>book</w:t>
            </w:r>
            <w:r w:rsidR="00050C52" w:rsidRPr="00050C52">
              <w:rPr>
                <w:rFonts w:ascii="Times New Roman" w:hAnsi="Times New Roman" w:cs="Times New Roman"/>
                <w:i/>
                <w:sz w:val="24"/>
              </w:rPr>
              <w:t xml:space="preserve">" (repeat </w:t>
            </w:r>
            <w:r w:rsidR="00050C52">
              <w:rPr>
                <w:rFonts w:ascii="Times New Roman" w:hAnsi="Times New Roman" w:cs="Times New Roman"/>
                <w:i/>
                <w:sz w:val="24"/>
              </w:rPr>
              <w:t>2,</w:t>
            </w:r>
            <w:r w:rsidR="00050C52" w:rsidRPr="00050C52">
              <w:rPr>
                <w:rFonts w:ascii="Times New Roman" w:hAnsi="Times New Roman" w:cs="Times New Roman"/>
                <w:i/>
                <w:sz w:val="24"/>
              </w:rPr>
              <w:t xml:space="preserve">3 times) </w:t>
            </w:r>
          </w:p>
          <w:p w:rsidR="00050C52" w:rsidRPr="00050C52" w:rsidRDefault="00050C52" w:rsidP="00050C52">
            <w:pPr>
              <w:spacing w:after="4" w:line="239" w:lineRule="auto"/>
              <w:ind w:left="20" w:right="2602"/>
              <w:jc w:val="both"/>
              <w:rPr>
                <w:rFonts w:ascii="Times New Roman" w:hAnsi="Times New Roman" w:cs="Times New Roman"/>
                <w:sz w:val="24"/>
              </w:rPr>
            </w:pPr>
            <w:r w:rsidRPr="00050C52">
              <w:rPr>
                <w:rFonts w:ascii="Times New Roman" w:hAnsi="Times New Roman" w:cs="Times New Roman"/>
                <w:i/>
                <w:sz w:val="24"/>
              </w:rPr>
              <w:t xml:space="preserve">Teacher: Can you see a </w:t>
            </w:r>
            <w:r>
              <w:rPr>
                <w:rFonts w:ascii="Times New Roman" w:hAnsi="Times New Roman" w:cs="Times New Roman"/>
                <w:i/>
                <w:sz w:val="24"/>
              </w:rPr>
              <w:t>book</w:t>
            </w:r>
            <w:r w:rsidRPr="00050C52">
              <w:rPr>
                <w:rFonts w:ascii="Times New Roman" w:hAnsi="Times New Roman" w:cs="Times New Roman"/>
                <w:i/>
                <w:sz w:val="24"/>
              </w:rPr>
              <w:t xml:space="preserve"> in the classroom?  Teacher: Yes!  Good job! </w:t>
            </w:r>
          </w:p>
          <w:p w:rsidR="00AB2CF1" w:rsidRPr="00AB2CF1" w:rsidRDefault="00AB2CF1" w:rsidP="00050C52">
            <w:pPr>
              <w:pStyle w:val="a4"/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Repeat the same activity with the rest of the cards.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0C52" w:rsidRPr="00AB2CF1" w:rsidRDefault="00AB2CF1" w:rsidP="00AB2CF1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AB2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Differentiation: The flexible pacing of this activity allows </w:t>
            </w:r>
            <w:proofErr w:type="gramStart"/>
            <w:r w:rsidRPr="00AB2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 some</w:t>
            </w:r>
            <w:proofErr w:type="gramEnd"/>
            <w:r w:rsidRPr="00AB2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learners to go faster and some slower.</w:t>
            </w:r>
          </w:p>
          <w:p w:rsidR="00AB2CF1" w:rsidRDefault="00AB2CF1" w:rsidP="00050C52">
            <w:pPr>
              <w:pStyle w:val="a4"/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Have learners to glue their flashcards to the objects in the class.</w:t>
            </w:r>
          </w:p>
          <w:p w:rsidR="00AF3C91" w:rsidRPr="00AB2CF1" w:rsidRDefault="00AB2CF1" w:rsidP="00AB2CF1">
            <w:pPr>
              <w:pStyle w:val="a4"/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Give learners worksheet 1 with the words to glue into their ABC books.</w:t>
            </w:r>
          </w:p>
        </w:tc>
        <w:tc>
          <w:tcPr>
            <w:tcW w:w="2126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7623D" w:rsidRDefault="00050C52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Flashcards school objects</w:t>
            </w: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ED77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7C4" w:rsidRDefault="00ED77C4" w:rsidP="00ED77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7C4" w:rsidRDefault="00ED77C4" w:rsidP="00ED77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99" w:rsidRPr="006E784D" w:rsidRDefault="008D1F99" w:rsidP="006E784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Worksheet 1</w:t>
            </w:r>
          </w:p>
        </w:tc>
      </w:tr>
      <w:tr w:rsidR="0018378F" w:rsidRPr="00B15EFB" w:rsidTr="00B153E4">
        <w:trPr>
          <w:gridBefore w:val="1"/>
          <w:wBefore w:w="30" w:type="dxa"/>
          <w:trHeight w:val="885"/>
        </w:trPr>
        <w:tc>
          <w:tcPr>
            <w:tcW w:w="1791" w:type="dxa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8378F" w:rsidRPr="006E784D" w:rsidRDefault="00E145EB" w:rsidP="00ED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Middle</w:t>
            </w:r>
          </w:p>
          <w:p w:rsidR="00E145EB" w:rsidRPr="006E784D" w:rsidRDefault="00702031" w:rsidP="00ED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E145EB"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</w:p>
          <w:p w:rsidR="00235205" w:rsidRDefault="00E145EB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0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2031" w:rsidRDefault="00702031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031" w:rsidRDefault="00702031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031" w:rsidRDefault="00702031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031" w:rsidRDefault="00702031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031" w:rsidRDefault="00702031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031" w:rsidRDefault="00702031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min</w:t>
            </w:r>
          </w:p>
          <w:p w:rsidR="00702031" w:rsidRDefault="00702031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(W)</w:t>
            </w:r>
          </w:p>
          <w:p w:rsidR="00702031" w:rsidRPr="006E784D" w:rsidRDefault="00702031" w:rsidP="0070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70F4" w:rsidRDefault="000D70F4" w:rsidP="00AB2CF1">
            <w:pPr>
              <w:ind w:left="1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Formative Assessment: </w:t>
            </w:r>
          </w:p>
          <w:p w:rsidR="001544EF" w:rsidRDefault="001544EF" w:rsidP="00AB2CF1">
            <w:pPr>
              <w:ind w:left="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Teacher h</w:t>
            </w:r>
            <w:r w:rsidRPr="001544EF">
              <w:rPr>
                <w:rFonts w:ascii="Times New Roman" w:hAnsi="Times New Roman" w:cs="Times New Roman"/>
                <w:sz w:val="24"/>
              </w:rPr>
              <w:t>and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1544EF">
              <w:rPr>
                <w:rFonts w:ascii="Times New Roman" w:hAnsi="Times New Roman" w:cs="Times New Roman"/>
                <w:sz w:val="24"/>
              </w:rPr>
              <w:t xml:space="preserve"> out </w:t>
            </w:r>
            <w:r w:rsidR="00702031">
              <w:rPr>
                <w:rFonts w:ascii="Times New Roman" w:hAnsi="Times New Roman" w:cs="Times New Roman"/>
                <w:sz w:val="24"/>
              </w:rPr>
              <w:t xml:space="preserve">each learner </w:t>
            </w:r>
            <w:r w:rsidR="000D70F4">
              <w:rPr>
                <w:rFonts w:ascii="Times New Roman" w:hAnsi="Times New Roman" w:cs="Times New Roman"/>
                <w:sz w:val="24"/>
              </w:rPr>
              <w:t xml:space="preserve">worksheet 2. </w:t>
            </w:r>
            <w:r w:rsidR="00702031">
              <w:rPr>
                <w:rFonts w:ascii="Times New Roman" w:hAnsi="Times New Roman" w:cs="Times New Roman"/>
                <w:sz w:val="24"/>
              </w:rPr>
              <w:t xml:space="preserve">Allow learners time to </w:t>
            </w:r>
            <w:r w:rsidR="000D70F4">
              <w:rPr>
                <w:rFonts w:ascii="Times New Roman" w:hAnsi="Times New Roman" w:cs="Times New Roman"/>
                <w:sz w:val="24"/>
              </w:rPr>
              <w:t>match</w:t>
            </w:r>
            <w:r w:rsidR="00702031">
              <w:rPr>
                <w:rFonts w:ascii="Times New Roman" w:hAnsi="Times New Roman" w:cs="Times New Roman"/>
                <w:sz w:val="24"/>
              </w:rPr>
              <w:t xml:space="preserve"> the words.</w:t>
            </w:r>
          </w:p>
          <w:p w:rsidR="000D70F4" w:rsidRPr="000D70F4" w:rsidRDefault="000D70F4" w:rsidP="000D70F4">
            <w:pPr>
              <w:tabs>
                <w:tab w:val="center" w:pos="5544"/>
              </w:tabs>
              <w:spacing w:after="160"/>
              <w:rPr>
                <w:rFonts w:ascii="Times New Roman" w:hAnsi="Times New Roman" w:cs="Times New Roman"/>
              </w:rPr>
            </w:pPr>
            <w:r w:rsidRPr="000D70F4">
              <w:rPr>
                <w:rFonts w:ascii="Times New Roman" w:eastAsia="Arial" w:hAnsi="Times New Roman" w:cs="Times New Roman"/>
                <w:b/>
              </w:rPr>
              <w:t>Assessment criteria:</w:t>
            </w:r>
            <w:r w:rsidRPr="000D70F4">
              <w:rPr>
                <w:rFonts w:ascii="Times New Roman" w:eastAsia="Times New Roman" w:hAnsi="Times New Roman" w:cs="Times New Roman"/>
              </w:rPr>
              <w:t xml:space="preserve"> </w:t>
            </w:r>
            <w:r w:rsidRPr="000D70F4">
              <w:rPr>
                <w:rFonts w:ascii="Times New Roman" w:hAnsi="Times New Roman" w:cs="Times New Roman"/>
                <w:sz w:val="24"/>
                <w:szCs w:val="24"/>
              </w:rPr>
              <w:t>Recognize objects in the classroom.</w:t>
            </w:r>
            <w:r w:rsidRPr="000D70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70F4" w:rsidRPr="000D70F4" w:rsidRDefault="000D70F4" w:rsidP="000D70F4">
            <w:pPr>
              <w:spacing w:after="1" w:line="265" w:lineRule="auto"/>
              <w:ind w:left="10" w:hanging="10"/>
              <w:rPr>
                <w:rFonts w:ascii="Times New Roman" w:hAnsi="Times New Roman" w:cs="Times New Roman"/>
                <w:sz w:val="24"/>
              </w:rPr>
            </w:pPr>
            <w:r w:rsidRPr="000D70F4">
              <w:rPr>
                <w:rFonts w:ascii="Times New Roman" w:eastAsia="Arial" w:hAnsi="Times New Roman" w:cs="Times New Roman"/>
                <w:b/>
              </w:rPr>
              <w:t>Task</w:t>
            </w:r>
            <w:r w:rsidRPr="000D70F4">
              <w:rPr>
                <w:rFonts w:ascii="Times New Roman" w:eastAsia="Times New Roman" w:hAnsi="Times New Roman" w:cs="Times New Roman"/>
              </w:rPr>
              <w:t xml:space="preserve"> </w:t>
            </w:r>
            <w:r w:rsidRPr="000D70F4">
              <w:rPr>
                <w:rFonts w:ascii="Times New Roman" w:hAnsi="Times New Roman" w:cs="Times New Roman"/>
              </w:rPr>
              <w:t xml:space="preserve"> Match the words with the pictures</w:t>
            </w:r>
          </w:p>
          <w:tbl>
            <w:tblPr>
              <w:tblStyle w:val="a6"/>
              <w:tblW w:w="0" w:type="auto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340"/>
            </w:tblGrid>
            <w:tr w:rsidR="001544EF" w:rsidTr="001544EF">
              <w:trPr>
                <w:trHeight w:val="270"/>
              </w:trPr>
              <w:tc>
                <w:tcPr>
                  <w:tcW w:w="6340" w:type="dxa"/>
                </w:tcPr>
                <w:p w:rsidR="001544EF" w:rsidRPr="001544EF" w:rsidRDefault="001544EF" w:rsidP="00AF2B79">
                  <w:pPr>
                    <w:framePr w:hSpace="180" w:wrap="around" w:vAnchor="text" w:hAnchor="margin" w:xAlign="center" w:y="-1132"/>
                    <w:rPr>
                      <w:rFonts w:ascii="Times New Roman" w:eastAsia="Calibri" w:hAnsi="Times New Roman" w:cs="Times New Roman"/>
                      <w:i/>
                      <w:color w:val="000000"/>
                      <w:sz w:val="24"/>
                      <w:lang w:val="en-US"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color w:val="000000"/>
                      <w:sz w:val="24"/>
                      <w:lang w:val="en-US" w:eastAsia="ru-RU"/>
                    </w:rPr>
                    <w:t xml:space="preserve">Table, </w:t>
                  </w:r>
                  <w:r w:rsidRPr="001544EF">
                    <w:rPr>
                      <w:rFonts w:ascii="Times New Roman" w:eastAsia="Calibri" w:hAnsi="Times New Roman" w:cs="Times New Roman"/>
                      <w:i/>
                      <w:color w:val="000000"/>
                      <w:sz w:val="24"/>
                      <w:lang w:val="en-US" w:eastAsia="ru-RU"/>
                    </w:rPr>
                    <w:t>chair, door, window, book, pen, rubber, ruler, notebook.</w:t>
                  </w:r>
                </w:p>
              </w:tc>
            </w:tr>
          </w:tbl>
          <w:p w:rsidR="001544EF" w:rsidRPr="001544EF" w:rsidRDefault="001544EF" w:rsidP="00AB2CF1">
            <w:pPr>
              <w:ind w:left="15"/>
              <w:rPr>
                <w:rFonts w:ascii="Times New Roman" w:hAnsi="Times New Roman" w:cs="Times New Roman"/>
                <w:sz w:val="24"/>
              </w:rPr>
            </w:pPr>
          </w:p>
          <w:p w:rsidR="00AB2CF1" w:rsidRPr="00AB2CF1" w:rsidRDefault="00AB2CF1" w:rsidP="007020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2CF1">
              <w:rPr>
                <w:rFonts w:ascii="Times New Roman" w:hAnsi="Times New Roman" w:cs="Times New Roman"/>
                <w:b/>
                <w:sz w:val="24"/>
              </w:rPr>
              <w:t>Board racing game:</w:t>
            </w:r>
          </w:p>
          <w:p w:rsidR="001544EF" w:rsidRDefault="00AB2CF1" w:rsidP="00AB2CF1">
            <w:pPr>
              <w:ind w:left="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Ask learners to come to</w:t>
            </w:r>
            <w:r w:rsidR="001544EF">
              <w:rPr>
                <w:rFonts w:ascii="Times New Roman" w:hAnsi="Times New Roman" w:cs="Times New Roman"/>
                <w:sz w:val="24"/>
              </w:rPr>
              <w:t xml:space="preserve"> the middle of the classroom,</w:t>
            </w:r>
            <w:r w:rsidR="0070203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44EF">
              <w:rPr>
                <w:rFonts w:ascii="Times New Roman" w:hAnsi="Times New Roman" w:cs="Times New Roman"/>
                <w:sz w:val="24"/>
              </w:rPr>
              <w:t xml:space="preserve">divide them into 2 groups. Learners stand in a row. </w:t>
            </w:r>
          </w:p>
          <w:p w:rsidR="00AB2CF1" w:rsidRPr="00B964D1" w:rsidRDefault="001544EF" w:rsidP="00B964D1">
            <w:pPr>
              <w:ind w:left="15"/>
              <w:rPr>
                <w:rFonts w:ascii="Times New Roman" w:hAnsi="Times New Roman" w:cs="Times New Roman"/>
                <w:sz w:val="24"/>
              </w:rPr>
            </w:pPr>
            <w:r w:rsidRPr="00C8364F">
              <w:rPr>
                <w:rFonts w:ascii="Times New Roman" w:hAnsi="Times New Roman" w:cs="Times New Roman"/>
                <w:i/>
                <w:sz w:val="24"/>
              </w:rPr>
              <w:t>Rule:</w:t>
            </w:r>
            <w:r>
              <w:rPr>
                <w:rFonts w:ascii="Times New Roman" w:hAnsi="Times New Roman" w:cs="Times New Roman"/>
                <w:sz w:val="24"/>
              </w:rPr>
              <w:t xml:space="preserve"> Teacher shows a picture of a classroom object</w:t>
            </w:r>
            <w:r w:rsidR="00702031">
              <w:rPr>
                <w:rFonts w:ascii="Times New Roman" w:hAnsi="Times New Roman" w:cs="Times New Roman"/>
                <w:sz w:val="24"/>
              </w:rPr>
              <w:t xml:space="preserve"> on the </w:t>
            </w:r>
            <w:proofErr w:type="gramStart"/>
            <w:r w:rsidR="00702031">
              <w:rPr>
                <w:rFonts w:ascii="Times New Roman" w:hAnsi="Times New Roman" w:cs="Times New Roman"/>
                <w:sz w:val="24"/>
              </w:rPr>
              <w:t>PPT .</w:t>
            </w:r>
            <w:proofErr w:type="gramEnd"/>
            <w:r w:rsidR="00702031">
              <w:rPr>
                <w:rFonts w:ascii="Times New Roman" w:hAnsi="Times New Roman" w:cs="Times New Roman"/>
                <w:sz w:val="24"/>
              </w:rPr>
              <w:t xml:space="preserve"> Learners should look at the picture and touch the </w:t>
            </w:r>
            <w:proofErr w:type="gramStart"/>
            <w:r w:rsidR="00702031">
              <w:rPr>
                <w:rFonts w:ascii="Times New Roman" w:hAnsi="Times New Roman" w:cs="Times New Roman"/>
                <w:sz w:val="24"/>
              </w:rPr>
              <w:t>word which</w:t>
            </w:r>
            <w:proofErr w:type="gramEnd"/>
            <w:r w:rsidR="00702031">
              <w:rPr>
                <w:rFonts w:ascii="Times New Roman" w:hAnsi="Times New Roman" w:cs="Times New Roman"/>
                <w:sz w:val="24"/>
              </w:rPr>
              <w:t xml:space="preserve"> is on the board. Who touches the word first is the winner. This shoul</w:t>
            </w:r>
            <w:r w:rsidR="00AB2CF1" w:rsidRPr="00AB2CF1">
              <w:rPr>
                <w:rFonts w:ascii="Times New Roman" w:hAnsi="Times New Roman" w:cs="Times New Roman"/>
                <w:sz w:val="24"/>
              </w:rPr>
              <w:t xml:space="preserve">d be a quick and exciting game. </w:t>
            </w:r>
          </w:p>
          <w:p w:rsidR="00DE6904" w:rsidRPr="00DE6904" w:rsidRDefault="00810D33" w:rsidP="00AB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time allows, do ‘color the room’ activity. G</w:t>
            </w:r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ive out the worksheets and have each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learner</w:t>
            </w:r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color them </w:t>
            </w:r>
            <w:proofErr w:type="gramStart"/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learners</w:t>
            </w:r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working away, circulate and ask questions (e.g. </w:t>
            </w:r>
            <w:proofErr w:type="gramStart"/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>What's</w:t>
            </w:r>
            <w:proofErr w:type="gramEnd"/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this?  What color is this?).  When finished, get each student to show the class their work, ask a question (e.g. </w:t>
            </w:r>
            <w:proofErr w:type="gramStart"/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</w:t>
            </w:r>
            <w:proofErr w:type="gramEnd"/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 w:rsidRPr="0081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praise learners and give applause.</w:t>
            </w:r>
          </w:p>
        </w:tc>
        <w:tc>
          <w:tcPr>
            <w:tcW w:w="2126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02031" w:rsidRDefault="00C03EE2" w:rsidP="00B70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Formative Assessment worksheet</w:t>
            </w:r>
          </w:p>
          <w:p w:rsidR="000D70F4" w:rsidRDefault="000D70F4" w:rsidP="00B70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B70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B70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0F4" w:rsidRDefault="000D70F4" w:rsidP="00B70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031" w:rsidRDefault="00702031" w:rsidP="00B70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6C8" w:rsidRDefault="00B70752" w:rsidP="00B70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PPT</w:t>
            </w:r>
          </w:p>
          <w:p w:rsidR="00702031" w:rsidRPr="006E784D" w:rsidRDefault="00702031" w:rsidP="000D7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Worksheet </w:t>
            </w:r>
            <w:r w:rsidR="00C0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50CF" w:rsidRPr="00B15EFB" w:rsidTr="009F7091">
        <w:trPr>
          <w:gridBefore w:val="1"/>
          <w:wBefore w:w="30" w:type="dxa"/>
          <w:trHeight w:val="799"/>
        </w:trPr>
        <w:tc>
          <w:tcPr>
            <w:tcW w:w="1791" w:type="dxa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D50CF" w:rsidRPr="006E784D" w:rsidRDefault="00ED50CF" w:rsidP="00ED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End</w:t>
            </w:r>
          </w:p>
          <w:p w:rsidR="00ED50CF" w:rsidRPr="006E784D" w:rsidRDefault="00C8364F" w:rsidP="00ED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50CF"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</w:p>
          <w:p w:rsidR="00ED50CF" w:rsidRPr="006E784D" w:rsidRDefault="00ED50CF" w:rsidP="00ED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C8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/W</w:t>
            </w: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gridSpan w:val="6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D50CF" w:rsidRPr="006E784D" w:rsidRDefault="00ED50CF" w:rsidP="00ED50CF">
            <w:pPr>
              <w:pStyle w:val="ad"/>
              <w:spacing w:before="0" w:beforeAutospacing="0" w:after="0" w:afterAutospacing="0"/>
              <w:jc w:val="both"/>
              <w:rPr>
                <w:rFonts w:eastAsiaTheme="minorHAnsi"/>
                <w:b/>
                <w:lang w:val="en-US" w:eastAsia="en-US"/>
              </w:rPr>
            </w:pPr>
            <w:r w:rsidRPr="006E784D">
              <w:rPr>
                <w:rFonts w:eastAsiaTheme="minorHAnsi"/>
                <w:b/>
                <w:lang w:val="en-US" w:eastAsia="en-US"/>
              </w:rPr>
              <w:t>Homework &amp; Reflection</w:t>
            </w:r>
          </w:p>
          <w:p w:rsidR="00ED50CF" w:rsidRPr="006E784D" w:rsidRDefault="00ED50CF" w:rsidP="00ED50CF">
            <w:pPr>
              <w:pStyle w:val="ad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eastAsiaTheme="minorHAnsi"/>
                <w:lang w:val="en-US" w:eastAsia="en-US"/>
              </w:rPr>
            </w:pPr>
            <w:r w:rsidRPr="006E784D">
              <w:rPr>
                <w:rFonts w:eastAsiaTheme="minorHAnsi"/>
                <w:lang w:val="en-US" w:eastAsia="en-US"/>
              </w:rPr>
              <w:t>Ask st</w:t>
            </w:r>
            <w:r>
              <w:rPr>
                <w:rFonts w:eastAsiaTheme="minorHAnsi"/>
                <w:lang w:val="en-US" w:eastAsia="en-US"/>
              </w:rPr>
              <w:t xml:space="preserve">udents to take a moment, think and share </w:t>
            </w:r>
            <w:r w:rsidR="0016485B">
              <w:rPr>
                <w:rFonts w:eastAsiaTheme="minorHAnsi"/>
                <w:lang w:val="en-US" w:eastAsia="en-US"/>
              </w:rPr>
              <w:t>what they have learnt</w:t>
            </w:r>
          </w:p>
          <w:p w:rsidR="0016485B" w:rsidRPr="006E784D" w:rsidRDefault="00ED50CF" w:rsidP="0016485B">
            <w:pPr>
              <w:pStyle w:val="ad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eastAsiaTheme="minorHAnsi"/>
                <w:lang w:val="en-US" w:eastAsia="en-US"/>
              </w:rPr>
            </w:pPr>
            <w:r w:rsidRPr="006E784D">
              <w:rPr>
                <w:rFonts w:eastAsiaTheme="minorHAnsi"/>
                <w:lang w:val="en-US" w:eastAsia="en-US"/>
              </w:rPr>
              <w:t xml:space="preserve"> </w:t>
            </w:r>
            <w:r w:rsidR="0016485B">
              <w:rPr>
                <w:rFonts w:eastAsiaTheme="minorHAnsi"/>
                <w:lang w:val="en-US" w:eastAsia="en-US"/>
              </w:rPr>
              <w:t>Revision of the words</w:t>
            </w:r>
          </w:p>
          <w:p w:rsidR="00ED50CF" w:rsidRPr="006E784D" w:rsidRDefault="00ED50CF" w:rsidP="00ED50CF">
            <w:pPr>
              <w:pStyle w:val="ad"/>
              <w:spacing w:before="0" w:beforeAutospacing="0" w:after="0" w:afterAutospacing="0"/>
              <w:ind w:left="36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D50CF" w:rsidRPr="006E784D" w:rsidRDefault="00ED50CF" w:rsidP="0016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0CF" w:rsidRPr="00B15EFB" w:rsidTr="00C36F35">
        <w:trPr>
          <w:gridBefore w:val="1"/>
          <w:wBefore w:w="30" w:type="dxa"/>
          <w:trHeight w:val="263"/>
        </w:trPr>
        <w:tc>
          <w:tcPr>
            <w:tcW w:w="11430" w:type="dxa"/>
            <w:gridSpan w:val="9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0CF" w:rsidRPr="006E784D" w:rsidRDefault="00ED50CF" w:rsidP="00ED50CF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Additional information</w:t>
            </w:r>
          </w:p>
        </w:tc>
      </w:tr>
      <w:tr w:rsidR="00ED50CF" w:rsidRPr="00B15EFB" w:rsidTr="00094890">
        <w:trPr>
          <w:gridBefore w:val="1"/>
          <w:gridAfter w:val="1"/>
          <w:wBefore w:w="30" w:type="dxa"/>
          <w:wAfter w:w="22" w:type="dxa"/>
          <w:trHeight w:val="690"/>
        </w:trPr>
        <w:tc>
          <w:tcPr>
            <w:tcW w:w="4910" w:type="dxa"/>
            <w:gridSpan w:val="4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0CF" w:rsidRPr="006E784D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Differentiation – how do you plan to give more support? How do you plan to challenge the more able learners?</w:t>
            </w:r>
          </w:p>
        </w:tc>
        <w:tc>
          <w:tcPr>
            <w:tcW w:w="3827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0CF" w:rsidRPr="006E784D" w:rsidRDefault="00ED50CF" w:rsidP="00ED50C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Assessment – how are you planning to check learners’ learning?</w:t>
            </w:r>
          </w:p>
        </w:tc>
        <w:tc>
          <w:tcPr>
            <w:tcW w:w="2671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0CF" w:rsidRPr="006E784D" w:rsidRDefault="00ED50CF" w:rsidP="00ED50C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Health and safety check</w:t>
            </w:r>
          </w:p>
        </w:tc>
      </w:tr>
      <w:tr w:rsidR="00ED50CF" w:rsidRPr="00B15EFB" w:rsidTr="00094890">
        <w:trPr>
          <w:gridAfter w:val="1"/>
          <w:wAfter w:w="22" w:type="dxa"/>
          <w:trHeight w:val="555"/>
        </w:trPr>
        <w:tc>
          <w:tcPr>
            <w:tcW w:w="4940" w:type="dxa"/>
            <w:gridSpan w:val="5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0CF" w:rsidRPr="006E784D" w:rsidRDefault="00ED50CF" w:rsidP="00ED5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Differentiation will be done by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D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flexible grouping and pace of the speaking task</w:t>
            </w:r>
            <w:proofErr w:type="gramEnd"/>
            <w:r w:rsidR="00AD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Students will be in mixed-ability groups where they can do the speaking task at a pace that suits their inherent ability. </w:t>
            </w:r>
          </w:p>
          <w:p w:rsidR="00ED50CF" w:rsidRPr="006E784D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0CF" w:rsidRPr="006E784D" w:rsidRDefault="00ED50CF" w:rsidP="00ED50C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The teacher will be able to assess how well the students can </w:t>
            </w:r>
            <w:r w:rsidR="00AD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speak using studied vocabulary and structures during the speaking, and how sell students have developed </w:t>
            </w:r>
            <w:r w:rsidR="00AD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their receptive skills during listening.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71" w:type="dxa"/>
            <w:gridSpan w:val="2"/>
            <w:tcBorders>
              <w:top w:val="single" w:sz="6" w:space="0" w:color="00FFFF"/>
              <w:left w:val="single" w:sz="6" w:space="0" w:color="00FFFF"/>
              <w:bottom w:val="single" w:sz="6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0CF" w:rsidRPr="006E784D" w:rsidRDefault="00ED50CF" w:rsidP="00ED50C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Lessons </w:t>
            </w:r>
            <w:proofErr w:type="gramStart"/>
            <w:r w:rsidRPr="006E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will be delivered</w:t>
            </w:r>
            <w:proofErr w:type="gramEnd"/>
            <w:r w:rsidRPr="006E7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in accordance with health and safety standards. </w:t>
            </w:r>
          </w:p>
        </w:tc>
      </w:tr>
      <w:tr w:rsidR="00ED50CF" w:rsidRPr="00B15EFB" w:rsidTr="00A2108D">
        <w:trPr>
          <w:gridBefore w:val="1"/>
          <w:wBefore w:w="30" w:type="dxa"/>
          <w:trHeight w:val="3947"/>
        </w:trPr>
        <w:tc>
          <w:tcPr>
            <w:tcW w:w="11430" w:type="dxa"/>
            <w:gridSpan w:val="9"/>
            <w:tcBorders>
              <w:top w:val="single" w:sz="6" w:space="0" w:color="00FFFF"/>
              <w:left w:val="single" w:sz="6" w:space="0" w:color="00FFFF"/>
              <w:bottom w:val="single" w:sz="12" w:space="0" w:color="00FFFF"/>
              <w:right w:val="single" w:sz="6" w:space="0" w:color="00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Summary evaluation</w:t>
            </w:r>
          </w:p>
          <w:p w:rsidR="00ED50CF" w:rsidRPr="00B15EFB" w:rsidRDefault="00ED50CF" w:rsidP="00ED50C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What two things went really well (consider both teaching and learning)?</w:t>
            </w: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</w:t>
            </w: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2:</w:t>
            </w: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0CF" w:rsidRPr="00B15EFB" w:rsidRDefault="00ED50CF" w:rsidP="00ED50C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What two things would have improved the lesson (consider both teaching and learning)?</w:t>
            </w: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1: </w:t>
            </w: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2:</w:t>
            </w: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0CF" w:rsidRPr="00B15EFB" w:rsidRDefault="00ED50CF" w:rsidP="00ED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What have I learned from this lesson about the class or</w:t>
            </w:r>
            <w:r w:rsidRPr="00B15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achievements/difficulties of individuals that will inform my next lesson?</w:t>
            </w:r>
          </w:p>
          <w:p w:rsidR="00ED50CF" w:rsidRPr="00B15EFB" w:rsidRDefault="00ED50CF" w:rsidP="00ED50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55E90" w:rsidRPr="00B15EFB" w:rsidRDefault="00355E90">
      <w:pPr>
        <w:rPr>
          <w:rFonts w:ascii="Times New Roman" w:hAnsi="Times New Roman" w:cs="Times New Roman"/>
          <w:sz w:val="24"/>
          <w:szCs w:val="24"/>
        </w:rPr>
      </w:pPr>
    </w:p>
    <w:sectPr w:rsidR="00355E90" w:rsidRPr="00B15EFB" w:rsidSect="00C369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6D" w:rsidRDefault="0019456D" w:rsidP="005336E9">
      <w:pPr>
        <w:spacing w:after="0" w:line="240" w:lineRule="auto"/>
      </w:pPr>
      <w:r>
        <w:separator/>
      </w:r>
    </w:p>
  </w:endnote>
  <w:endnote w:type="continuationSeparator" w:id="0">
    <w:p w:rsidR="0019456D" w:rsidRDefault="0019456D" w:rsidP="005336E9">
      <w:pPr>
        <w:spacing w:after="0" w:line="240" w:lineRule="auto"/>
      </w:pPr>
      <w:r>
        <w:continuationSeparator/>
      </w:r>
    </w:p>
  </w:endnote>
  <w:endnote w:type="continuationNotice" w:id="1">
    <w:p w:rsidR="0019456D" w:rsidRDefault="001945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4A" w:rsidRDefault="003246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4A" w:rsidRDefault="0032464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4A" w:rsidRDefault="003246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6D" w:rsidRDefault="0019456D" w:rsidP="005336E9">
      <w:pPr>
        <w:spacing w:after="0" w:line="240" w:lineRule="auto"/>
      </w:pPr>
      <w:r>
        <w:separator/>
      </w:r>
    </w:p>
  </w:footnote>
  <w:footnote w:type="continuationSeparator" w:id="0">
    <w:p w:rsidR="0019456D" w:rsidRDefault="0019456D" w:rsidP="005336E9">
      <w:pPr>
        <w:spacing w:after="0" w:line="240" w:lineRule="auto"/>
      </w:pPr>
      <w:r>
        <w:continuationSeparator/>
      </w:r>
    </w:p>
  </w:footnote>
  <w:footnote w:type="continuationNotice" w:id="1">
    <w:p w:rsidR="0019456D" w:rsidRDefault="001945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4A" w:rsidRDefault="003246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4A" w:rsidRDefault="003246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4A" w:rsidRDefault="003246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A74"/>
    <w:multiLevelType w:val="hybridMultilevel"/>
    <w:tmpl w:val="14CC1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7E17"/>
    <w:multiLevelType w:val="hybridMultilevel"/>
    <w:tmpl w:val="138C4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53C2"/>
    <w:multiLevelType w:val="hybridMultilevel"/>
    <w:tmpl w:val="1E1E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18C9"/>
    <w:multiLevelType w:val="hybridMultilevel"/>
    <w:tmpl w:val="F93AD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459"/>
    <w:multiLevelType w:val="hybridMultilevel"/>
    <w:tmpl w:val="1DB4E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4C1E"/>
    <w:multiLevelType w:val="hybridMultilevel"/>
    <w:tmpl w:val="11E03D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C1135"/>
    <w:multiLevelType w:val="hybridMultilevel"/>
    <w:tmpl w:val="BEB6C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E0A5F"/>
    <w:multiLevelType w:val="hybridMultilevel"/>
    <w:tmpl w:val="FB302D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FCD3B37"/>
    <w:multiLevelType w:val="hybridMultilevel"/>
    <w:tmpl w:val="BD96B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B4B24"/>
    <w:multiLevelType w:val="hybridMultilevel"/>
    <w:tmpl w:val="9F6C58F0"/>
    <w:lvl w:ilvl="0" w:tplc="D8A035B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05FCA"/>
    <w:multiLevelType w:val="hybridMultilevel"/>
    <w:tmpl w:val="D5EC7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33221"/>
    <w:multiLevelType w:val="hybridMultilevel"/>
    <w:tmpl w:val="A628E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BC5"/>
    <w:multiLevelType w:val="hybridMultilevel"/>
    <w:tmpl w:val="19E24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67520"/>
    <w:multiLevelType w:val="hybridMultilevel"/>
    <w:tmpl w:val="9CA4A87C"/>
    <w:lvl w:ilvl="0" w:tplc="A2F407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E66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920B7"/>
    <w:multiLevelType w:val="hybridMultilevel"/>
    <w:tmpl w:val="0FA4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A40E0"/>
    <w:multiLevelType w:val="hybridMultilevel"/>
    <w:tmpl w:val="BAE44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F2542"/>
    <w:multiLevelType w:val="hybridMultilevel"/>
    <w:tmpl w:val="1646C86A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70E428D0"/>
    <w:multiLevelType w:val="hybridMultilevel"/>
    <w:tmpl w:val="D12C4678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782A38D2"/>
    <w:multiLevelType w:val="hybridMultilevel"/>
    <w:tmpl w:val="B212D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0"/>
  </w:num>
  <w:num w:numId="5">
    <w:abstractNumId w:val="0"/>
  </w:num>
  <w:num w:numId="6">
    <w:abstractNumId w:val="18"/>
  </w:num>
  <w:num w:numId="7">
    <w:abstractNumId w:val="14"/>
  </w:num>
  <w:num w:numId="8">
    <w:abstractNumId w:val="13"/>
  </w:num>
  <w:num w:numId="9">
    <w:abstractNumId w:val="6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4"/>
  </w:num>
  <w:num w:numId="16">
    <w:abstractNumId w:val="11"/>
  </w:num>
  <w:num w:numId="17">
    <w:abstractNumId w:val="7"/>
  </w:num>
  <w:num w:numId="18">
    <w:abstractNumId w:val="17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55E90"/>
    <w:rsid w:val="00004BCD"/>
    <w:rsid w:val="00014DFE"/>
    <w:rsid w:val="00024A7F"/>
    <w:rsid w:val="0002554C"/>
    <w:rsid w:val="000301E8"/>
    <w:rsid w:val="00030C9A"/>
    <w:rsid w:val="000347ED"/>
    <w:rsid w:val="00041B51"/>
    <w:rsid w:val="00041F3E"/>
    <w:rsid w:val="000444CC"/>
    <w:rsid w:val="0004764E"/>
    <w:rsid w:val="00050C52"/>
    <w:rsid w:val="00054D8C"/>
    <w:rsid w:val="00063126"/>
    <w:rsid w:val="00074BE0"/>
    <w:rsid w:val="000770EA"/>
    <w:rsid w:val="00085847"/>
    <w:rsid w:val="00094890"/>
    <w:rsid w:val="000955F5"/>
    <w:rsid w:val="000A2808"/>
    <w:rsid w:val="000B4B9B"/>
    <w:rsid w:val="000C2D7E"/>
    <w:rsid w:val="000C30B7"/>
    <w:rsid w:val="000D6068"/>
    <w:rsid w:val="000D70F4"/>
    <w:rsid w:val="000E0B85"/>
    <w:rsid w:val="000E24E8"/>
    <w:rsid w:val="000E55E3"/>
    <w:rsid w:val="000F09FB"/>
    <w:rsid w:val="000F4A8E"/>
    <w:rsid w:val="00104B2B"/>
    <w:rsid w:val="00104B61"/>
    <w:rsid w:val="00107B6B"/>
    <w:rsid w:val="00110B23"/>
    <w:rsid w:val="0011302E"/>
    <w:rsid w:val="001332A2"/>
    <w:rsid w:val="001405AE"/>
    <w:rsid w:val="00143DE5"/>
    <w:rsid w:val="001443DE"/>
    <w:rsid w:val="0014798C"/>
    <w:rsid w:val="001500BE"/>
    <w:rsid w:val="001508E1"/>
    <w:rsid w:val="00151CBE"/>
    <w:rsid w:val="001544EF"/>
    <w:rsid w:val="0016485B"/>
    <w:rsid w:val="00173CEE"/>
    <w:rsid w:val="00182252"/>
    <w:rsid w:val="00183034"/>
    <w:rsid w:val="0018378F"/>
    <w:rsid w:val="00185BD3"/>
    <w:rsid w:val="00190C21"/>
    <w:rsid w:val="0019456D"/>
    <w:rsid w:val="0019751E"/>
    <w:rsid w:val="001A2988"/>
    <w:rsid w:val="001A3328"/>
    <w:rsid w:val="001A4996"/>
    <w:rsid w:val="001B514D"/>
    <w:rsid w:val="001B7689"/>
    <w:rsid w:val="001C01EB"/>
    <w:rsid w:val="001C738D"/>
    <w:rsid w:val="001D7BB0"/>
    <w:rsid w:val="001E17ED"/>
    <w:rsid w:val="001E3B25"/>
    <w:rsid w:val="001E425D"/>
    <w:rsid w:val="001E766E"/>
    <w:rsid w:val="002020D1"/>
    <w:rsid w:val="0020358A"/>
    <w:rsid w:val="00216E0A"/>
    <w:rsid w:val="002248ED"/>
    <w:rsid w:val="00235205"/>
    <w:rsid w:val="00241DC7"/>
    <w:rsid w:val="00243F71"/>
    <w:rsid w:val="00246422"/>
    <w:rsid w:val="00252791"/>
    <w:rsid w:val="0026256C"/>
    <w:rsid w:val="002627BF"/>
    <w:rsid w:val="00263F2E"/>
    <w:rsid w:val="0026572F"/>
    <w:rsid w:val="00267B51"/>
    <w:rsid w:val="00277C82"/>
    <w:rsid w:val="00296C2B"/>
    <w:rsid w:val="002A5372"/>
    <w:rsid w:val="002A7375"/>
    <w:rsid w:val="002F1AE0"/>
    <w:rsid w:val="00310187"/>
    <w:rsid w:val="0032464A"/>
    <w:rsid w:val="00327522"/>
    <w:rsid w:val="00333F9C"/>
    <w:rsid w:val="003348C4"/>
    <w:rsid w:val="00341D16"/>
    <w:rsid w:val="003428EC"/>
    <w:rsid w:val="00345FC7"/>
    <w:rsid w:val="00354C9F"/>
    <w:rsid w:val="00355E90"/>
    <w:rsid w:val="00357F65"/>
    <w:rsid w:val="00360333"/>
    <w:rsid w:val="00361DC8"/>
    <w:rsid w:val="00364E5C"/>
    <w:rsid w:val="003732FB"/>
    <w:rsid w:val="00381D9E"/>
    <w:rsid w:val="00391A7D"/>
    <w:rsid w:val="00394AD0"/>
    <w:rsid w:val="003A3059"/>
    <w:rsid w:val="003A40D9"/>
    <w:rsid w:val="003A5A7A"/>
    <w:rsid w:val="003A6878"/>
    <w:rsid w:val="003D305F"/>
    <w:rsid w:val="003D4C84"/>
    <w:rsid w:val="003D7C42"/>
    <w:rsid w:val="003E4EC5"/>
    <w:rsid w:val="003F5025"/>
    <w:rsid w:val="003F618D"/>
    <w:rsid w:val="00407BCB"/>
    <w:rsid w:val="004166F8"/>
    <w:rsid w:val="004305B6"/>
    <w:rsid w:val="004308AC"/>
    <w:rsid w:val="00430AE7"/>
    <w:rsid w:val="00436A45"/>
    <w:rsid w:val="00450C7B"/>
    <w:rsid w:val="00463649"/>
    <w:rsid w:val="00465A9D"/>
    <w:rsid w:val="004676FD"/>
    <w:rsid w:val="00470DEA"/>
    <w:rsid w:val="004752A0"/>
    <w:rsid w:val="0048580E"/>
    <w:rsid w:val="00485CCE"/>
    <w:rsid w:val="004A33BF"/>
    <w:rsid w:val="004A585A"/>
    <w:rsid w:val="004A7336"/>
    <w:rsid w:val="004B1CB4"/>
    <w:rsid w:val="004C36D3"/>
    <w:rsid w:val="004C6DD9"/>
    <w:rsid w:val="004D3444"/>
    <w:rsid w:val="004D381B"/>
    <w:rsid w:val="004D6218"/>
    <w:rsid w:val="004E0B76"/>
    <w:rsid w:val="004E7D4F"/>
    <w:rsid w:val="00500772"/>
    <w:rsid w:val="00501B08"/>
    <w:rsid w:val="00503D32"/>
    <w:rsid w:val="00526358"/>
    <w:rsid w:val="005336E9"/>
    <w:rsid w:val="00540F44"/>
    <w:rsid w:val="005416DB"/>
    <w:rsid w:val="00541716"/>
    <w:rsid w:val="005438D3"/>
    <w:rsid w:val="00553860"/>
    <w:rsid w:val="00555E30"/>
    <w:rsid w:val="005606C8"/>
    <w:rsid w:val="00566898"/>
    <w:rsid w:val="0056753A"/>
    <w:rsid w:val="00573B86"/>
    <w:rsid w:val="00595F8E"/>
    <w:rsid w:val="005A5571"/>
    <w:rsid w:val="005B49C0"/>
    <w:rsid w:val="005C2AA4"/>
    <w:rsid w:val="005C37C8"/>
    <w:rsid w:val="005C7D12"/>
    <w:rsid w:val="005D4040"/>
    <w:rsid w:val="005E4BA4"/>
    <w:rsid w:val="005E52E2"/>
    <w:rsid w:val="005E7EB7"/>
    <w:rsid w:val="005F0B01"/>
    <w:rsid w:val="005F3BB8"/>
    <w:rsid w:val="00602E00"/>
    <w:rsid w:val="006134A3"/>
    <w:rsid w:val="0061545D"/>
    <w:rsid w:val="006212CE"/>
    <w:rsid w:val="006243F2"/>
    <w:rsid w:val="00640FA3"/>
    <w:rsid w:val="0066038C"/>
    <w:rsid w:val="00663C13"/>
    <w:rsid w:val="00667D1B"/>
    <w:rsid w:val="00681840"/>
    <w:rsid w:val="0068535F"/>
    <w:rsid w:val="00695936"/>
    <w:rsid w:val="006976A1"/>
    <w:rsid w:val="006B20B2"/>
    <w:rsid w:val="006B6E79"/>
    <w:rsid w:val="006C5E47"/>
    <w:rsid w:val="006C64FF"/>
    <w:rsid w:val="006D16F9"/>
    <w:rsid w:val="006D1ACF"/>
    <w:rsid w:val="006D5692"/>
    <w:rsid w:val="006E784D"/>
    <w:rsid w:val="006E78AD"/>
    <w:rsid w:val="006F1120"/>
    <w:rsid w:val="00702031"/>
    <w:rsid w:val="0070363D"/>
    <w:rsid w:val="0070508A"/>
    <w:rsid w:val="00707162"/>
    <w:rsid w:val="0071166B"/>
    <w:rsid w:val="00722065"/>
    <w:rsid w:val="007340DC"/>
    <w:rsid w:val="007364C6"/>
    <w:rsid w:val="007541F1"/>
    <w:rsid w:val="00770DA9"/>
    <w:rsid w:val="007828EE"/>
    <w:rsid w:val="00786E0F"/>
    <w:rsid w:val="00787BDB"/>
    <w:rsid w:val="00790498"/>
    <w:rsid w:val="007A0D22"/>
    <w:rsid w:val="007C5A07"/>
    <w:rsid w:val="007D75D0"/>
    <w:rsid w:val="00805790"/>
    <w:rsid w:val="00810D33"/>
    <w:rsid w:val="008167E5"/>
    <w:rsid w:val="00834180"/>
    <w:rsid w:val="00840553"/>
    <w:rsid w:val="008454E6"/>
    <w:rsid w:val="00856EE4"/>
    <w:rsid w:val="00857C59"/>
    <w:rsid w:val="008717ED"/>
    <w:rsid w:val="00873F28"/>
    <w:rsid w:val="008874A2"/>
    <w:rsid w:val="00894DFF"/>
    <w:rsid w:val="008B30D4"/>
    <w:rsid w:val="008B3B71"/>
    <w:rsid w:val="008C2461"/>
    <w:rsid w:val="008C2A3D"/>
    <w:rsid w:val="008C61AC"/>
    <w:rsid w:val="008D1F99"/>
    <w:rsid w:val="008F4ED3"/>
    <w:rsid w:val="008F7DC0"/>
    <w:rsid w:val="00904D03"/>
    <w:rsid w:val="00907795"/>
    <w:rsid w:val="0091513F"/>
    <w:rsid w:val="00937BEF"/>
    <w:rsid w:val="00956677"/>
    <w:rsid w:val="00974213"/>
    <w:rsid w:val="00976EF1"/>
    <w:rsid w:val="009850DD"/>
    <w:rsid w:val="00985633"/>
    <w:rsid w:val="00997955"/>
    <w:rsid w:val="00997A2B"/>
    <w:rsid w:val="009A4D31"/>
    <w:rsid w:val="009A52B2"/>
    <w:rsid w:val="009A5F0A"/>
    <w:rsid w:val="009B19A1"/>
    <w:rsid w:val="009C052F"/>
    <w:rsid w:val="009C1B99"/>
    <w:rsid w:val="009D64D5"/>
    <w:rsid w:val="009E228A"/>
    <w:rsid w:val="009E3FCF"/>
    <w:rsid w:val="009F7091"/>
    <w:rsid w:val="00A06C98"/>
    <w:rsid w:val="00A106D4"/>
    <w:rsid w:val="00A1765D"/>
    <w:rsid w:val="00A2089A"/>
    <w:rsid w:val="00A2108D"/>
    <w:rsid w:val="00A2205E"/>
    <w:rsid w:val="00A3752C"/>
    <w:rsid w:val="00A46C57"/>
    <w:rsid w:val="00A5050B"/>
    <w:rsid w:val="00A56D60"/>
    <w:rsid w:val="00A57C19"/>
    <w:rsid w:val="00A61BDF"/>
    <w:rsid w:val="00A643D9"/>
    <w:rsid w:val="00A67983"/>
    <w:rsid w:val="00A7305E"/>
    <w:rsid w:val="00A77389"/>
    <w:rsid w:val="00A935AB"/>
    <w:rsid w:val="00A953F6"/>
    <w:rsid w:val="00A96465"/>
    <w:rsid w:val="00AA65C5"/>
    <w:rsid w:val="00AA7EEC"/>
    <w:rsid w:val="00AB10D7"/>
    <w:rsid w:val="00AB2CF1"/>
    <w:rsid w:val="00AC071C"/>
    <w:rsid w:val="00AD44DD"/>
    <w:rsid w:val="00AD5212"/>
    <w:rsid w:val="00AD5B50"/>
    <w:rsid w:val="00AD7E97"/>
    <w:rsid w:val="00AE79CE"/>
    <w:rsid w:val="00AF133C"/>
    <w:rsid w:val="00AF2B79"/>
    <w:rsid w:val="00AF3C91"/>
    <w:rsid w:val="00AF4334"/>
    <w:rsid w:val="00B153E4"/>
    <w:rsid w:val="00B15EFB"/>
    <w:rsid w:val="00B17546"/>
    <w:rsid w:val="00B2386E"/>
    <w:rsid w:val="00B23F96"/>
    <w:rsid w:val="00B25098"/>
    <w:rsid w:val="00B41DDD"/>
    <w:rsid w:val="00B4310F"/>
    <w:rsid w:val="00B43444"/>
    <w:rsid w:val="00B43C41"/>
    <w:rsid w:val="00B50408"/>
    <w:rsid w:val="00B60B1B"/>
    <w:rsid w:val="00B653CA"/>
    <w:rsid w:val="00B70752"/>
    <w:rsid w:val="00B845F4"/>
    <w:rsid w:val="00B902E2"/>
    <w:rsid w:val="00B964D1"/>
    <w:rsid w:val="00BA53B5"/>
    <w:rsid w:val="00BA68FB"/>
    <w:rsid w:val="00BC1DFD"/>
    <w:rsid w:val="00BC6760"/>
    <w:rsid w:val="00BD0969"/>
    <w:rsid w:val="00BD1611"/>
    <w:rsid w:val="00BE1651"/>
    <w:rsid w:val="00BF79E0"/>
    <w:rsid w:val="00C03EE2"/>
    <w:rsid w:val="00C07FB0"/>
    <w:rsid w:val="00C12D8E"/>
    <w:rsid w:val="00C27B6C"/>
    <w:rsid w:val="00C36997"/>
    <w:rsid w:val="00C369B1"/>
    <w:rsid w:val="00C36F35"/>
    <w:rsid w:val="00C40D1A"/>
    <w:rsid w:val="00C5683B"/>
    <w:rsid w:val="00C56DC8"/>
    <w:rsid w:val="00C60ADC"/>
    <w:rsid w:val="00C615CC"/>
    <w:rsid w:val="00C62B0A"/>
    <w:rsid w:val="00C62F7B"/>
    <w:rsid w:val="00C632CA"/>
    <w:rsid w:val="00C6735A"/>
    <w:rsid w:val="00C71D6B"/>
    <w:rsid w:val="00C730BC"/>
    <w:rsid w:val="00C7623D"/>
    <w:rsid w:val="00C8364F"/>
    <w:rsid w:val="00C95920"/>
    <w:rsid w:val="00C97215"/>
    <w:rsid w:val="00CA7458"/>
    <w:rsid w:val="00CB01AC"/>
    <w:rsid w:val="00CB215B"/>
    <w:rsid w:val="00CB3C8E"/>
    <w:rsid w:val="00CB6759"/>
    <w:rsid w:val="00CB6A50"/>
    <w:rsid w:val="00CD35E3"/>
    <w:rsid w:val="00CE3795"/>
    <w:rsid w:val="00CF47CB"/>
    <w:rsid w:val="00D03F44"/>
    <w:rsid w:val="00D07FC9"/>
    <w:rsid w:val="00D11BAE"/>
    <w:rsid w:val="00D13320"/>
    <w:rsid w:val="00D173E4"/>
    <w:rsid w:val="00D20077"/>
    <w:rsid w:val="00D216C9"/>
    <w:rsid w:val="00D26406"/>
    <w:rsid w:val="00D307E9"/>
    <w:rsid w:val="00D30806"/>
    <w:rsid w:val="00D35B66"/>
    <w:rsid w:val="00D55827"/>
    <w:rsid w:val="00D6714B"/>
    <w:rsid w:val="00D73AC4"/>
    <w:rsid w:val="00D751C6"/>
    <w:rsid w:val="00D836B7"/>
    <w:rsid w:val="00D93D00"/>
    <w:rsid w:val="00D96332"/>
    <w:rsid w:val="00DA0ED7"/>
    <w:rsid w:val="00DA6B61"/>
    <w:rsid w:val="00DA75D0"/>
    <w:rsid w:val="00DB00FC"/>
    <w:rsid w:val="00DB45B3"/>
    <w:rsid w:val="00DB6A55"/>
    <w:rsid w:val="00DC115A"/>
    <w:rsid w:val="00DC3B9C"/>
    <w:rsid w:val="00DC7FDC"/>
    <w:rsid w:val="00DE5C6E"/>
    <w:rsid w:val="00DE6904"/>
    <w:rsid w:val="00DE7472"/>
    <w:rsid w:val="00E00350"/>
    <w:rsid w:val="00E06ADB"/>
    <w:rsid w:val="00E113CC"/>
    <w:rsid w:val="00E145EB"/>
    <w:rsid w:val="00E169C1"/>
    <w:rsid w:val="00E4162C"/>
    <w:rsid w:val="00E57942"/>
    <w:rsid w:val="00E615A6"/>
    <w:rsid w:val="00E66099"/>
    <w:rsid w:val="00E72BC6"/>
    <w:rsid w:val="00E75B37"/>
    <w:rsid w:val="00E813DE"/>
    <w:rsid w:val="00E91858"/>
    <w:rsid w:val="00E932A5"/>
    <w:rsid w:val="00EA0457"/>
    <w:rsid w:val="00EA3000"/>
    <w:rsid w:val="00EC2963"/>
    <w:rsid w:val="00EC41CF"/>
    <w:rsid w:val="00EC5919"/>
    <w:rsid w:val="00ED50CF"/>
    <w:rsid w:val="00ED5D89"/>
    <w:rsid w:val="00ED77C4"/>
    <w:rsid w:val="00EF373E"/>
    <w:rsid w:val="00F005BF"/>
    <w:rsid w:val="00F05D91"/>
    <w:rsid w:val="00F07C84"/>
    <w:rsid w:val="00F113F2"/>
    <w:rsid w:val="00F15AA0"/>
    <w:rsid w:val="00F270E8"/>
    <w:rsid w:val="00F346D1"/>
    <w:rsid w:val="00F36177"/>
    <w:rsid w:val="00F44F92"/>
    <w:rsid w:val="00F71D92"/>
    <w:rsid w:val="00F72637"/>
    <w:rsid w:val="00F807CF"/>
    <w:rsid w:val="00F92DBF"/>
    <w:rsid w:val="00F97F26"/>
    <w:rsid w:val="00FB405B"/>
    <w:rsid w:val="00FC082E"/>
    <w:rsid w:val="00FC1912"/>
    <w:rsid w:val="00FC4A53"/>
    <w:rsid w:val="00FC5C5D"/>
    <w:rsid w:val="00FC679A"/>
    <w:rsid w:val="00FF4802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EC557-DB4E-451C-940D-E2975C58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AD0"/>
  </w:style>
  <w:style w:type="paragraph" w:styleId="4">
    <w:name w:val="heading 4"/>
    <w:basedOn w:val="a"/>
    <w:next w:val="a"/>
    <w:link w:val="40"/>
    <w:uiPriority w:val="9"/>
    <w:unhideWhenUsed/>
    <w:qFormat/>
    <w:rsid w:val="00D133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D133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E90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355E90"/>
    <w:pPr>
      <w:ind w:left="720"/>
      <w:contextualSpacing/>
    </w:pPr>
  </w:style>
  <w:style w:type="table" w:styleId="a6">
    <w:name w:val="Table Grid"/>
    <w:basedOn w:val="a1"/>
    <w:uiPriority w:val="59"/>
    <w:rsid w:val="00355E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3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36E9"/>
  </w:style>
  <w:style w:type="paragraph" w:styleId="a9">
    <w:name w:val="footer"/>
    <w:basedOn w:val="a"/>
    <w:link w:val="aa"/>
    <w:uiPriority w:val="99"/>
    <w:semiHidden/>
    <w:unhideWhenUsed/>
    <w:rsid w:val="0053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36E9"/>
  </w:style>
  <w:style w:type="paragraph" w:customStyle="1" w:styleId="Default">
    <w:name w:val="Default"/>
    <w:rsid w:val="000E2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1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166B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99"/>
    <w:locked/>
    <w:rsid w:val="001B7689"/>
  </w:style>
  <w:style w:type="paragraph" w:styleId="ad">
    <w:name w:val="Normal (Web)"/>
    <w:basedOn w:val="a"/>
    <w:uiPriority w:val="99"/>
    <w:unhideWhenUsed/>
    <w:rsid w:val="00E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5C7D12"/>
    <w:pPr>
      <w:spacing w:after="0" w:line="240" w:lineRule="auto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rsid w:val="00D1332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mw-headline">
    <w:name w:val="mw-headline"/>
    <w:basedOn w:val="a0"/>
    <w:rsid w:val="00D13320"/>
  </w:style>
  <w:style w:type="character" w:customStyle="1" w:styleId="40">
    <w:name w:val="Заголовок 4 Знак"/>
    <w:basedOn w:val="a0"/>
    <w:link w:val="4"/>
    <w:uiPriority w:val="9"/>
    <w:rsid w:val="00D1332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">
    <w:name w:val="Revision"/>
    <w:hidden/>
    <w:uiPriority w:val="99"/>
    <w:semiHidden/>
    <w:rsid w:val="009E228A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AA65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78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27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4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4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20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ARreOtrWU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B9619-78D7-4C72-970E-568B717A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Ким Людмила Иосифовна</cp:lastModifiedBy>
  <cp:revision>23</cp:revision>
  <cp:lastPrinted>2016-09-15T12:13:00Z</cp:lastPrinted>
  <dcterms:created xsi:type="dcterms:W3CDTF">2016-10-12T14:43:00Z</dcterms:created>
  <dcterms:modified xsi:type="dcterms:W3CDTF">2017-01-04T05:56:00Z</dcterms:modified>
</cp:coreProperties>
</file>