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8B" w:rsidRDefault="0062148B" w:rsidP="002D2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b/>
          <w:color w:val="000000"/>
          <w:sz w:val="22"/>
          <w:szCs w:val="22"/>
          <w:lang w:val="en-US"/>
        </w:rPr>
      </w:pPr>
    </w:p>
    <w:p w:rsidR="002D26CA" w:rsidRPr="006C37BB" w:rsidRDefault="002D26CA" w:rsidP="002D2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b/>
          <w:color w:val="000000"/>
          <w:sz w:val="20"/>
          <w:szCs w:val="20"/>
          <w:lang w:val="en-US"/>
        </w:rPr>
      </w:pPr>
      <w:r w:rsidRPr="005039AB">
        <w:rPr>
          <w:b/>
          <w:color w:val="000000"/>
          <w:sz w:val="20"/>
          <w:szCs w:val="20"/>
        </w:rPr>
        <w:t>МРНТИ</w:t>
      </w:r>
      <w:r w:rsidRPr="006C37BB">
        <w:rPr>
          <w:b/>
          <w:color w:val="000000"/>
          <w:sz w:val="20"/>
          <w:szCs w:val="20"/>
          <w:lang w:val="en-US"/>
        </w:rPr>
        <w:t>: 14.35.09</w:t>
      </w:r>
    </w:p>
    <w:p w:rsidR="004558F9" w:rsidRPr="006C37BB" w:rsidRDefault="004558F9" w:rsidP="004558F9">
      <w:pPr>
        <w:rPr>
          <w:b/>
          <w:color w:val="000000"/>
          <w:sz w:val="22"/>
          <w:szCs w:val="22"/>
          <w:lang w:val="en-US"/>
        </w:rPr>
      </w:pPr>
    </w:p>
    <w:p w:rsidR="004B4F20" w:rsidRPr="005039AB" w:rsidRDefault="004B4F20" w:rsidP="004B4F20">
      <w:pPr>
        <w:jc w:val="center"/>
        <w:rPr>
          <w:rFonts w:eastAsia="Calibri"/>
          <w:b/>
          <w:sz w:val="22"/>
          <w:szCs w:val="22"/>
          <w:lang w:val="kk-KZ" w:eastAsia="en-US"/>
        </w:rPr>
      </w:pPr>
      <w:r w:rsidRPr="005039AB">
        <w:rPr>
          <w:rFonts w:eastAsia="Calibri"/>
          <w:b/>
          <w:sz w:val="22"/>
          <w:szCs w:val="22"/>
          <w:lang w:val="kk-KZ" w:eastAsia="en-US"/>
        </w:rPr>
        <w:t>CLIL - ТЕХНОЛОГИЯСЫНЫҢ ОҚЫЛЫМДЫ ҮЙРЕТУДЕГІ ҚОЛДАНЫСЫ</w:t>
      </w:r>
    </w:p>
    <w:p w:rsidR="004B4F20" w:rsidRPr="00E3747A" w:rsidRDefault="004B4F20" w:rsidP="004B4F20">
      <w:pPr>
        <w:jc w:val="center"/>
        <w:rPr>
          <w:u w:val="single"/>
          <w:lang w:val="kk-KZ"/>
        </w:rPr>
      </w:pPr>
    </w:p>
    <w:p w:rsidR="004B4F20" w:rsidRPr="005039AB" w:rsidRDefault="004B4F20" w:rsidP="004B4F20">
      <w:pPr>
        <w:jc w:val="right"/>
        <w:rPr>
          <w:b/>
          <w:color w:val="000000"/>
          <w:sz w:val="20"/>
          <w:szCs w:val="20"/>
          <w:lang w:val="kk-KZ"/>
        </w:rPr>
      </w:pPr>
      <w:r w:rsidRPr="005039AB">
        <w:rPr>
          <w:b/>
          <w:i/>
          <w:color w:val="000000"/>
          <w:sz w:val="20"/>
          <w:szCs w:val="20"/>
          <w:lang w:val="kk-KZ"/>
        </w:rPr>
        <w:t>Кажиева Айдана</w:t>
      </w:r>
      <w:r w:rsidRPr="005039AB">
        <w:rPr>
          <w:b/>
          <w:spacing w:val="-4"/>
          <w:sz w:val="20"/>
          <w:szCs w:val="20"/>
          <w:vertAlign w:val="superscript"/>
          <w:lang w:val="kk-KZ"/>
        </w:rPr>
        <w:t xml:space="preserve"> 1</w:t>
      </w:r>
    </w:p>
    <w:p w:rsidR="004B4F20" w:rsidRPr="005039AB" w:rsidRDefault="004B4F20" w:rsidP="004B4F20">
      <w:pPr>
        <w:ind w:right="113"/>
        <w:jc w:val="right"/>
        <w:rPr>
          <w:i/>
          <w:sz w:val="20"/>
          <w:szCs w:val="20"/>
          <w:lang w:val="kk-KZ"/>
        </w:rPr>
      </w:pPr>
      <w:r w:rsidRPr="005039AB">
        <w:rPr>
          <w:i/>
          <w:sz w:val="20"/>
          <w:szCs w:val="20"/>
          <w:lang w:val="kk-KZ"/>
        </w:rPr>
        <w:t>Абай атындағы Қазақ Ұлттық педагогикалық университеті,</w:t>
      </w:r>
    </w:p>
    <w:p w:rsidR="004B4F20" w:rsidRPr="005039AB" w:rsidRDefault="004B4F20" w:rsidP="004B4F20">
      <w:pPr>
        <w:ind w:left="113" w:right="113"/>
        <w:jc w:val="right"/>
        <w:rPr>
          <w:i/>
          <w:sz w:val="20"/>
          <w:szCs w:val="20"/>
          <w:lang w:val="kk-KZ"/>
        </w:rPr>
      </w:pPr>
      <w:r w:rsidRPr="005039AB">
        <w:rPr>
          <w:i/>
          <w:sz w:val="20"/>
          <w:szCs w:val="20"/>
          <w:vertAlign w:val="superscript"/>
          <w:lang w:val="kk-KZ"/>
        </w:rPr>
        <w:t xml:space="preserve">                       1</w:t>
      </w:r>
      <w:r w:rsidRPr="005039AB">
        <w:rPr>
          <w:i/>
          <w:sz w:val="20"/>
          <w:szCs w:val="20"/>
          <w:lang w:val="kk-KZ"/>
        </w:rPr>
        <w:t xml:space="preserve"> 2 курс магистранты                      </w:t>
      </w:r>
    </w:p>
    <w:p w:rsidR="004B4F20" w:rsidRPr="005039AB" w:rsidRDefault="004B4F20" w:rsidP="004B4F20">
      <w:pPr>
        <w:jc w:val="center"/>
        <w:rPr>
          <w:i/>
          <w:color w:val="000000"/>
          <w:sz w:val="20"/>
          <w:szCs w:val="20"/>
          <w:lang w:val="kk-KZ"/>
        </w:rPr>
      </w:pPr>
      <w:r w:rsidRPr="005039AB">
        <w:rPr>
          <w:i/>
          <w:color w:val="000000"/>
          <w:sz w:val="20"/>
          <w:szCs w:val="20"/>
          <w:lang w:val="kk-KZ"/>
        </w:rPr>
        <w:t xml:space="preserve">                                                                                                                                    </w:t>
      </w:r>
      <w:r w:rsidRPr="004B4F20">
        <w:rPr>
          <w:i/>
          <w:color w:val="000000"/>
          <w:sz w:val="20"/>
          <w:szCs w:val="20"/>
        </w:rPr>
        <w:t xml:space="preserve">                           </w:t>
      </w:r>
      <w:r w:rsidRPr="005039AB">
        <w:rPr>
          <w:i/>
          <w:color w:val="000000"/>
          <w:sz w:val="20"/>
          <w:szCs w:val="20"/>
          <w:lang w:val="kk-KZ"/>
        </w:rPr>
        <w:t>Қазақстан</w:t>
      </w:r>
    </w:p>
    <w:p w:rsidR="004B4F20" w:rsidRPr="005039AB" w:rsidRDefault="004B4F20" w:rsidP="004B4F20">
      <w:pPr>
        <w:jc w:val="right"/>
        <w:rPr>
          <w:i/>
          <w:color w:val="000000"/>
          <w:sz w:val="20"/>
          <w:szCs w:val="20"/>
          <w:lang w:val="kk-KZ"/>
        </w:rPr>
      </w:pPr>
      <w:r w:rsidRPr="005039AB">
        <w:rPr>
          <w:i/>
          <w:color w:val="000000"/>
          <w:sz w:val="20"/>
          <w:szCs w:val="20"/>
          <w:lang w:val="kk-KZ"/>
        </w:rPr>
        <w:t>taskynbaeva92@mail.ru</w:t>
      </w:r>
    </w:p>
    <w:p w:rsidR="004B4F20" w:rsidRPr="00E3747A" w:rsidRDefault="004B4F20" w:rsidP="004B4F20">
      <w:pPr>
        <w:ind w:left="113" w:right="113"/>
        <w:jc w:val="right"/>
        <w:rPr>
          <w:i/>
          <w:lang w:val="kk-KZ"/>
        </w:rPr>
      </w:pPr>
    </w:p>
    <w:p w:rsidR="004B4F20" w:rsidRPr="005039AB" w:rsidRDefault="004B4F20" w:rsidP="004B4F20">
      <w:pPr>
        <w:ind w:left="113" w:right="113"/>
        <w:jc w:val="right"/>
        <w:rPr>
          <w:i/>
          <w:sz w:val="22"/>
          <w:szCs w:val="22"/>
          <w:lang w:val="kk-KZ"/>
        </w:rPr>
      </w:pPr>
      <w:r w:rsidRPr="005039AB">
        <w:rPr>
          <w:b/>
          <w:i/>
          <w:sz w:val="22"/>
          <w:szCs w:val="22"/>
          <w:vertAlign w:val="superscript"/>
          <w:lang w:val="kk-KZ"/>
        </w:rPr>
        <w:t>2</w:t>
      </w:r>
      <w:r w:rsidRPr="005039AB">
        <w:rPr>
          <w:b/>
          <w:i/>
          <w:sz w:val="22"/>
          <w:szCs w:val="22"/>
          <w:lang w:val="kk-KZ"/>
        </w:rPr>
        <w:t xml:space="preserve"> Ғылыми жетекші</w:t>
      </w:r>
      <w:r w:rsidRPr="005039AB">
        <w:rPr>
          <w:b/>
          <w:i/>
          <w:color w:val="000000"/>
          <w:sz w:val="22"/>
          <w:szCs w:val="22"/>
          <w:lang w:val="kk-KZ"/>
        </w:rPr>
        <w:t>:</w:t>
      </w:r>
      <w:r w:rsidRPr="005039AB">
        <w:rPr>
          <w:i/>
          <w:color w:val="000000"/>
          <w:sz w:val="22"/>
          <w:szCs w:val="22"/>
          <w:lang w:val="kk-KZ"/>
        </w:rPr>
        <w:t xml:space="preserve"> к.ғ.д., аға оқытушы</w:t>
      </w:r>
      <w:r w:rsidRPr="005039AB">
        <w:rPr>
          <w:i/>
          <w:sz w:val="22"/>
          <w:szCs w:val="22"/>
          <w:lang w:val="kk-KZ"/>
        </w:rPr>
        <w:t xml:space="preserve"> </w:t>
      </w:r>
    </w:p>
    <w:p w:rsidR="004B4F20" w:rsidRPr="005039AB" w:rsidRDefault="004B4F20" w:rsidP="004B4F20">
      <w:pPr>
        <w:ind w:left="113" w:right="113"/>
        <w:jc w:val="right"/>
        <w:rPr>
          <w:i/>
          <w:sz w:val="22"/>
          <w:szCs w:val="22"/>
          <w:lang w:val="kk-KZ"/>
        </w:rPr>
      </w:pPr>
      <w:r w:rsidRPr="005039AB">
        <w:rPr>
          <w:i/>
          <w:color w:val="000000"/>
          <w:sz w:val="22"/>
          <w:szCs w:val="22"/>
          <w:lang w:val="kk-KZ"/>
        </w:rPr>
        <w:t>Кущегалинова А.К.</w:t>
      </w:r>
      <w:r w:rsidRPr="005039AB">
        <w:rPr>
          <w:i/>
          <w:color w:val="000000"/>
          <w:sz w:val="22"/>
          <w:szCs w:val="22"/>
          <w:vertAlign w:val="superscript"/>
          <w:lang w:val="kk-KZ"/>
        </w:rPr>
        <w:t>2</w:t>
      </w:r>
    </w:p>
    <w:p w:rsidR="004B4F20" w:rsidRPr="00AA48DA" w:rsidRDefault="004B4F20" w:rsidP="004B4F20">
      <w:pPr>
        <w:ind w:left="113" w:right="113"/>
        <w:jc w:val="center"/>
        <w:rPr>
          <w:b/>
          <w:lang w:val="kk-KZ"/>
        </w:rPr>
      </w:pPr>
    </w:p>
    <w:p w:rsidR="004B4F20" w:rsidRPr="005039AB" w:rsidRDefault="004B4F20" w:rsidP="004B4F20">
      <w:pPr>
        <w:widowControl w:val="0"/>
        <w:ind w:left="2832" w:firstLine="706"/>
        <w:rPr>
          <w:i/>
          <w:sz w:val="20"/>
          <w:szCs w:val="20"/>
          <w:lang w:val="kk-KZ"/>
        </w:rPr>
      </w:pPr>
      <w:r w:rsidRPr="005039AB">
        <w:rPr>
          <w:i/>
          <w:sz w:val="20"/>
          <w:szCs w:val="20"/>
          <w:lang w:val="kk-KZ"/>
        </w:rPr>
        <w:t>Аңдатпа</w:t>
      </w:r>
    </w:p>
    <w:p w:rsidR="004B4F20" w:rsidRPr="005039AB" w:rsidRDefault="004B4F20" w:rsidP="004B4F20">
      <w:pPr>
        <w:widowControl w:val="0"/>
        <w:jc w:val="both"/>
        <w:rPr>
          <w:sz w:val="20"/>
          <w:szCs w:val="20"/>
          <w:lang w:val="kk-KZ"/>
        </w:rPr>
      </w:pPr>
      <w:r w:rsidRPr="005039AB">
        <w:rPr>
          <w:i/>
          <w:sz w:val="20"/>
          <w:szCs w:val="20"/>
          <w:lang w:val="kk-KZ"/>
        </w:rPr>
        <w:t xml:space="preserve">        </w:t>
      </w:r>
      <w:r w:rsidRPr="00525170">
        <w:rPr>
          <w:i/>
          <w:sz w:val="20"/>
          <w:szCs w:val="20"/>
          <w:lang w:val="kk-KZ"/>
        </w:rPr>
        <w:t xml:space="preserve">  </w:t>
      </w:r>
      <w:r w:rsidRPr="005039AB">
        <w:rPr>
          <w:sz w:val="20"/>
          <w:szCs w:val="20"/>
          <w:lang w:val="kk-KZ"/>
        </w:rPr>
        <w:t>Берілген ғылыми мақалада CLIL технологиясының негізгі мақсаты мен міндеті, тіл мен пәнді кіріктіріп оқытуда қолданылатын технологиялар және оқылымды үйретудегі қолданысы қарастырылған. Талқылаудың нақты тақырыбы - CLIL – технологиясының оқылымды үйретудегі қолданысын</w:t>
      </w:r>
      <w:r w:rsidRPr="005039AB">
        <w:rPr>
          <w:color w:val="000000"/>
          <w:sz w:val="20"/>
          <w:szCs w:val="20"/>
          <w:lang w:val="kk-KZ"/>
        </w:rPr>
        <w:t xml:space="preserve">. </w:t>
      </w:r>
      <w:r w:rsidRPr="005039AB">
        <w:rPr>
          <w:sz w:val="20"/>
          <w:szCs w:val="20"/>
          <w:lang w:val="kk-KZ"/>
        </w:rPr>
        <w:t xml:space="preserve">Осы мақалада біз оның шет тілінде оқудың теориялық негіздерін қарастырамыз. </w:t>
      </w:r>
    </w:p>
    <w:p w:rsidR="004B4F20" w:rsidRPr="005039AB" w:rsidRDefault="004B4F20" w:rsidP="004B4F20">
      <w:pPr>
        <w:widowControl w:val="0"/>
        <w:jc w:val="both"/>
        <w:rPr>
          <w:sz w:val="20"/>
          <w:szCs w:val="20"/>
          <w:lang w:val="kk-KZ"/>
        </w:rPr>
      </w:pPr>
      <w:r w:rsidRPr="00525170">
        <w:rPr>
          <w:b/>
          <w:sz w:val="20"/>
          <w:szCs w:val="20"/>
          <w:lang w:val="kk-KZ"/>
        </w:rPr>
        <w:t xml:space="preserve">           </w:t>
      </w:r>
      <w:r w:rsidRPr="005039AB">
        <w:rPr>
          <w:b/>
          <w:sz w:val="20"/>
          <w:szCs w:val="20"/>
          <w:lang w:val="kk-KZ"/>
        </w:rPr>
        <w:t>Тірек сөздер</w:t>
      </w:r>
      <w:r w:rsidRPr="005039AB">
        <w:rPr>
          <w:sz w:val="20"/>
          <w:szCs w:val="20"/>
          <w:lang w:val="kk-KZ"/>
        </w:rPr>
        <w:t>: Тілді кіріктіріп оқыту, білім беру, оқытудың мазмұны, үштілдік білім беру, оқылымды үйрету.</w:t>
      </w:r>
    </w:p>
    <w:p w:rsidR="004B4F20" w:rsidRPr="004B4F20" w:rsidRDefault="004B4F20" w:rsidP="004558F9">
      <w:pPr>
        <w:rPr>
          <w:b/>
          <w:color w:val="000000"/>
          <w:sz w:val="22"/>
          <w:szCs w:val="22"/>
          <w:lang w:val="kk-KZ"/>
        </w:rPr>
      </w:pPr>
    </w:p>
    <w:p w:rsidR="00041260" w:rsidRPr="005039AB" w:rsidRDefault="00041260" w:rsidP="00041260">
      <w:pPr>
        <w:jc w:val="center"/>
        <w:rPr>
          <w:rFonts w:eastAsia="Calibri"/>
          <w:b/>
          <w:sz w:val="22"/>
          <w:szCs w:val="22"/>
          <w:lang w:val="kk-KZ" w:eastAsia="en-US"/>
        </w:rPr>
      </w:pPr>
      <w:r w:rsidRPr="005039AB">
        <w:rPr>
          <w:rFonts w:eastAsia="Calibri"/>
          <w:b/>
          <w:sz w:val="22"/>
          <w:szCs w:val="22"/>
          <w:lang w:val="kk-KZ" w:eastAsia="en-US"/>
        </w:rPr>
        <w:t>ИСПОЛЬЗОВАНИЕ CLIL-ТЕХНОЛОГИИ ПРИ ОБУЧЕНИИ ЧТЕНИЮ НА ИНОСТРАННОМ ЯЗЫКЕ</w:t>
      </w:r>
    </w:p>
    <w:p w:rsidR="00041260" w:rsidRPr="00041260" w:rsidRDefault="00041260" w:rsidP="00E3747A">
      <w:pPr>
        <w:jc w:val="center"/>
        <w:rPr>
          <w:b/>
          <w:color w:val="000000"/>
          <w:sz w:val="22"/>
          <w:szCs w:val="22"/>
          <w:lang w:val="kk-KZ"/>
        </w:rPr>
      </w:pPr>
    </w:p>
    <w:p w:rsidR="002D26CA" w:rsidRPr="005039AB" w:rsidRDefault="002D26CA" w:rsidP="00041260">
      <w:pPr>
        <w:jc w:val="right"/>
        <w:rPr>
          <w:b/>
          <w:i/>
          <w:color w:val="000000"/>
          <w:sz w:val="20"/>
          <w:szCs w:val="20"/>
        </w:rPr>
      </w:pPr>
      <w:r w:rsidRPr="005039AB">
        <w:rPr>
          <w:b/>
          <w:i/>
          <w:color w:val="000000"/>
          <w:sz w:val="20"/>
          <w:szCs w:val="20"/>
          <w:lang w:val="kk-KZ"/>
        </w:rPr>
        <w:t>Кажиева А</w:t>
      </w:r>
      <w:r w:rsidR="00041260" w:rsidRPr="005039AB">
        <w:rPr>
          <w:b/>
          <w:i/>
          <w:color w:val="000000"/>
          <w:sz w:val="20"/>
          <w:szCs w:val="20"/>
          <w:lang w:val="kk-KZ"/>
        </w:rPr>
        <w:t>йдана</w:t>
      </w:r>
      <w:r w:rsidRPr="005039AB">
        <w:rPr>
          <w:b/>
          <w:i/>
          <w:spacing w:val="-4"/>
          <w:sz w:val="20"/>
          <w:szCs w:val="20"/>
          <w:vertAlign w:val="superscript"/>
        </w:rPr>
        <w:t xml:space="preserve"> 1</w:t>
      </w:r>
    </w:p>
    <w:p w:rsidR="00041260" w:rsidRPr="005039AB" w:rsidRDefault="00041260" w:rsidP="00041260">
      <w:pPr>
        <w:jc w:val="right"/>
        <w:rPr>
          <w:i/>
          <w:color w:val="000000"/>
          <w:sz w:val="20"/>
          <w:szCs w:val="20"/>
        </w:rPr>
      </w:pPr>
      <w:r w:rsidRPr="005039AB">
        <w:rPr>
          <w:i/>
          <w:color w:val="000000"/>
          <w:sz w:val="20"/>
          <w:szCs w:val="20"/>
          <w:lang w:val="kk-KZ"/>
        </w:rPr>
        <w:t>К</w:t>
      </w:r>
      <w:r w:rsidRPr="005039AB">
        <w:rPr>
          <w:i/>
          <w:color w:val="000000"/>
          <w:sz w:val="20"/>
          <w:szCs w:val="20"/>
        </w:rPr>
        <w:t xml:space="preserve">азахский </w:t>
      </w:r>
      <w:r w:rsidRPr="005039AB">
        <w:rPr>
          <w:i/>
          <w:color w:val="000000"/>
          <w:sz w:val="20"/>
          <w:szCs w:val="20"/>
          <w:lang w:val="kk-KZ"/>
        </w:rPr>
        <w:t>Н</w:t>
      </w:r>
      <w:r w:rsidRPr="005039AB">
        <w:rPr>
          <w:i/>
          <w:color w:val="000000"/>
          <w:sz w:val="20"/>
          <w:szCs w:val="20"/>
        </w:rPr>
        <w:t xml:space="preserve">ациональный педагогический университет </w:t>
      </w:r>
    </w:p>
    <w:p w:rsidR="002D26CA" w:rsidRPr="005039AB" w:rsidRDefault="00041260" w:rsidP="00041260">
      <w:pPr>
        <w:jc w:val="right"/>
        <w:rPr>
          <w:i/>
          <w:sz w:val="20"/>
          <w:szCs w:val="20"/>
        </w:rPr>
      </w:pPr>
      <w:r w:rsidRPr="005039AB">
        <w:rPr>
          <w:i/>
          <w:color w:val="000000"/>
          <w:sz w:val="20"/>
          <w:szCs w:val="20"/>
        </w:rPr>
        <w:t xml:space="preserve">имени </w:t>
      </w:r>
      <w:r w:rsidRPr="005039AB">
        <w:rPr>
          <w:i/>
          <w:color w:val="000000"/>
          <w:sz w:val="20"/>
          <w:szCs w:val="20"/>
          <w:lang w:val="kk-KZ"/>
        </w:rPr>
        <w:t>А</w:t>
      </w:r>
      <w:r w:rsidRPr="005039AB">
        <w:rPr>
          <w:i/>
          <w:color w:val="000000"/>
          <w:sz w:val="20"/>
          <w:szCs w:val="20"/>
        </w:rPr>
        <w:t>бая</w:t>
      </w:r>
      <w:r w:rsidRPr="005039AB">
        <w:rPr>
          <w:i/>
          <w:color w:val="000000"/>
          <w:sz w:val="20"/>
          <w:szCs w:val="20"/>
          <w:lang w:val="kk-KZ"/>
        </w:rPr>
        <w:t xml:space="preserve"> </w:t>
      </w:r>
      <w:r w:rsidR="002D26CA" w:rsidRPr="005039AB">
        <w:rPr>
          <w:i/>
          <w:sz w:val="20"/>
          <w:szCs w:val="20"/>
          <w:vertAlign w:val="superscript"/>
        </w:rPr>
        <w:t>1</w:t>
      </w:r>
      <w:r w:rsidR="002D26CA" w:rsidRPr="005039AB">
        <w:rPr>
          <w:i/>
          <w:sz w:val="20"/>
          <w:szCs w:val="20"/>
        </w:rPr>
        <w:t>Ма</w:t>
      </w:r>
      <w:r w:rsidR="00AA48DA" w:rsidRPr="005039AB">
        <w:rPr>
          <w:i/>
          <w:sz w:val="20"/>
          <w:szCs w:val="20"/>
        </w:rPr>
        <w:t xml:space="preserve">гистрант 2 курса </w:t>
      </w:r>
    </w:p>
    <w:p w:rsidR="00041260" w:rsidRPr="005039AB" w:rsidRDefault="00041260" w:rsidP="00041260">
      <w:pPr>
        <w:jc w:val="right"/>
        <w:rPr>
          <w:i/>
          <w:color w:val="000000"/>
          <w:sz w:val="20"/>
          <w:szCs w:val="20"/>
          <w:lang w:val="kk-KZ"/>
        </w:rPr>
      </w:pPr>
      <w:r w:rsidRPr="005039AB">
        <w:rPr>
          <w:i/>
          <w:color w:val="000000"/>
          <w:sz w:val="20"/>
          <w:szCs w:val="20"/>
          <w:lang w:val="kk-KZ"/>
        </w:rPr>
        <w:t>Казахстан</w:t>
      </w:r>
    </w:p>
    <w:p w:rsidR="00041260" w:rsidRPr="006C37BB" w:rsidRDefault="00041260" w:rsidP="00041260">
      <w:pPr>
        <w:jc w:val="right"/>
        <w:rPr>
          <w:i/>
          <w:color w:val="000000"/>
          <w:sz w:val="20"/>
          <w:szCs w:val="20"/>
        </w:rPr>
      </w:pPr>
      <w:r w:rsidRPr="005039AB">
        <w:rPr>
          <w:i/>
          <w:color w:val="000000"/>
          <w:sz w:val="20"/>
          <w:szCs w:val="20"/>
          <w:lang w:val="en-US"/>
        </w:rPr>
        <w:t>taskynbaeva</w:t>
      </w:r>
      <w:r w:rsidRPr="006C37BB">
        <w:rPr>
          <w:i/>
          <w:color w:val="000000"/>
          <w:sz w:val="20"/>
          <w:szCs w:val="20"/>
        </w:rPr>
        <w:t>92@</w:t>
      </w:r>
      <w:r w:rsidRPr="005039AB">
        <w:rPr>
          <w:i/>
          <w:color w:val="000000"/>
          <w:sz w:val="20"/>
          <w:szCs w:val="20"/>
          <w:lang w:val="en-US"/>
        </w:rPr>
        <w:t>mail</w:t>
      </w:r>
      <w:r w:rsidRPr="006C37BB">
        <w:rPr>
          <w:i/>
          <w:color w:val="000000"/>
          <w:sz w:val="20"/>
          <w:szCs w:val="20"/>
        </w:rPr>
        <w:t>.</w:t>
      </w:r>
      <w:r w:rsidRPr="005039AB">
        <w:rPr>
          <w:i/>
          <w:color w:val="000000"/>
          <w:sz w:val="20"/>
          <w:szCs w:val="20"/>
          <w:lang w:val="en-US"/>
        </w:rPr>
        <w:t>ru</w:t>
      </w:r>
    </w:p>
    <w:p w:rsidR="00041260" w:rsidRPr="00041260" w:rsidRDefault="00041260" w:rsidP="00041260">
      <w:pPr>
        <w:jc w:val="right"/>
        <w:rPr>
          <w:i/>
          <w:color w:val="000000"/>
        </w:rPr>
      </w:pPr>
    </w:p>
    <w:p w:rsidR="00041260" w:rsidRPr="005039AB" w:rsidRDefault="002D26CA" w:rsidP="00041260">
      <w:pPr>
        <w:jc w:val="right"/>
        <w:rPr>
          <w:i/>
          <w:color w:val="000000"/>
          <w:sz w:val="22"/>
          <w:szCs w:val="22"/>
        </w:rPr>
      </w:pPr>
      <w:r w:rsidRPr="005039AB">
        <w:rPr>
          <w:i/>
          <w:color w:val="000000"/>
          <w:sz w:val="22"/>
          <w:szCs w:val="22"/>
          <w:vertAlign w:val="superscript"/>
        </w:rPr>
        <w:t>2</w:t>
      </w:r>
      <w:r w:rsidRPr="005039AB">
        <w:rPr>
          <w:i/>
          <w:color w:val="000000"/>
          <w:sz w:val="22"/>
          <w:szCs w:val="22"/>
          <w:lang w:val="kk-KZ"/>
        </w:rPr>
        <w:t xml:space="preserve"> </w:t>
      </w:r>
      <w:r w:rsidRPr="005039AB">
        <w:rPr>
          <w:b/>
          <w:i/>
          <w:sz w:val="22"/>
          <w:szCs w:val="22"/>
        </w:rPr>
        <w:t>Научный руководител</w:t>
      </w:r>
      <w:r w:rsidRPr="005039AB">
        <w:rPr>
          <w:b/>
          <w:i/>
          <w:sz w:val="22"/>
          <w:szCs w:val="22"/>
          <w:lang w:val="kk-KZ"/>
        </w:rPr>
        <w:t>ь</w:t>
      </w:r>
      <w:r w:rsidR="00A346E7" w:rsidRPr="005039AB">
        <w:rPr>
          <w:b/>
          <w:i/>
          <w:sz w:val="22"/>
          <w:szCs w:val="22"/>
        </w:rPr>
        <w:t>:</w:t>
      </w:r>
      <w:r w:rsidRPr="005039AB">
        <w:rPr>
          <w:i/>
          <w:color w:val="000000"/>
          <w:sz w:val="22"/>
          <w:szCs w:val="22"/>
          <w:shd w:val="clear" w:color="auto" w:fill="FFFFFF"/>
        </w:rPr>
        <w:t xml:space="preserve"> </w:t>
      </w:r>
      <w:r w:rsidR="00A346E7" w:rsidRPr="005039AB">
        <w:rPr>
          <w:i/>
          <w:color w:val="000000"/>
          <w:sz w:val="22"/>
          <w:szCs w:val="22"/>
        </w:rPr>
        <w:t>к</w:t>
      </w:r>
      <w:r w:rsidRPr="005039AB">
        <w:rPr>
          <w:i/>
          <w:color w:val="000000"/>
          <w:sz w:val="22"/>
          <w:szCs w:val="22"/>
        </w:rPr>
        <w:t>.ф.н.</w:t>
      </w:r>
      <w:r w:rsidR="004558F9" w:rsidRPr="005039AB">
        <w:rPr>
          <w:i/>
          <w:color w:val="000000"/>
          <w:sz w:val="22"/>
          <w:szCs w:val="22"/>
        </w:rPr>
        <w:t>, старший преподаватель</w:t>
      </w:r>
    </w:p>
    <w:p w:rsidR="00041260" w:rsidRPr="005039AB" w:rsidRDefault="004558F9" w:rsidP="00041260">
      <w:pPr>
        <w:jc w:val="right"/>
        <w:rPr>
          <w:i/>
          <w:color w:val="000000"/>
          <w:sz w:val="22"/>
          <w:szCs w:val="22"/>
          <w:vertAlign w:val="superscript"/>
        </w:rPr>
      </w:pPr>
      <w:r w:rsidRPr="005039AB">
        <w:rPr>
          <w:i/>
          <w:color w:val="000000"/>
          <w:sz w:val="22"/>
          <w:szCs w:val="22"/>
        </w:rPr>
        <w:t xml:space="preserve"> </w:t>
      </w:r>
      <w:r w:rsidR="00A346E7" w:rsidRPr="005039AB">
        <w:rPr>
          <w:i/>
          <w:color w:val="000000"/>
          <w:sz w:val="22"/>
          <w:szCs w:val="22"/>
        </w:rPr>
        <w:t>Кущегалинова А.К.</w:t>
      </w:r>
      <w:r w:rsidR="00A346E7" w:rsidRPr="005039AB">
        <w:rPr>
          <w:i/>
          <w:color w:val="000000"/>
          <w:sz w:val="22"/>
          <w:szCs w:val="22"/>
          <w:vertAlign w:val="superscript"/>
        </w:rPr>
        <w:t>2</w:t>
      </w:r>
    </w:p>
    <w:p w:rsidR="002D26CA" w:rsidRPr="00AA48DA" w:rsidRDefault="002D26CA" w:rsidP="00E3747A">
      <w:pPr>
        <w:jc w:val="center"/>
        <w:rPr>
          <w:u w:val="single"/>
          <w:lang w:val="kk-KZ"/>
        </w:rPr>
      </w:pPr>
    </w:p>
    <w:p w:rsidR="002D26CA" w:rsidRPr="005039AB" w:rsidRDefault="002D26CA" w:rsidP="002D26CA">
      <w:pPr>
        <w:jc w:val="center"/>
        <w:rPr>
          <w:i/>
          <w:sz w:val="20"/>
          <w:szCs w:val="20"/>
          <w:u w:val="single"/>
          <w:lang w:val="kk-KZ"/>
        </w:rPr>
      </w:pPr>
      <w:r w:rsidRPr="005039AB">
        <w:rPr>
          <w:i/>
          <w:sz w:val="20"/>
          <w:szCs w:val="20"/>
          <w:lang w:val="kk-KZ"/>
        </w:rPr>
        <w:t>Аннотация</w:t>
      </w:r>
    </w:p>
    <w:p w:rsidR="0062318D" w:rsidRPr="005039AB" w:rsidRDefault="005039AB" w:rsidP="005039AB">
      <w:pPr>
        <w:widowControl w:val="0"/>
        <w:jc w:val="both"/>
        <w:rPr>
          <w:b/>
          <w:sz w:val="20"/>
          <w:szCs w:val="20"/>
          <w:shd w:val="clear" w:color="auto" w:fill="FFFFFF"/>
        </w:rPr>
      </w:pPr>
      <w:r w:rsidRPr="005039AB">
        <w:rPr>
          <w:sz w:val="20"/>
          <w:szCs w:val="20"/>
        </w:rPr>
        <w:t xml:space="preserve">           </w:t>
      </w:r>
      <w:r w:rsidR="002D26CA" w:rsidRPr="005039AB">
        <w:rPr>
          <w:sz w:val="20"/>
          <w:szCs w:val="20"/>
          <w:lang w:val="kk-KZ"/>
        </w:rPr>
        <w:t xml:space="preserve">Данная научная статья рассматривает основные цели и задачи технологий </w:t>
      </w:r>
      <w:r w:rsidR="002D26CA" w:rsidRPr="005039AB">
        <w:rPr>
          <w:sz w:val="20"/>
          <w:szCs w:val="20"/>
          <w:lang w:val="en-US"/>
        </w:rPr>
        <w:t>CLIL</w:t>
      </w:r>
      <w:r w:rsidR="002D26CA" w:rsidRPr="005039AB">
        <w:rPr>
          <w:sz w:val="20"/>
          <w:szCs w:val="20"/>
          <w:lang w:val="kk-KZ"/>
        </w:rPr>
        <w:t>, технологий используемые в предметно-языковом интегррованным обучений, а так же, использование его при обучении чтению на иностранном языке.</w:t>
      </w:r>
      <w:r w:rsidR="0062318D" w:rsidRPr="005039AB">
        <w:rPr>
          <w:sz w:val="20"/>
          <w:szCs w:val="20"/>
          <w:lang w:val="kk-KZ"/>
        </w:rPr>
        <w:t xml:space="preserve"> </w:t>
      </w:r>
      <w:r w:rsidR="0062318D" w:rsidRPr="005039AB">
        <w:rPr>
          <w:sz w:val="20"/>
          <w:szCs w:val="20"/>
          <w:lang w:val="en-US"/>
        </w:rPr>
        <w:t>CLIL</w:t>
      </w:r>
      <w:r w:rsidR="0062318D" w:rsidRPr="005039AB">
        <w:rPr>
          <w:sz w:val="20"/>
          <w:szCs w:val="20"/>
        </w:rPr>
        <w:t xml:space="preserve"> – </w:t>
      </w:r>
      <w:r w:rsidR="0062318D" w:rsidRPr="005039AB">
        <w:rPr>
          <w:sz w:val="20"/>
          <w:szCs w:val="20"/>
          <w:lang w:val="kk-KZ"/>
        </w:rPr>
        <w:t xml:space="preserve">описание методов обучения предмета через иностранный язык. </w:t>
      </w:r>
      <w:r w:rsidR="0062318D" w:rsidRPr="005039AB">
        <w:rPr>
          <w:sz w:val="20"/>
          <w:szCs w:val="20"/>
        </w:rPr>
        <w:t>В данной статье мы затронем теоретические основы обучения чтению на ИЯ.</w:t>
      </w:r>
    </w:p>
    <w:p w:rsidR="0062318D" w:rsidRPr="005039AB" w:rsidRDefault="00525170" w:rsidP="00525170">
      <w:pPr>
        <w:widowControl w:val="0"/>
        <w:jc w:val="both"/>
        <w:rPr>
          <w:sz w:val="20"/>
          <w:szCs w:val="20"/>
        </w:rPr>
      </w:pPr>
      <w:r w:rsidRPr="00525170">
        <w:rPr>
          <w:b/>
          <w:sz w:val="20"/>
          <w:szCs w:val="20"/>
          <w:shd w:val="clear" w:color="auto" w:fill="FFFFFF"/>
        </w:rPr>
        <w:t xml:space="preserve">          </w:t>
      </w:r>
      <w:r w:rsidR="0062318D" w:rsidRPr="005039AB">
        <w:rPr>
          <w:b/>
          <w:sz w:val="20"/>
          <w:szCs w:val="20"/>
          <w:shd w:val="clear" w:color="auto" w:fill="FFFFFF"/>
        </w:rPr>
        <w:t>Ключевые слова</w:t>
      </w:r>
      <w:r w:rsidR="0062318D" w:rsidRPr="005039AB">
        <w:rPr>
          <w:sz w:val="20"/>
          <w:szCs w:val="20"/>
          <w:shd w:val="clear" w:color="auto" w:fill="FFFFFF"/>
        </w:rPr>
        <w:t>:</w:t>
      </w:r>
      <w:r w:rsidR="00A346E7" w:rsidRPr="005039AB">
        <w:rPr>
          <w:sz w:val="20"/>
          <w:szCs w:val="20"/>
        </w:rPr>
        <w:t xml:space="preserve"> Языковое </w:t>
      </w:r>
      <w:r w:rsidR="0062318D" w:rsidRPr="005039AB">
        <w:rPr>
          <w:sz w:val="20"/>
          <w:szCs w:val="20"/>
        </w:rPr>
        <w:t>интегрированное обучение,</w:t>
      </w:r>
      <w:r w:rsidR="0062318D" w:rsidRPr="005039AB">
        <w:rPr>
          <w:sz w:val="20"/>
          <w:szCs w:val="20"/>
          <w:lang w:val="kk-KZ"/>
        </w:rPr>
        <w:t xml:space="preserve"> образование, содержание образования</w:t>
      </w:r>
      <w:r w:rsidR="0062318D" w:rsidRPr="005039AB">
        <w:rPr>
          <w:sz w:val="20"/>
          <w:szCs w:val="20"/>
        </w:rPr>
        <w:t>, трёхъязычное</w:t>
      </w:r>
      <w:r w:rsidR="00895CBA" w:rsidRPr="005039AB">
        <w:rPr>
          <w:sz w:val="20"/>
          <w:szCs w:val="20"/>
        </w:rPr>
        <w:t xml:space="preserve"> образование, обучение чтению</w:t>
      </w:r>
      <w:r w:rsidR="00895CBA" w:rsidRPr="005039AB">
        <w:rPr>
          <w:sz w:val="20"/>
          <w:szCs w:val="20"/>
          <w:lang w:val="kk-KZ"/>
        </w:rPr>
        <w:t xml:space="preserve"> на ИЯ</w:t>
      </w:r>
      <w:r w:rsidR="00A346E7" w:rsidRPr="005039AB">
        <w:rPr>
          <w:sz w:val="20"/>
          <w:szCs w:val="20"/>
        </w:rPr>
        <w:t>.</w:t>
      </w:r>
    </w:p>
    <w:p w:rsidR="00E3747A" w:rsidRPr="005039AB" w:rsidRDefault="00E3747A" w:rsidP="00E3747A">
      <w:pPr>
        <w:rPr>
          <w:u w:val="single"/>
          <w:lang w:val="kk-KZ"/>
        </w:rPr>
      </w:pPr>
    </w:p>
    <w:p w:rsidR="00E3747A" w:rsidRPr="005039AB" w:rsidRDefault="00E3747A" w:rsidP="00E3747A">
      <w:pPr>
        <w:jc w:val="center"/>
        <w:rPr>
          <w:rFonts w:eastAsia="Calibri"/>
          <w:b/>
          <w:sz w:val="22"/>
          <w:szCs w:val="22"/>
          <w:lang w:val="en-US" w:eastAsia="en-US"/>
        </w:rPr>
      </w:pPr>
      <w:r w:rsidRPr="005039AB">
        <w:rPr>
          <w:rFonts w:eastAsia="Calibri"/>
          <w:b/>
          <w:sz w:val="22"/>
          <w:szCs w:val="22"/>
          <w:lang w:val="en-US" w:eastAsia="en-US"/>
        </w:rPr>
        <w:t xml:space="preserve">USING OF </w:t>
      </w:r>
      <w:r w:rsidRPr="005039AB">
        <w:rPr>
          <w:rFonts w:eastAsia="Calibri"/>
          <w:b/>
          <w:sz w:val="22"/>
          <w:szCs w:val="22"/>
          <w:lang w:val="kk-KZ" w:eastAsia="en-US"/>
        </w:rPr>
        <w:t xml:space="preserve">CLIL – </w:t>
      </w:r>
      <w:r w:rsidRPr="005039AB">
        <w:rPr>
          <w:rFonts w:eastAsia="Calibri"/>
          <w:b/>
          <w:sz w:val="22"/>
          <w:szCs w:val="22"/>
          <w:lang w:val="en-US" w:eastAsia="en-US"/>
        </w:rPr>
        <w:t>TECHNOLOGY IN TEACHING READING</w:t>
      </w:r>
    </w:p>
    <w:p w:rsidR="00E3747A" w:rsidRPr="00E3747A" w:rsidRDefault="00E3747A" w:rsidP="00895CBA">
      <w:pPr>
        <w:rPr>
          <w:b/>
          <w:u w:val="single"/>
          <w:lang w:val="en-US"/>
        </w:rPr>
      </w:pPr>
    </w:p>
    <w:p w:rsidR="00895CBA" w:rsidRPr="005039AB" w:rsidRDefault="00895CBA" w:rsidP="00E3747A">
      <w:pPr>
        <w:widowControl w:val="0"/>
        <w:jc w:val="right"/>
        <w:rPr>
          <w:b/>
          <w:i/>
          <w:spacing w:val="-4"/>
          <w:sz w:val="20"/>
          <w:szCs w:val="20"/>
          <w:vertAlign w:val="superscript"/>
          <w:lang w:val="en-US"/>
        </w:rPr>
      </w:pPr>
      <w:r w:rsidRPr="005039AB">
        <w:rPr>
          <w:b/>
          <w:i/>
          <w:sz w:val="20"/>
          <w:szCs w:val="20"/>
          <w:lang w:val="en-US"/>
        </w:rPr>
        <w:t>Kazhiyeva A</w:t>
      </w:r>
      <w:r w:rsidR="005039AB" w:rsidRPr="005039AB">
        <w:rPr>
          <w:b/>
          <w:i/>
          <w:sz w:val="20"/>
          <w:szCs w:val="20"/>
          <w:lang w:val="kk-KZ"/>
        </w:rPr>
        <w:t>idana</w:t>
      </w:r>
      <w:r w:rsidRPr="005039AB">
        <w:rPr>
          <w:b/>
          <w:i/>
          <w:spacing w:val="-4"/>
          <w:sz w:val="20"/>
          <w:szCs w:val="20"/>
          <w:vertAlign w:val="superscript"/>
          <w:lang w:val="en-US"/>
        </w:rPr>
        <w:t xml:space="preserve"> 1</w:t>
      </w:r>
    </w:p>
    <w:p w:rsidR="00895CBA" w:rsidRPr="005039AB" w:rsidRDefault="005039AB" w:rsidP="00E3747A">
      <w:pPr>
        <w:ind w:left="113" w:right="113"/>
        <w:jc w:val="right"/>
        <w:rPr>
          <w:i/>
          <w:sz w:val="20"/>
          <w:szCs w:val="20"/>
          <w:lang w:val="en-US"/>
        </w:rPr>
      </w:pPr>
      <w:r w:rsidRPr="005039AB">
        <w:rPr>
          <w:i/>
          <w:sz w:val="20"/>
          <w:szCs w:val="20"/>
          <w:lang w:val="en-US"/>
        </w:rPr>
        <w:t>Abay</w:t>
      </w:r>
      <w:r w:rsidR="00E3747A" w:rsidRPr="005039AB">
        <w:rPr>
          <w:i/>
          <w:sz w:val="20"/>
          <w:szCs w:val="20"/>
          <w:lang w:val="en-US"/>
        </w:rPr>
        <w:t xml:space="preserve"> Kazakh National Pedagogical University</w:t>
      </w:r>
      <w:r w:rsidR="00895CBA" w:rsidRPr="005039AB">
        <w:rPr>
          <w:i/>
          <w:sz w:val="20"/>
          <w:szCs w:val="20"/>
          <w:lang w:val="en-US"/>
        </w:rPr>
        <w:t>,</w:t>
      </w:r>
    </w:p>
    <w:p w:rsidR="00895CBA" w:rsidRPr="005039AB" w:rsidRDefault="00895CBA" w:rsidP="00E3747A">
      <w:pPr>
        <w:ind w:left="113" w:right="113"/>
        <w:jc w:val="right"/>
        <w:rPr>
          <w:i/>
          <w:sz w:val="20"/>
          <w:szCs w:val="20"/>
          <w:lang w:val="en-US"/>
        </w:rPr>
      </w:pPr>
      <w:r w:rsidRPr="005039AB">
        <w:rPr>
          <w:i/>
          <w:sz w:val="20"/>
          <w:szCs w:val="20"/>
          <w:vertAlign w:val="superscript"/>
          <w:lang w:val="en-US"/>
        </w:rPr>
        <w:t>1</w:t>
      </w:r>
      <w:r w:rsidRPr="005039AB">
        <w:rPr>
          <w:i/>
          <w:sz w:val="20"/>
          <w:szCs w:val="20"/>
          <w:lang w:val="en-US"/>
        </w:rPr>
        <w:t xml:space="preserve">Master Degree 2 course </w:t>
      </w:r>
    </w:p>
    <w:p w:rsidR="005039AB" w:rsidRPr="005039AB" w:rsidRDefault="005039AB" w:rsidP="00E3747A">
      <w:pPr>
        <w:ind w:left="113" w:right="113"/>
        <w:jc w:val="right"/>
        <w:rPr>
          <w:i/>
          <w:sz w:val="20"/>
          <w:szCs w:val="20"/>
          <w:lang w:val="en-US"/>
        </w:rPr>
      </w:pPr>
      <w:r w:rsidRPr="005039AB">
        <w:rPr>
          <w:i/>
          <w:sz w:val="20"/>
          <w:szCs w:val="20"/>
          <w:lang w:val="en-US"/>
        </w:rPr>
        <w:t>Kazakhstan</w:t>
      </w:r>
    </w:p>
    <w:p w:rsidR="005039AB" w:rsidRPr="005039AB" w:rsidRDefault="005039AB" w:rsidP="005039AB">
      <w:pPr>
        <w:jc w:val="right"/>
        <w:rPr>
          <w:i/>
          <w:color w:val="000000"/>
          <w:sz w:val="20"/>
          <w:szCs w:val="20"/>
          <w:lang w:val="kk-KZ"/>
        </w:rPr>
      </w:pPr>
      <w:r w:rsidRPr="005039AB">
        <w:rPr>
          <w:i/>
          <w:color w:val="000000"/>
          <w:sz w:val="20"/>
          <w:szCs w:val="20"/>
          <w:lang w:val="kk-KZ"/>
        </w:rPr>
        <w:t>taskynbaeva92@mail.ru</w:t>
      </w:r>
    </w:p>
    <w:p w:rsidR="005039AB" w:rsidRPr="00AA48DA" w:rsidRDefault="005039AB" w:rsidP="00E3747A">
      <w:pPr>
        <w:ind w:left="113" w:right="113"/>
        <w:jc w:val="right"/>
        <w:rPr>
          <w:i/>
          <w:lang w:val="en-US"/>
        </w:rPr>
      </w:pPr>
    </w:p>
    <w:p w:rsidR="005039AB" w:rsidRPr="005039AB" w:rsidRDefault="00895CBA" w:rsidP="00E3747A">
      <w:pPr>
        <w:ind w:left="113" w:right="113"/>
        <w:jc w:val="right"/>
        <w:rPr>
          <w:i/>
          <w:sz w:val="22"/>
          <w:szCs w:val="22"/>
          <w:lang w:val="en-US"/>
        </w:rPr>
      </w:pPr>
      <w:r w:rsidRPr="005039AB">
        <w:rPr>
          <w:b/>
          <w:i/>
          <w:sz w:val="22"/>
          <w:szCs w:val="22"/>
          <w:vertAlign w:val="superscript"/>
          <w:lang w:val="en-US"/>
        </w:rPr>
        <w:t>2</w:t>
      </w:r>
      <w:r w:rsidR="00A346E7" w:rsidRPr="005039AB">
        <w:rPr>
          <w:b/>
          <w:i/>
          <w:sz w:val="22"/>
          <w:szCs w:val="22"/>
          <w:lang w:val="en-US"/>
        </w:rPr>
        <w:t>Supervisor:</w:t>
      </w:r>
      <w:r w:rsidR="00A346E7" w:rsidRPr="005039AB">
        <w:rPr>
          <w:i/>
          <w:sz w:val="22"/>
          <w:szCs w:val="22"/>
          <w:lang w:val="en-US"/>
        </w:rPr>
        <w:t xml:space="preserve"> Candidate</w:t>
      </w:r>
      <w:r w:rsidRPr="005039AB">
        <w:rPr>
          <w:i/>
          <w:sz w:val="22"/>
          <w:szCs w:val="22"/>
          <w:lang w:val="en-US"/>
        </w:rPr>
        <w:t xml:space="preserve"> of Philology, </w:t>
      </w:r>
    </w:p>
    <w:p w:rsidR="00895CBA" w:rsidRPr="005039AB" w:rsidRDefault="00895CBA" w:rsidP="00E3747A">
      <w:pPr>
        <w:ind w:left="113" w:right="113"/>
        <w:jc w:val="right"/>
        <w:rPr>
          <w:i/>
          <w:sz w:val="22"/>
          <w:szCs w:val="22"/>
          <w:lang w:val="en-US"/>
        </w:rPr>
      </w:pPr>
      <w:r w:rsidRPr="005039AB">
        <w:rPr>
          <w:i/>
          <w:sz w:val="22"/>
          <w:szCs w:val="22"/>
          <w:lang w:val="en-US"/>
        </w:rPr>
        <w:t>Senior Lecturer</w:t>
      </w:r>
      <w:r w:rsidR="00A346E7" w:rsidRPr="005039AB">
        <w:rPr>
          <w:sz w:val="22"/>
          <w:szCs w:val="22"/>
          <w:lang w:val="kk-KZ"/>
        </w:rPr>
        <w:t xml:space="preserve"> </w:t>
      </w:r>
      <w:r w:rsidR="00A346E7" w:rsidRPr="005039AB">
        <w:rPr>
          <w:i/>
          <w:sz w:val="22"/>
          <w:szCs w:val="22"/>
          <w:lang w:val="en-US"/>
        </w:rPr>
        <w:t>Kushegalinova A.K.</w:t>
      </w:r>
      <w:r w:rsidR="00A346E7" w:rsidRPr="005039AB">
        <w:rPr>
          <w:i/>
          <w:sz w:val="22"/>
          <w:szCs w:val="22"/>
          <w:vertAlign w:val="superscript"/>
          <w:lang w:val="en-US"/>
        </w:rPr>
        <w:t>2</w:t>
      </w:r>
    </w:p>
    <w:p w:rsidR="00895CBA" w:rsidRPr="00AA48DA" w:rsidRDefault="00895CBA" w:rsidP="00E3747A">
      <w:pPr>
        <w:jc w:val="right"/>
        <w:rPr>
          <w:rFonts w:eastAsia="Calibri"/>
          <w:b/>
          <w:lang w:val="en-US" w:eastAsia="en-US"/>
        </w:rPr>
      </w:pPr>
    </w:p>
    <w:p w:rsidR="00895CBA" w:rsidRPr="005039AB" w:rsidRDefault="00895CBA" w:rsidP="0062148B">
      <w:pPr>
        <w:widowControl w:val="0"/>
        <w:jc w:val="center"/>
        <w:rPr>
          <w:i/>
          <w:sz w:val="20"/>
          <w:szCs w:val="20"/>
          <w:lang w:val="kk-KZ"/>
        </w:rPr>
      </w:pPr>
      <w:r w:rsidRPr="005039AB">
        <w:rPr>
          <w:i/>
          <w:sz w:val="20"/>
          <w:szCs w:val="20"/>
        </w:rPr>
        <w:t>А</w:t>
      </w:r>
      <w:r w:rsidRPr="005039AB">
        <w:rPr>
          <w:i/>
          <w:sz w:val="20"/>
          <w:szCs w:val="20"/>
          <w:lang w:val="en-US"/>
        </w:rPr>
        <w:t>bstract</w:t>
      </w:r>
    </w:p>
    <w:p w:rsidR="00895CBA" w:rsidRPr="005039AB" w:rsidRDefault="005039AB" w:rsidP="0062148B">
      <w:pPr>
        <w:widowControl w:val="0"/>
        <w:jc w:val="both"/>
        <w:rPr>
          <w:b/>
          <w:sz w:val="20"/>
          <w:szCs w:val="20"/>
          <w:lang w:val="en-US"/>
        </w:rPr>
      </w:pPr>
      <w:r>
        <w:rPr>
          <w:sz w:val="20"/>
          <w:szCs w:val="20"/>
          <w:shd w:val="clear" w:color="auto" w:fill="FFFFFF"/>
          <w:lang w:val="en-US"/>
        </w:rPr>
        <w:t xml:space="preserve">          </w:t>
      </w:r>
      <w:r w:rsidR="00895CBA" w:rsidRPr="005039AB">
        <w:rPr>
          <w:sz w:val="20"/>
          <w:szCs w:val="20"/>
          <w:shd w:val="clear" w:color="auto" w:fill="FFFFFF"/>
          <w:lang w:val="en-US"/>
        </w:rPr>
        <w:t xml:space="preserve">The article deals with the the main goals and objectives of CLIL technologies, technologies used in content language integrated learning, as well as four types of language activities. The specific subject of discussion - CLIL technology </w:t>
      </w:r>
      <w:r w:rsidR="00DE3427" w:rsidRPr="005039AB">
        <w:rPr>
          <w:sz w:val="20"/>
          <w:szCs w:val="20"/>
          <w:shd w:val="clear" w:color="auto" w:fill="FFFFFF"/>
          <w:lang w:val="en-US"/>
        </w:rPr>
        <w:t xml:space="preserve">in teaching reading </w:t>
      </w:r>
      <w:r w:rsidR="00895CBA" w:rsidRPr="005039AB">
        <w:rPr>
          <w:sz w:val="20"/>
          <w:szCs w:val="20"/>
          <w:shd w:val="clear" w:color="auto" w:fill="FFFFFF"/>
          <w:lang w:val="en-US"/>
        </w:rPr>
        <w:t xml:space="preserve">- description of methods of teaching </w:t>
      </w:r>
      <w:r w:rsidR="00DE3427" w:rsidRPr="005039AB">
        <w:rPr>
          <w:sz w:val="20"/>
          <w:szCs w:val="20"/>
          <w:shd w:val="clear" w:color="auto" w:fill="FFFFFF"/>
          <w:lang w:val="en-US"/>
        </w:rPr>
        <w:t xml:space="preserve">reading </w:t>
      </w:r>
      <w:r w:rsidR="00895CBA" w:rsidRPr="005039AB">
        <w:rPr>
          <w:sz w:val="20"/>
          <w:szCs w:val="20"/>
          <w:shd w:val="clear" w:color="auto" w:fill="FFFFFF"/>
          <w:lang w:val="en-US"/>
        </w:rPr>
        <w:t xml:space="preserve">through a foreign language. In this </w:t>
      </w:r>
      <w:r w:rsidR="00DE3427" w:rsidRPr="005039AB">
        <w:rPr>
          <w:sz w:val="20"/>
          <w:szCs w:val="20"/>
          <w:shd w:val="clear" w:color="auto" w:fill="FFFFFF"/>
          <w:lang w:val="en-US"/>
        </w:rPr>
        <w:t>article,</w:t>
      </w:r>
      <w:r w:rsidR="00895CBA" w:rsidRPr="005039AB">
        <w:rPr>
          <w:sz w:val="20"/>
          <w:szCs w:val="20"/>
          <w:shd w:val="clear" w:color="auto" w:fill="FFFFFF"/>
          <w:lang w:val="en-US"/>
        </w:rPr>
        <w:t xml:space="preserve"> we will discuss the the</w:t>
      </w:r>
      <w:r w:rsidR="00DE3427" w:rsidRPr="005039AB">
        <w:rPr>
          <w:sz w:val="20"/>
          <w:szCs w:val="20"/>
          <w:shd w:val="clear" w:color="auto" w:fill="FFFFFF"/>
          <w:lang w:val="en-US"/>
        </w:rPr>
        <w:t>oretical foundations of reading</w:t>
      </w:r>
      <w:r w:rsidR="00895CBA" w:rsidRPr="005039AB">
        <w:rPr>
          <w:sz w:val="20"/>
          <w:szCs w:val="20"/>
          <w:shd w:val="clear" w:color="auto" w:fill="FFFFFF"/>
          <w:lang w:val="en-US"/>
        </w:rPr>
        <w:t>.</w:t>
      </w:r>
      <w:r w:rsidR="00895CBA" w:rsidRPr="005039AB">
        <w:rPr>
          <w:sz w:val="20"/>
          <w:szCs w:val="20"/>
          <w:lang w:val="en-US"/>
        </w:rPr>
        <w:t xml:space="preserve"> </w:t>
      </w:r>
    </w:p>
    <w:p w:rsidR="0062148B" w:rsidRPr="005039AB" w:rsidRDefault="00525170" w:rsidP="00525170">
      <w:pPr>
        <w:widowControl w:val="0"/>
        <w:shd w:val="clear" w:color="auto" w:fill="FFFFFF"/>
        <w:jc w:val="both"/>
        <w:rPr>
          <w:sz w:val="20"/>
          <w:szCs w:val="20"/>
          <w:lang w:val="en-US"/>
        </w:rPr>
      </w:pPr>
      <w:r>
        <w:rPr>
          <w:b/>
          <w:sz w:val="20"/>
          <w:szCs w:val="20"/>
          <w:shd w:val="clear" w:color="auto" w:fill="FFFFFF"/>
          <w:lang w:val="en-US"/>
        </w:rPr>
        <w:t xml:space="preserve">          </w:t>
      </w:r>
      <w:r w:rsidR="00895CBA" w:rsidRPr="005039AB">
        <w:rPr>
          <w:b/>
          <w:sz w:val="20"/>
          <w:szCs w:val="20"/>
          <w:shd w:val="clear" w:color="auto" w:fill="FFFFFF"/>
          <w:lang w:val="en-US"/>
        </w:rPr>
        <w:t>Keywords</w:t>
      </w:r>
      <w:r w:rsidR="004558F9" w:rsidRPr="005039AB">
        <w:rPr>
          <w:sz w:val="20"/>
          <w:szCs w:val="20"/>
          <w:shd w:val="clear" w:color="auto" w:fill="FFFFFF"/>
          <w:lang w:val="en-US"/>
        </w:rPr>
        <w:t>: language integrated learning</w:t>
      </w:r>
      <w:r w:rsidR="00895CBA" w:rsidRPr="005039AB">
        <w:rPr>
          <w:sz w:val="20"/>
          <w:szCs w:val="20"/>
          <w:shd w:val="clear" w:color="auto" w:fill="FFFFFF"/>
          <w:lang w:val="en-US"/>
        </w:rPr>
        <w:t xml:space="preserve">, education, content of </w:t>
      </w:r>
      <w:r w:rsidR="004558F9" w:rsidRPr="005039AB">
        <w:rPr>
          <w:sz w:val="20"/>
          <w:szCs w:val="20"/>
          <w:shd w:val="clear" w:color="auto" w:fill="FFFFFF"/>
          <w:lang w:val="en-US"/>
        </w:rPr>
        <w:t xml:space="preserve">education, trilingual education, </w:t>
      </w:r>
      <w:r w:rsidR="004558F9" w:rsidRPr="005039AB">
        <w:rPr>
          <w:sz w:val="20"/>
          <w:szCs w:val="20"/>
          <w:lang w:val="en-US"/>
        </w:rPr>
        <w:t>CLIL.</w:t>
      </w:r>
    </w:p>
    <w:p w:rsidR="005039AB" w:rsidRDefault="00AA48DA" w:rsidP="00796B37">
      <w:pPr>
        <w:widowControl w:val="0"/>
        <w:shd w:val="clear" w:color="auto" w:fill="FFFFFF"/>
        <w:ind w:firstLine="706"/>
        <w:jc w:val="both"/>
        <w:rPr>
          <w:shd w:val="clear" w:color="auto" w:fill="FFFFFF"/>
          <w:lang w:val="en-US"/>
        </w:rPr>
      </w:pPr>
      <w:r>
        <w:rPr>
          <w:shd w:val="clear" w:color="auto" w:fill="FFFFFF"/>
          <w:lang w:val="en-US"/>
        </w:rPr>
        <w:t xml:space="preserve"> </w:t>
      </w:r>
    </w:p>
    <w:p w:rsidR="00796B37" w:rsidRDefault="00796B37" w:rsidP="00796B37">
      <w:pPr>
        <w:widowControl w:val="0"/>
        <w:shd w:val="clear" w:color="auto" w:fill="FFFFFF"/>
        <w:ind w:firstLine="706"/>
        <w:jc w:val="both"/>
        <w:rPr>
          <w:shd w:val="clear" w:color="auto" w:fill="FFFFFF"/>
          <w:lang w:val="en-US"/>
        </w:rPr>
      </w:pPr>
    </w:p>
    <w:p w:rsidR="006C37BB" w:rsidRDefault="006C37BB" w:rsidP="005039AB">
      <w:pPr>
        <w:widowControl w:val="0"/>
        <w:shd w:val="clear" w:color="auto" w:fill="FFFFFF"/>
        <w:ind w:firstLine="706"/>
        <w:jc w:val="both"/>
        <w:rPr>
          <w:sz w:val="28"/>
          <w:szCs w:val="28"/>
          <w:lang w:val="kk-KZ"/>
        </w:rPr>
      </w:pPr>
    </w:p>
    <w:p w:rsidR="00DE3427" w:rsidRPr="005039AB" w:rsidRDefault="00DE3427" w:rsidP="005039AB">
      <w:pPr>
        <w:widowControl w:val="0"/>
        <w:shd w:val="clear" w:color="auto" w:fill="FFFFFF"/>
        <w:ind w:firstLine="706"/>
        <w:jc w:val="both"/>
        <w:rPr>
          <w:sz w:val="28"/>
          <w:szCs w:val="28"/>
          <w:shd w:val="clear" w:color="auto" w:fill="FFFFFF"/>
          <w:lang w:val="kk-KZ"/>
        </w:rPr>
      </w:pPr>
      <w:r w:rsidRPr="005039AB">
        <w:rPr>
          <w:sz w:val="28"/>
          <w:szCs w:val="28"/>
          <w:lang w:val="kk-KZ"/>
        </w:rPr>
        <w:t>CLIL технологиясы – пән мазмұны мен тілді бірлесе оқыту технологиясы. «CLIL» терминінің қолданыста жүргеніне айтарлықтай уақыт болмағанымен (1994 жылы), ол жаңа құбылыс болып табылмайды. Адам баласы көп тілді қоғамда өмір сүріп келеді. Көп тілді меңгеру қоғамда өмір сүру құралы болып табылады. «CLIL» терминін 1994 жылы ғылыми айналыска Девид Марш оқыту жағдайларын белгілеу үшін пәндер немесе жеке бөлімдері «қосымша» тілде жүргізілуі үшін енгізген болатын. Мұндай оқытудың мақсаты бір уақытта оқытылатын пән мен тілді оқыту болып табылады, яғни мұнда </w:t>
      </w:r>
      <w:hyperlink r:id="rId8" w:history="1">
        <w:r w:rsidRPr="005039AB">
          <w:rPr>
            <w:sz w:val="28"/>
            <w:szCs w:val="28"/>
            <w:lang w:val="kk-KZ"/>
          </w:rPr>
          <w:t>тіл оқу объектісі ретінде емес</w:t>
        </w:r>
      </w:hyperlink>
      <w:r w:rsidRPr="005039AB">
        <w:rPr>
          <w:sz w:val="28"/>
          <w:szCs w:val="28"/>
          <w:lang w:val="kk-KZ"/>
        </w:rPr>
        <w:t>, басқа пәндерді білу құралы ретінде қарастырылады. CLIL әдісі тілге бағытталмаған пәндердер мен осы пәнді оқытудағы тілдің даму шеберлігіне бағытталған. CLIL әдісі оқушылардың мәдени біліктілігін, тілдік және коммуникативтік құзыреттілігін қалыптастыруға септігін тигізеді, ал бұл қазіргі қоғамда жұмыс берушілердің ең қажет ететін дағыларының бірі болып табылады.</w:t>
      </w:r>
    </w:p>
    <w:p w:rsidR="00DE3427" w:rsidRPr="005039AB" w:rsidRDefault="00DE3427" w:rsidP="005039AB">
      <w:pPr>
        <w:tabs>
          <w:tab w:val="left" w:pos="851"/>
        </w:tabs>
        <w:ind w:firstLine="567"/>
        <w:jc w:val="both"/>
        <w:rPr>
          <w:sz w:val="28"/>
          <w:szCs w:val="28"/>
          <w:lang w:val="kk-KZ"/>
        </w:rPr>
      </w:pPr>
      <w:r w:rsidRPr="005039AB">
        <w:rPr>
          <w:sz w:val="28"/>
          <w:szCs w:val="28"/>
          <w:lang w:val="kk-KZ"/>
        </w:rPr>
        <w:t>CLIL әдісін еліміздің көптеген білім ордалары оқыту үрдісінде қолданып жатыр. Назарбаев Зияткерлік мектептерінде де бұл әдісті кеңінен қолданылуда. Өйткені, кейбір пәндер оқушылардың ана тілінде жүргізілмейді. Сондықтан пәнді оқытудағы тіл – екінші тіл болып табылады. Оқушы осы тілде пәнді түсіне отырып, өз ойын екінші тілде жеткізе білуі қажет.</w:t>
      </w:r>
    </w:p>
    <w:p w:rsidR="000106CC" w:rsidRPr="005039AB" w:rsidRDefault="00DE3427" w:rsidP="005039AB">
      <w:pPr>
        <w:tabs>
          <w:tab w:val="left" w:pos="851"/>
        </w:tabs>
        <w:ind w:firstLine="567"/>
        <w:jc w:val="both"/>
        <w:rPr>
          <w:sz w:val="28"/>
          <w:szCs w:val="28"/>
          <w:lang w:val="kk-KZ"/>
        </w:rPr>
      </w:pPr>
      <w:r w:rsidRPr="005039AB">
        <w:rPr>
          <w:sz w:val="28"/>
          <w:szCs w:val="28"/>
          <w:lang w:val="kk-KZ"/>
        </w:rPr>
        <w:t>Жалпы CLIL әдісінің негізгі принциптерін анықтауда бес аспект белгіленді. Оның әрқайсысы оқушының жас ерекшелігіне, әлеуметтік-тілдік ортасына және CLIL әдісіне тереңдеу деңгейіне байланысты жүзеге асады:</w:t>
      </w:r>
    </w:p>
    <w:p w:rsidR="00DE3427" w:rsidRPr="005039AB" w:rsidRDefault="00DE3427" w:rsidP="00525170">
      <w:pPr>
        <w:numPr>
          <w:ilvl w:val="0"/>
          <w:numId w:val="1"/>
        </w:numPr>
        <w:tabs>
          <w:tab w:val="num" w:pos="0"/>
          <w:tab w:val="left" w:pos="851"/>
        </w:tabs>
        <w:ind w:firstLine="567"/>
        <w:jc w:val="both"/>
        <w:rPr>
          <w:sz w:val="28"/>
          <w:szCs w:val="28"/>
          <w:lang w:val="kk-KZ"/>
        </w:rPr>
      </w:pPr>
      <w:r w:rsidRPr="005039AB">
        <w:rPr>
          <w:sz w:val="28"/>
          <w:szCs w:val="28"/>
          <w:lang w:val="kk-KZ"/>
        </w:rPr>
        <w:t>мәдени аспект;</w:t>
      </w:r>
    </w:p>
    <w:p w:rsidR="00DE3427" w:rsidRPr="005039AB" w:rsidRDefault="00DE3427" w:rsidP="00525170">
      <w:pPr>
        <w:numPr>
          <w:ilvl w:val="0"/>
          <w:numId w:val="1"/>
        </w:numPr>
        <w:tabs>
          <w:tab w:val="num" w:pos="0"/>
          <w:tab w:val="left" w:pos="851"/>
        </w:tabs>
        <w:ind w:firstLine="567"/>
        <w:jc w:val="both"/>
        <w:rPr>
          <w:sz w:val="28"/>
          <w:szCs w:val="28"/>
          <w:lang w:val="kk-KZ"/>
        </w:rPr>
      </w:pPr>
      <w:r w:rsidRPr="005039AB">
        <w:rPr>
          <w:sz w:val="28"/>
          <w:szCs w:val="28"/>
          <w:lang w:val="kk-KZ"/>
        </w:rPr>
        <w:t>әлеуметтік аспект; </w:t>
      </w:r>
    </w:p>
    <w:p w:rsidR="00DE3427" w:rsidRPr="005039AB" w:rsidRDefault="009F5ADD" w:rsidP="00525170">
      <w:pPr>
        <w:numPr>
          <w:ilvl w:val="0"/>
          <w:numId w:val="1"/>
        </w:numPr>
        <w:tabs>
          <w:tab w:val="num" w:pos="0"/>
          <w:tab w:val="left" w:pos="851"/>
        </w:tabs>
        <w:ind w:firstLine="567"/>
        <w:jc w:val="both"/>
        <w:rPr>
          <w:sz w:val="28"/>
          <w:szCs w:val="28"/>
          <w:lang w:val="kk-KZ"/>
        </w:rPr>
      </w:pPr>
      <w:hyperlink r:id="rId9" w:history="1">
        <w:r w:rsidR="00DE3427" w:rsidRPr="005039AB">
          <w:rPr>
            <w:sz w:val="28"/>
            <w:szCs w:val="28"/>
            <w:lang w:val="kk-KZ"/>
          </w:rPr>
          <w:t>тілдік аспект</w:t>
        </w:r>
      </w:hyperlink>
      <w:r w:rsidR="00DE3427" w:rsidRPr="005039AB">
        <w:rPr>
          <w:sz w:val="28"/>
          <w:szCs w:val="28"/>
          <w:lang w:val="kk-KZ"/>
        </w:rPr>
        <w:t>;</w:t>
      </w:r>
    </w:p>
    <w:p w:rsidR="00DE3427" w:rsidRPr="005039AB" w:rsidRDefault="00DE3427" w:rsidP="00525170">
      <w:pPr>
        <w:numPr>
          <w:ilvl w:val="0"/>
          <w:numId w:val="1"/>
        </w:numPr>
        <w:tabs>
          <w:tab w:val="num" w:pos="0"/>
          <w:tab w:val="left" w:pos="851"/>
        </w:tabs>
        <w:ind w:firstLine="567"/>
        <w:jc w:val="both"/>
        <w:rPr>
          <w:sz w:val="28"/>
          <w:szCs w:val="28"/>
          <w:lang w:val="kk-KZ"/>
        </w:rPr>
      </w:pPr>
      <w:r w:rsidRPr="005039AB">
        <w:rPr>
          <w:sz w:val="28"/>
          <w:szCs w:val="28"/>
          <w:lang w:val="kk-KZ"/>
        </w:rPr>
        <w:t>пәндік аспект;</w:t>
      </w:r>
    </w:p>
    <w:p w:rsidR="00DE3427" w:rsidRPr="005039AB" w:rsidRDefault="00DE3427" w:rsidP="00525170">
      <w:pPr>
        <w:numPr>
          <w:ilvl w:val="0"/>
          <w:numId w:val="1"/>
        </w:numPr>
        <w:tabs>
          <w:tab w:val="num" w:pos="0"/>
          <w:tab w:val="left" w:pos="851"/>
        </w:tabs>
        <w:ind w:firstLine="567"/>
        <w:jc w:val="both"/>
        <w:rPr>
          <w:sz w:val="28"/>
          <w:szCs w:val="28"/>
          <w:lang w:val="kk-KZ"/>
        </w:rPr>
      </w:pPr>
      <w:r w:rsidRPr="005039AB">
        <w:rPr>
          <w:sz w:val="28"/>
          <w:szCs w:val="28"/>
          <w:lang w:val="kk-KZ"/>
        </w:rPr>
        <w:t>оқыту аспектісі </w:t>
      </w:r>
    </w:p>
    <w:p w:rsidR="00DE3427" w:rsidRPr="005039AB" w:rsidRDefault="00DE3427" w:rsidP="005039AB">
      <w:pPr>
        <w:tabs>
          <w:tab w:val="left" w:pos="851"/>
        </w:tabs>
        <w:ind w:firstLine="567"/>
        <w:jc w:val="both"/>
        <w:rPr>
          <w:sz w:val="28"/>
          <w:szCs w:val="28"/>
          <w:lang w:val="kk-KZ"/>
        </w:rPr>
      </w:pPr>
      <w:r w:rsidRPr="005039AB">
        <w:rPr>
          <w:sz w:val="28"/>
          <w:szCs w:val="28"/>
          <w:lang w:val="kk-KZ"/>
        </w:rPr>
        <w:t>Осы әдісті тәжірибеде қолдану оның оң тұстарын айқындауға мүмкіндік берді. CLIL әдісінің ең негізгі оң тұстарының бірі екінші тілді меңгеруге оқушының талпынысы болып табылады. Бұдан басқа оқушы екінші тілде оқи отырып, оның мәдениетін тереңірек білуіне мүмкіндік алады. Пәнді оқи отырып, оқылып жатқан тақырыптарға сай </w:t>
      </w:r>
      <w:hyperlink r:id="rId10" w:history="1">
        <w:r w:rsidRPr="005039AB">
          <w:rPr>
            <w:sz w:val="28"/>
            <w:szCs w:val="28"/>
            <w:lang w:val="kk-KZ"/>
          </w:rPr>
          <w:t>терминдерді қайталау барысында</w:t>
        </w:r>
      </w:hyperlink>
      <w:r w:rsidRPr="005039AB">
        <w:rPr>
          <w:sz w:val="28"/>
          <w:szCs w:val="28"/>
          <w:lang w:val="kk-KZ"/>
        </w:rPr>
        <w:t>, оларды өз ой пайымдауларында қолдана отырып, оқушының белгілі пән бойынша сөздік қорының молаятындығына көзім жетті. Тілдік дағдыны қалыптастырумен қатар CLIL әдісі мұғалімнен сабақтың өтілуіне байланысты жаңа тәсілді талап етеді.</w:t>
      </w:r>
    </w:p>
    <w:p w:rsidR="00DE3427" w:rsidRPr="005039AB" w:rsidRDefault="00DE3427" w:rsidP="005039AB">
      <w:pPr>
        <w:tabs>
          <w:tab w:val="left" w:pos="851"/>
        </w:tabs>
        <w:ind w:firstLine="567"/>
        <w:jc w:val="both"/>
        <w:rPr>
          <w:sz w:val="28"/>
          <w:szCs w:val="28"/>
          <w:lang w:val="kk-KZ"/>
        </w:rPr>
      </w:pPr>
      <w:r w:rsidRPr="005039AB">
        <w:rPr>
          <w:sz w:val="28"/>
          <w:szCs w:val="28"/>
          <w:lang w:val="kk-KZ"/>
        </w:rPr>
        <w:t>Мұғалім оқу материалын берерде, жұмысты ұйымдастырғанда түрлі формаларды қолдануы, оқушының шығармашылық және жеке іс-әрекетіне назар аударуы қажет. Бұл оқушының пәнді оқуына деген қызығушылығы мен ынтасын оятары сөзсіз.</w:t>
      </w:r>
    </w:p>
    <w:p w:rsidR="006C37BB" w:rsidRDefault="00DE3427" w:rsidP="006C37BB">
      <w:pPr>
        <w:tabs>
          <w:tab w:val="left" w:pos="851"/>
        </w:tabs>
        <w:ind w:firstLine="567"/>
        <w:jc w:val="both"/>
        <w:rPr>
          <w:sz w:val="28"/>
          <w:szCs w:val="28"/>
          <w:lang w:val="kk-KZ"/>
        </w:rPr>
      </w:pPr>
      <w:r w:rsidRPr="005039AB">
        <w:rPr>
          <w:sz w:val="28"/>
          <w:szCs w:val="28"/>
          <w:lang w:val="kk-KZ"/>
        </w:rPr>
        <w:t>Мұғалім кәсіби даму мақсатын оқушылардың сөйлеу дағдысын қалыптастыру </w:t>
      </w:r>
      <w:hyperlink r:id="rId11" w:history="1">
        <w:r w:rsidRPr="005039AB">
          <w:rPr>
            <w:sz w:val="28"/>
            <w:szCs w:val="28"/>
            <w:lang w:val="kk-KZ"/>
          </w:rPr>
          <w:t>негізінде ала отырып</w:t>
        </w:r>
      </w:hyperlink>
      <w:r w:rsidRPr="005039AB">
        <w:rPr>
          <w:sz w:val="28"/>
          <w:szCs w:val="28"/>
          <w:lang w:val="kk-KZ"/>
        </w:rPr>
        <w:t xml:space="preserve">, топтық, жұптық жұмыстарды </w:t>
      </w:r>
      <w:r w:rsidRPr="005039AB">
        <w:rPr>
          <w:sz w:val="28"/>
          <w:szCs w:val="28"/>
          <w:lang w:val="kk-KZ"/>
        </w:rPr>
        <w:lastRenderedPageBreak/>
        <w:t>ұйымдастыру барысында әртүрлі формадағы тапсырмаларды дайындауды дағдыға айналдырады.</w:t>
      </w:r>
    </w:p>
    <w:p w:rsidR="00DE3427" w:rsidRPr="005039AB" w:rsidRDefault="00DE3427" w:rsidP="005039AB">
      <w:pPr>
        <w:tabs>
          <w:tab w:val="left" w:pos="851"/>
        </w:tabs>
        <w:ind w:firstLine="567"/>
        <w:jc w:val="both"/>
        <w:rPr>
          <w:sz w:val="28"/>
          <w:szCs w:val="28"/>
          <w:lang w:val="kk-KZ"/>
        </w:rPr>
      </w:pPr>
      <w:r w:rsidRPr="005039AB">
        <w:rPr>
          <w:sz w:val="28"/>
          <w:szCs w:val="28"/>
          <w:lang w:val="kk-KZ"/>
        </w:rPr>
        <w:t>Әсіресе, карточкаға жазылған түрлі терминдерді сипаттау арқылы оқушылардың сөйлеу дағдысының қалыптасуы байқалады. Қандай да болмасын оқылып жатқан тақырыпқа байланысты тапсырма құрастыру кезінде әрдайым көмекші терминдер үлестіріліп немесе мұғалім қадағалап айтып отырса, оқушы жадында терминдердің жатталуы сөзсіз, әрі оқушы осы пән бойынша өз ойын академиялық тілмен жеткізетін болады.</w:t>
      </w:r>
    </w:p>
    <w:p w:rsidR="00DE3427" w:rsidRPr="005039AB" w:rsidRDefault="00DE3427" w:rsidP="005039AB">
      <w:pPr>
        <w:tabs>
          <w:tab w:val="left" w:pos="851"/>
        </w:tabs>
        <w:ind w:firstLine="567"/>
        <w:jc w:val="both"/>
        <w:rPr>
          <w:rFonts w:eastAsia="Calibri"/>
          <w:sz w:val="28"/>
          <w:szCs w:val="28"/>
          <w:lang w:val="kk-KZ" w:eastAsia="en-US"/>
        </w:rPr>
      </w:pPr>
      <w:r w:rsidRPr="005039AB">
        <w:rPr>
          <w:sz w:val="28"/>
          <w:szCs w:val="28"/>
          <w:lang w:val="kk-KZ"/>
        </w:rPr>
        <w:t>CLIL әдісін қолдану оқушыға сабақ барысында тілдік дағдысын қалыптастыруға мүмкіндік берсе, мұғалімге оқушыларды үштілділік бойынша қолдауға мүмкіндік береді.</w:t>
      </w:r>
      <w:r w:rsidRPr="005039AB">
        <w:rPr>
          <w:rFonts w:eastAsia="Calibri"/>
          <w:sz w:val="28"/>
          <w:szCs w:val="28"/>
          <w:lang w:val="kk-KZ" w:eastAsia="en-US"/>
        </w:rPr>
        <w:t xml:space="preserve"> </w:t>
      </w:r>
    </w:p>
    <w:p w:rsidR="00DE3427" w:rsidRPr="005039AB" w:rsidRDefault="00DE3427" w:rsidP="005039AB">
      <w:pPr>
        <w:shd w:val="clear" w:color="auto" w:fill="FFFFFF"/>
        <w:tabs>
          <w:tab w:val="left" w:pos="851"/>
        </w:tabs>
        <w:ind w:firstLine="567"/>
        <w:jc w:val="both"/>
        <w:rPr>
          <w:sz w:val="28"/>
          <w:szCs w:val="28"/>
          <w:lang w:val="kk-KZ"/>
        </w:rPr>
      </w:pPr>
      <w:r w:rsidRPr="005039AB">
        <w:rPr>
          <w:bCs/>
          <w:sz w:val="28"/>
          <w:szCs w:val="28"/>
          <w:lang w:val="kk-KZ"/>
        </w:rPr>
        <w:t>CLIL әдісін қолдану барысында:</w:t>
      </w:r>
      <w:r w:rsidRPr="005039AB">
        <w:rPr>
          <w:sz w:val="28"/>
          <w:szCs w:val="28"/>
          <w:lang w:val="kk-KZ"/>
        </w:rPr>
        <w:t> әр сабақтың пәндік және тілдік мақсаттары болуы керек, мұғалім оқушылардың сол мақсаттарға жетуін қадағалауы қажет, сабақта тірек сөздермен жұмыс жасалуы қажет, айтылым, жазылым, тыңдалым және оқылым дағдылары дамытылуы қажет, белсенді оқу әдістерін қолдану қажет.</w:t>
      </w:r>
    </w:p>
    <w:p w:rsidR="00DE3427" w:rsidRPr="005039AB" w:rsidRDefault="00DE3427" w:rsidP="005039AB">
      <w:pPr>
        <w:shd w:val="clear" w:color="auto" w:fill="FFFFFF"/>
        <w:tabs>
          <w:tab w:val="left" w:pos="851"/>
        </w:tabs>
        <w:ind w:firstLine="567"/>
        <w:jc w:val="both"/>
        <w:rPr>
          <w:sz w:val="28"/>
          <w:szCs w:val="28"/>
          <w:lang w:val="kk-KZ"/>
        </w:rPr>
      </w:pPr>
      <w:r w:rsidRPr="005039AB">
        <w:rPr>
          <w:bCs/>
          <w:sz w:val="28"/>
          <w:szCs w:val="28"/>
          <w:lang w:val="kk-KZ"/>
        </w:rPr>
        <w:t>CLIL әдісін қолдану барысында тапсырмалар:</w:t>
      </w:r>
      <w:r w:rsidRPr="005039AB">
        <w:rPr>
          <w:sz w:val="28"/>
          <w:szCs w:val="28"/>
          <w:lang w:val="kk-KZ"/>
        </w:rPr>
        <w:t> мақсатқа бағытталған, оқушылардың тіл деңгейлеріне сай, орындауға қызықты, ынталандыратын, бір-бірімен логикалық түрде байланысқан болуы қажет.</w:t>
      </w:r>
    </w:p>
    <w:p w:rsidR="00DE3427" w:rsidRPr="005039AB" w:rsidRDefault="00DE3427" w:rsidP="005039AB">
      <w:pPr>
        <w:shd w:val="clear" w:color="auto" w:fill="FFFFFF"/>
        <w:tabs>
          <w:tab w:val="left" w:pos="851"/>
        </w:tabs>
        <w:ind w:firstLine="567"/>
        <w:jc w:val="both"/>
        <w:rPr>
          <w:sz w:val="28"/>
          <w:szCs w:val="28"/>
          <w:lang w:val="kk-KZ"/>
        </w:rPr>
      </w:pPr>
      <w:r w:rsidRPr="005039AB">
        <w:rPr>
          <w:sz w:val="28"/>
          <w:szCs w:val="28"/>
          <w:lang w:val="kk-KZ"/>
        </w:rPr>
        <w:t>Үш тілді бірдей меңгеру әрбір қазақстандық жастың міндеті. Қазіргі білім беру саласында да үштілділікті енгізу жаппай қолға алынуда. Біздің мақсатымыз - жан жақты, бәсекеге қабілетті, көптілді білетін, қазіргі заманға сай маманды даярлау. Осы мақсатта мен де, болашақ іс жүргізуші мамандардың үш тілді қатар меңгеруі бастамасын жүзеге асыруды мақсат еттім. Өз сабақтарымды CLIL</w:t>
      </w:r>
      <w:r w:rsidRPr="005039AB">
        <w:rPr>
          <w:b/>
          <w:bCs/>
          <w:sz w:val="28"/>
          <w:szCs w:val="28"/>
          <w:lang w:val="kk-KZ"/>
        </w:rPr>
        <w:t> </w:t>
      </w:r>
      <w:r w:rsidRPr="005039AB">
        <w:rPr>
          <w:sz w:val="28"/>
          <w:szCs w:val="28"/>
          <w:lang w:val="kk-KZ"/>
        </w:rPr>
        <w:t>технологиясын басшылыққа ала отырып өткіземін.</w:t>
      </w:r>
    </w:p>
    <w:p w:rsidR="00DE3427" w:rsidRPr="005039AB" w:rsidRDefault="00DE3427" w:rsidP="005039AB">
      <w:pPr>
        <w:shd w:val="clear" w:color="auto" w:fill="FFFFFF"/>
        <w:tabs>
          <w:tab w:val="left" w:pos="851"/>
        </w:tabs>
        <w:ind w:firstLine="567"/>
        <w:jc w:val="both"/>
        <w:rPr>
          <w:sz w:val="28"/>
          <w:szCs w:val="28"/>
          <w:lang w:val="kk-KZ"/>
        </w:rPr>
      </w:pPr>
      <w:r w:rsidRPr="005039AB">
        <w:rPr>
          <w:sz w:val="28"/>
          <w:szCs w:val="28"/>
          <w:lang w:val="kk-KZ"/>
        </w:rPr>
        <w:t>Мысалы, 0510000 «Іс қағаздарын жүргізу және мұрағаттану» мамандығының 3курс студенттеріне мұрағаттану пәнінен CLIL технологиясы арқылы өткізілген сабақта оқушылардың ағылшын тілінде оқу, сөйлеу дағдысын жетілдіру үшін үй тапсырмасы үш тілде </w:t>
      </w:r>
      <w:r w:rsidRPr="005039AB">
        <w:rPr>
          <w:b/>
          <w:bCs/>
          <w:sz w:val="28"/>
          <w:szCs w:val="28"/>
          <w:lang w:val="kk-KZ"/>
        </w:rPr>
        <w:t>компьютерленген тест тапсырмасы</w:t>
      </w:r>
      <w:r w:rsidRPr="005039AB">
        <w:rPr>
          <w:sz w:val="28"/>
          <w:szCs w:val="28"/>
          <w:lang w:val="kk-KZ"/>
        </w:rPr>
        <w:t> арқылы тексерілді. Лайықты деңгей тапсырмасында сабақта кездесетін жаңа сөздермен танысып, терминдер бойынша </w:t>
      </w:r>
      <w:r w:rsidRPr="005039AB">
        <w:rPr>
          <w:b/>
          <w:bCs/>
          <w:sz w:val="28"/>
          <w:szCs w:val="28"/>
          <w:lang w:val="kk-KZ"/>
        </w:rPr>
        <w:t>сәйкестендіру тест</w:t>
      </w:r>
      <w:r w:rsidRPr="005039AB">
        <w:rPr>
          <w:sz w:val="28"/>
          <w:szCs w:val="28"/>
          <w:lang w:val="kk-KZ"/>
        </w:rPr>
        <w:t> тапсырмалары орындалды. Жоғары деңгейде тапсырма ретінде мәтінмен жұмыс жасалып, </w:t>
      </w:r>
      <w:r w:rsidRPr="005039AB">
        <w:rPr>
          <w:b/>
          <w:bCs/>
          <w:sz w:val="28"/>
          <w:szCs w:val="28"/>
          <w:lang w:val="kk-KZ"/>
        </w:rPr>
        <w:t>«Сен-маған, мен-саған»</w:t>
      </w:r>
      <w:r w:rsidRPr="005039AB">
        <w:rPr>
          <w:sz w:val="28"/>
          <w:szCs w:val="28"/>
          <w:lang w:val="kk-KZ"/>
        </w:rPr>
        <w:t> ойыны арқылы бір-біріне ағылшын тілінде сұрақтар қойылды. Кейін Ұлттық мұрағатта түсірілген бейнефильм көрсетіліп, сол бойынша берілген сөйлемдерден шын мен жалған ақпаратты табу көзделді. Сабақ үш тілде: қазақ, орыс және ағылшын тілдерінде сұрақтар қойылатын </w:t>
      </w:r>
      <w:r w:rsidRPr="005039AB">
        <w:rPr>
          <w:b/>
          <w:bCs/>
          <w:sz w:val="28"/>
          <w:szCs w:val="28"/>
          <w:lang w:val="kk-KZ"/>
        </w:rPr>
        <w:t>«Ғажайып үштік»</w:t>
      </w:r>
      <w:r w:rsidRPr="005039AB">
        <w:rPr>
          <w:sz w:val="28"/>
          <w:szCs w:val="28"/>
          <w:lang w:val="kk-KZ"/>
        </w:rPr>
        <w:t> және </w:t>
      </w:r>
      <w:r w:rsidRPr="005039AB">
        <w:rPr>
          <w:b/>
          <w:bCs/>
          <w:sz w:val="28"/>
          <w:szCs w:val="28"/>
          <w:lang w:val="kk-KZ"/>
        </w:rPr>
        <w:t>«Полиглот»</w:t>
      </w:r>
      <w:r w:rsidRPr="005039AB">
        <w:rPr>
          <w:sz w:val="28"/>
          <w:szCs w:val="28"/>
          <w:lang w:val="kk-KZ"/>
        </w:rPr>
        <w:t> ойындарымен бекітілді.</w:t>
      </w:r>
    </w:p>
    <w:p w:rsidR="00DE3427" w:rsidRPr="005039AB" w:rsidRDefault="00DE3427" w:rsidP="005039AB">
      <w:pPr>
        <w:shd w:val="clear" w:color="auto" w:fill="FFFFFF"/>
        <w:tabs>
          <w:tab w:val="left" w:pos="851"/>
        </w:tabs>
        <w:ind w:firstLine="567"/>
        <w:jc w:val="both"/>
        <w:rPr>
          <w:sz w:val="28"/>
          <w:szCs w:val="28"/>
          <w:lang w:val="kk-KZ"/>
        </w:rPr>
      </w:pPr>
      <w:r w:rsidRPr="005039AB">
        <w:rPr>
          <w:sz w:val="28"/>
          <w:szCs w:val="28"/>
          <w:lang w:val="kk-KZ"/>
        </w:rPr>
        <w:t>Білімді толық игеру үшін оқушылардың ойлау қабілетін дамыту, еркін сөйлеуіне, өз ойын ашық және толық айтуға үйрету, ой-өрісін кеңейту – оқытудың ең басты мақсаты. Әрбір оқушыны өз мүмкіндігіне қарай білім, дағды алатындай етіп оқытуымыз дұрыс.</w:t>
      </w:r>
    </w:p>
    <w:p w:rsidR="00DE3427" w:rsidRPr="005039AB" w:rsidRDefault="00DE3427" w:rsidP="005039AB">
      <w:pPr>
        <w:shd w:val="clear" w:color="auto" w:fill="FFFFFF"/>
        <w:tabs>
          <w:tab w:val="left" w:pos="851"/>
        </w:tabs>
        <w:ind w:firstLine="567"/>
        <w:jc w:val="both"/>
        <w:rPr>
          <w:sz w:val="28"/>
          <w:szCs w:val="28"/>
          <w:lang w:val="kk-KZ"/>
        </w:rPr>
      </w:pPr>
      <w:r w:rsidRPr="005039AB">
        <w:rPr>
          <w:sz w:val="28"/>
          <w:szCs w:val="28"/>
          <w:lang w:val="kk-KZ"/>
        </w:rPr>
        <w:t>Елімізде білім беру мазмұны жаңарып, «Пәндік-тілдік кіріктіру технологиясы (CLIL): қадамнан қадамға» әдістемелік нұсқаулық оқытудың жаңашыл көзқарас пайда болуын қалыптастырады.</w:t>
      </w:r>
    </w:p>
    <w:p w:rsidR="006C37BB" w:rsidRDefault="006C37BB" w:rsidP="004B4F20">
      <w:pPr>
        <w:shd w:val="clear" w:color="auto" w:fill="FFFFFF"/>
        <w:tabs>
          <w:tab w:val="left" w:pos="851"/>
        </w:tabs>
        <w:ind w:firstLine="567"/>
        <w:jc w:val="both"/>
        <w:rPr>
          <w:sz w:val="28"/>
          <w:szCs w:val="28"/>
          <w:lang w:val="kk-KZ"/>
        </w:rPr>
      </w:pPr>
    </w:p>
    <w:p w:rsidR="00DE3427" w:rsidRPr="005039AB" w:rsidRDefault="00DE3427" w:rsidP="004B4F20">
      <w:pPr>
        <w:shd w:val="clear" w:color="auto" w:fill="FFFFFF"/>
        <w:tabs>
          <w:tab w:val="left" w:pos="851"/>
        </w:tabs>
        <w:ind w:firstLine="567"/>
        <w:jc w:val="both"/>
        <w:rPr>
          <w:sz w:val="28"/>
          <w:szCs w:val="28"/>
          <w:lang w:val="kk-KZ"/>
        </w:rPr>
      </w:pPr>
      <w:r w:rsidRPr="005039AB">
        <w:rPr>
          <w:sz w:val="28"/>
          <w:szCs w:val="28"/>
          <w:lang w:val="kk-KZ"/>
        </w:rPr>
        <w:t xml:space="preserve">Мұғалім өз ісінің маманы болуымен қатар, оның бойында баланы жақсы көру, баланың көзқарасы мен пікірін сыйлау, тек </w:t>
      </w:r>
      <w:r w:rsidR="004B4F20">
        <w:rPr>
          <w:sz w:val="28"/>
          <w:szCs w:val="28"/>
          <w:lang w:val="kk-KZ"/>
        </w:rPr>
        <w:t xml:space="preserve">өз пәнінің төңірегінде </w:t>
      </w:r>
      <w:r w:rsidRPr="005039AB">
        <w:rPr>
          <w:sz w:val="28"/>
          <w:szCs w:val="28"/>
          <w:lang w:val="kk-KZ"/>
        </w:rPr>
        <w:t>ғана қалып қоймай, қоғамда болып  жатқан  өзгерістерге құлағы түрік, көзі ашық, жан-жақты талдау  жасай  білетін  маман  болуы  шарт.</w:t>
      </w:r>
    </w:p>
    <w:p w:rsidR="00DE3427" w:rsidRPr="005039AB" w:rsidRDefault="00DE3427" w:rsidP="005039AB">
      <w:pPr>
        <w:shd w:val="clear" w:color="auto" w:fill="FFFFFF"/>
        <w:tabs>
          <w:tab w:val="left" w:pos="851"/>
        </w:tabs>
        <w:ind w:firstLine="567"/>
        <w:jc w:val="both"/>
        <w:rPr>
          <w:sz w:val="28"/>
          <w:szCs w:val="28"/>
          <w:lang w:val="kk-KZ"/>
        </w:rPr>
      </w:pPr>
      <w:r w:rsidRPr="005039AB">
        <w:rPr>
          <w:sz w:val="28"/>
          <w:szCs w:val="28"/>
          <w:lang w:val="kk-KZ"/>
        </w:rPr>
        <w:t>Ұлы ағартушы Ахмет Байтұрсынұлының: «Бала оқытуды жақсы білейін деген  адам  әуелі балаларға үйрететін нәрселерін өзі жақсы  білуі керек» деген  тұжырымында  «Шығармашыл ұстаз шығармашыл шәкірт дайындайды» деген ой айқын аңғарылады.</w:t>
      </w:r>
    </w:p>
    <w:p w:rsidR="00DE3427" w:rsidRPr="005039AB" w:rsidRDefault="00DE3427" w:rsidP="005039AB">
      <w:pPr>
        <w:tabs>
          <w:tab w:val="left" w:pos="851"/>
        </w:tabs>
        <w:ind w:firstLine="567"/>
        <w:jc w:val="both"/>
        <w:rPr>
          <w:rFonts w:eastAsia="Calibri"/>
          <w:sz w:val="28"/>
          <w:szCs w:val="28"/>
          <w:lang w:val="kk-KZ" w:eastAsia="en-US"/>
        </w:rPr>
      </w:pPr>
      <w:r w:rsidRPr="005039AB">
        <w:rPr>
          <w:rFonts w:eastAsia="Calibri"/>
          <w:sz w:val="28"/>
          <w:szCs w:val="28"/>
          <w:lang w:val="kk-KZ" w:eastAsia="en-US"/>
        </w:rPr>
        <w:t>Дәстүрлі білім жүйесі нақты теориялық білімге, есте сақтау, репродуктивті білімге негізделген. Бұл үдеріс жаһандық заманның сын-тегеуріндеріне жауап бере алмайды. Осы мақсатта кіріктірілген оқу бағдарламасы құрастырылған болатын. Кіріктірілген оқу бағдарламасы спиральдік қағида негізінде құрастырылды [1]. Оқушыларда білім мен түсінік қалыптастырып, тарихи концептілерді негізге ала отырып, дағдыларды, тарихи ой-сананы дамытуға бағытталған. Мысалы, оқушыларда мәдениет туралы базалық білімдері бар, атап айтсақ, бірінші тоқсанда оқушылар Қазақстан аумағында ерте ортағасырлық мемлекеттердің пайда болуы мен ыдырау себептерімен, олардың рухани және материалдық мәдениетімен танысып, екінші тоқсан тақырыбында оқушылар дамыған орта ғасырлардағы мемлекеттердің рухани және материалдық мәдениетімен танысып, ерекшеліктерін анықтады. Яғни бағдарламада қарастырылғандай, тақырыптар арасында бірізділік пен сабақтастық байқалады. Оқушыларда мәдениет тақырыбы бойынша білімдері мен дағдылары тоқсан сайын, жыл сайын толықтырылып отырады.</w:t>
      </w:r>
    </w:p>
    <w:p w:rsidR="00DE3427" w:rsidRPr="005039AB" w:rsidRDefault="00DE3427" w:rsidP="005039AB">
      <w:pPr>
        <w:tabs>
          <w:tab w:val="left" w:pos="851"/>
        </w:tabs>
        <w:ind w:firstLine="567"/>
        <w:jc w:val="both"/>
        <w:rPr>
          <w:rFonts w:eastAsia="Calibri"/>
          <w:sz w:val="28"/>
          <w:szCs w:val="28"/>
          <w:lang w:val="kk-KZ" w:eastAsia="en-US"/>
        </w:rPr>
      </w:pPr>
      <w:r w:rsidRPr="005039AB">
        <w:rPr>
          <w:rFonts w:eastAsia="Calibri"/>
          <w:sz w:val="28"/>
          <w:szCs w:val="28"/>
          <w:lang w:val="kk-KZ" w:eastAsia="en-US"/>
        </w:rPr>
        <w:t>Кіріктірілген оқу бағдарламасының бір ерекшелігі пән мен тілді кіріктіріп оқыту. Ол дегеніміз Қазақстан тарихы, география пәндерін екінші тілде орыс сыныптарында қазақ тілінде өткізу. Басты мақсаты пән арқылы тілдік құзыреттілікті дамыту болып табылады. Пән мен тілді кіріктіріп оқыту CLIL әдістері арқылы жүзеге асырылады. Сабақты құру барысында міндетті түрде CLIL-дің бірқатар әдістерін қолданамын. Мысалы, диктоглосс, терминологиялық диктант, сөйлейтін карта, ақпараттық кеш, мәтінмен жұмыста әр азат жолға тақырып беру, ол оқушының мәтінді ықшамдап, терең түсінуіне ықпал етсе, мұғалімге шәкірттің қаншалықты мағынаны түсінгендігін байқауға көмек береді [2]. Аймақ ерекшелігіне байланысты тілді меңгерту қиынға түсті. Алайда, уақыт өте келе, оқушылардың тілдік құзыреттіліктерін дамытып, академиялық тілде сөйлеулеріне мүмкіндік туындады. Бұл жұмыс мұғалім мен оқушы тарапынан үлкен еңбекті қажет етті.</w:t>
      </w:r>
    </w:p>
    <w:p w:rsidR="00DE3427" w:rsidRPr="005039AB" w:rsidRDefault="00DE3427" w:rsidP="005039AB">
      <w:pPr>
        <w:tabs>
          <w:tab w:val="left" w:pos="851"/>
        </w:tabs>
        <w:ind w:firstLine="567"/>
        <w:jc w:val="both"/>
        <w:rPr>
          <w:rFonts w:eastAsia="Calibri"/>
          <w:sz w:val="28"/>
          <w:szCs w:val="28"/>
          <w:lang w:val="kk-KZ" w:eastAsia="en-US"/>
        </w:rPr>
      </w:pPr>
      <w:r w:rsidRPr="005039AB">
        <w:rPr>
          <w:rFonts w:eastAsia="Calibri"/>
          <w:sz w:val="28"/>
          <w:szCs w:val="28"/>
          <w:lang w:val="kk-KZ" w:eastAsia="en-US"/>
        </w:rPr>
        <w:t xml:space="preserve">Пән мен тілді кіріктіріп оқыту мұғалімдері кей кезде оқушыларының ауызекі тілде (қазақ/орыс/ағылшын тілінде) еркін сөйлескенімен, академиялық тілді қиын түсінетіндігіне таңдануы мүмкін. Пән мен тілді кіріктіріп оқыту контекстінде оқушылар түрлі жаңа мәлімет (input) алады. Кaмминс мұндай жаңа мәліметті екі түрге бөледі және екі түрлі тіл </w:t>
      </w:r>
      <w:r w:rsidRPr="005039AB">
        <w:rPr>
          <w:rFonts w:eastAsia="Calibri"/>
          <w:sz w:val="28"/>
          <w:szCs w:val="28"/>
          <w:lang w:val="kk-KZ" w:eastAsia="en-US"/>
        </w:rPr>
        <w:lastRenderedPageBreak/>
        <w:t>аспектілерін анықтайды: ауызекі және академиялық. Бұл аспектілерді баяндау үшін ол BICS (Basic interpersonal communicative skills) Базалық тұлғааралық коммуникативтік дағдылар,CALP(Cognitive academic language proficiency) Тілді меңгерудің танымдық академиялық дағдылары терминдерін қолданады [3].</w:t>
      </w:r>
    </w:p>
    <w:p w:rsidR="00DE3427" w:rsidRPr="005039AB" w:rsidRDefault="00DE3427" w:rsidP="005039AB">
      <w:pPr>
        <w:tabs>
          <w:tab w:val="left" w:pos="851"/>
        </w:tabs>
        <w:ind w:firstLine="567"/>
        <w:jc w:val="both"/>
        <w:rPr>
          <w:rFonts w:eastAsia="Calibri"/>
          <w:sz w:val="28"/>
          <w:szCs w:val="28"/>
          <w:lang w:val="kk-KZ" w:eastAsia="en-US"/>
        </w:rPr>
      </w:pPr>
      <w:r w:rsidRPr="005039AB">
        <w:rPr>
          <w:rFonts w:eastAsia="Calibri"/>
          <w:sz w:val="28"/>
          <w:szCs w:val="28"/>
          <w:lang w:val="kk-KZ" w:eastAsia="en-US"/>
        </w:rPr>
        <w:t xml:space="preserve">Пән мен тілді кіріктіріп оқытуда тиімді әдіс-тәсілдермен бөліскім келіп отыр. Пән мен тілді кіріктіріп оқытудың өзара тығыз байланысты 4 негізгі қағидаты бар. Олар мазмұн (content), яғни, CLIL әдісі бойынша тіл тілді үйрену үшін ғана емес, мазмұн арқылы пәндік білімдерді дамыту болып табылады </w:t>
      </w:r>
      <w:r w:rsidR="000106CC" w:rsidRPr="005039AB">
        <w:rPr>
          <w:rFonts w:eastAsia="Calibri"/>
          <w:sz w:val="28"/>
          <w:szCs w:val="28"/>
          <w:lang w:val="kk-KZ" w:eastAsia="en-US"/>
        </w:rPr>
        <w:t>[</w:t>
      </w:r>
      <w:r w:rsidRPr="005039AB">
        <w:rPr>
          <w:rFonts w:eastAsia="Calibri"/>
          <w:sz w:val="28"/>
          <w:szCs w:val="28"/>
          <w:lang w:val="kk-KZ" w:eastAsia="en-US"/>
        </w:rPr>
        <w:t>4]. Оны келесі тапсырма арқылы байқауға болады. Тыңдалған бейнематериалға сай келесі сұрақтарға жауап беруі тиіс:</w:t>
      </w:r>
    </w:p>
    <w:p w:rsidR="000106CC" w:rsidRPr="005039AB" w:rsidRDefault="000106CC" w:rsidP="005039AB">
      <w:pPr>
        <w:tabs>
          <w:tab w:val="left" w:pos="851"/>
        </w:tabs>
        <w:ind w:firstLine="567"/>
        <w:jc w:val="both"/>
        <w:rPr>
          <w:rFonts w:eastAsia="Calibri"/>
          <w:sz w:val="28"/>
          <w:szCs w:val="28"/>
          <w:lang w:val="kk-KZ" w:eastAsia="en-US"/>
        </w:rPr>
      </w:pPr>
      <w:r w:rsidRPr="005039AB">
        <w:rPr>
          <w:rFonts w:eastAsia="Calibri"/>
          <w:sz w:val="28"/>
          <w:szCs w:val="28"/>
          <w:lang w:val="kk-KZ" w:eastAsia="en-US"/>
        </w:rPr>
        <w:t>CLIL әдісін қолданатын мұғалім тек пән мұғалімі немесе тек тіл мұғалімі болмауы тиіс, керісінше, пән мен тілді қатар оқытуы керек. Бұл әдіспен оқытудың ерекшелігі, мұнда  түрлі оқыту жағдайларда сабақ және оқу мақсаттарының берілген кезеңіне тиісті тілді пайдаланып, сабақты өткізу екі тілде жүзеге асырылады.</w:t>
      </w:r>
    </w:p>
    <w:p w:rsidR="000106CC" w:rsidRPr="005039AB" w:rsidRDefault="000106CC" w:rsidP="005039AB">
      <w:pPr>
        <w:tabs>
          <w:tab w:val="left" w:pos="851"/>
        </w:tabs>
        <w:ind w:firstLine="567"/>
        <w:jc w:val="both"/>
        <w:rPr>
          <w:rFonts w:eastAsia="Calibri"/>
          <w:sz w:val="28"/>
          <w:szCs w:val="28"/>
          <w:lang w:val="kk-KZ" w:eastAsia="en-US"/>
        </w:rPr>
      </w:pPr>
      <w:r w:rsidRPr="005039AB">
        <w:rPr>
          <w:rFonts w:eastAsia="Calibri"/>
          <w:sz w:val="28"/>
          <w:szCs w:val="28"/>
          <w:lang w:val="kk-KZ" w:eastAsia="en-US"/>
        </w:rPr>
        <w:t>Педагог оқытудың жаңа әдістерін барынша жетік меңгеріп, неғұрлым шығармашылығы жоғары болса, мұғалімнің кәсіби құзыреттілігі соғұрлым кең болмақ. Қазіргі заманауи талапқа сәйкес өзіндік көзқарасы бар жан-жақты дамыған жеке тұлғаны қалыптастыру мұғалімдер үшін маңызды мәселе болып отыр. Жас ұрпаққа білім беруде, оларды болашақ еліміздің тірегі етіп тәрбиелеу әр ұстаздың, әр оқу орнының жауапкершілікпен атқаратын міндетінде.</w:t>
      </w:r>
    </w:p>
    <w:p w:rsidR="00C96D6C" w:rsidRPr="00AA48DA" w:rsidRDefault="00C96D6C" w:rsidP="00525170">
      <w:pPr>
        <w:tabs>
          <w:tab w:val="left" w:pos="851"/>
        </w:tabs>
        <w:jc w:val="both"/>
        <w:rPr>
          <w:rFonts w:eastAsia="Calibri"/>
          <w:sz w:val="28"/>
          <w:szCs w:val="28"/>
          <w:lang w:val="kk-KZ" w:eastAsia="en-US"/>
        </w:rPr>
      </w:pPr>
    </w:p>
    <w:p w:rsidR="000D5606" w:rsidRPr="004B4F20" w:rsidRDefault="004B4F20" w:rsidP="004B4F20">
      <w:pPr>
        <w:jc w:val="both"/>
        <w:rPr>
          <w:b/>
          <w:sz w:val="28"/>
          <w:szCs w:val="28"/>
          <w:lang w:val="en-US"/>
        </w:rPr>
      </w:pPr>
      <w:r w:rsidRPr="004B4F20">
        <w:rPr>
          <w:rStyle w:val="hps"/>
          <w:b/>
          <w:color w:val="222222"/>
          <w:sz w:val="28"/>
          <w:szCs w:val="28"/>
          <w:lang w:val="kk-KZ"/>
        </w:rPr>
        <w:t>Пайдаланылған әдебиеттер тізімі</w:t>
      </w:r>
      <w:r w:rsidR="00C96D6C" w:rsidRPr="004B4F20">
        <w:rPr>
          <w:b/>
          <w:sz w:val="28"/>
          <w:szCs w:val="28"/>
        </w:rPr>
        <w:t>:</w:t>
      </w:r>
    </w:p>
    <w:p w:rsidR="00C96D6C" w:rsidRPr="00525170" w:rsidRDefault="00E64518" w:rsidP="004B4F20">
      <w:pPr>
        <w:pStyle w:val="a7"/>
        <w:numPr>
          <w:ilvl w:val="0"/>
          <w:numId w:val="2"/>
        </w:numPr>
        <w:jc w:val="both"/>
        <w:rPr>
          <w:sz w:val="28"/>
          <w:szCs w:val="28"/>
        </w:rPr>
      </w:pPr>
      <w:r w:rsidRPr="00525170">
        <w:rPr>
          <w:sz w:val="28"/>
          <w:szCs w:val="28"/>
        </w:rPr>
        <w:t>Усманова З. Ф., Заяц Т. В., Мукажанова Г</w:t>
      </w:r>
      <w:r w:rsidR="004B4F20">
        <w:rPr>
          <w:sz w:val="28"/>
          <w:szCs w:val="28"/>
        </w:rPr>
        <w:t xml:space="preserve">. Ж. Реализация технологии CLIL </w:t>
      </w:r>
      <w:r w:rsidRPr="00525170">
        <w:rPr>
          <w:sz w:val="28"/>
          <w:szCs w:val="28"/>
        </w:rPr>
        <w:t>в усл</w:t>
      </w:r>
      <w:r w:rsidR="004B4F20">
        <w:rPr>
          <w:sz w:val="28"/>
          <w:szCs w:val="28"/>
        </w:rPr>
        <w:t>овиях полилингвального обучения</w:t>
      </w:r>
      <w:r w:rsidR="004B4F20" w:rsidRPr="004B4F20">
        <w:rPr>
          <w:sz w:val="28"/>
          <w:szCs w:val="28"/>
        </w:rPr>
        <w:t xml:space="preserve"> </w:t>
      </w:r>
      <w:r w:rsidR="004B4F20">
        <w:rPr>
          <w:sz w:val="28"/>
          <w:szCs w:val="28"/>
        </w:rPr>
        <w:t>//</w:t>
      </w:r>
      <w:r w:rsidR="004B4F20" w:rsidRPr="004B4F20">
        <w:rPr>
          <w:sz w:val="28"/>
          <w:szCs w:val="28"/>
        </w:rPr>
        <w:t xml:space="preserve"> </w:t>
      </w:r>
      <w:r w:rsidRPr="00525170">
        <w:rPr>
          <w:sz w:val="28"/>
          <w:szCs w:val="28"/>
        </w:rPr>
        <w:t>Филология и лингвистика в современном мире: материалы I Междунар. науч. конф. (г. Москва, июнь 2017 г.). — М.: Буки-Веди, 2017. — С. 94-97</w:t>
      </w:r>
      <w:r w:rsidR="004B4F20">
        <w:rPr>
          <w:sz w:val="28"/>
          <w:szCs w:val="28"/>
          <w:lang w:val="en-US"/>
        </w:rPr>
        <w:t>.</w:t>
      </w:r>
    </w:p>
    <w:p w:rsidR="00E64518" w:rsidRPr="00525170" w:rsidRDefault="00E64518" w:rsidP="004B4F20">
      <w:pPr>
        <w:pStyle w:val="a7"/>
        <w:numPr>
          <w:ilvl w:val="0"/>
          <w:numId w:val="2"/>
        </w:numPr>
        <w:jc w:val="both"/>
        <w:rPr>
          <w:sz w:val="28"/>
          <w:szCs w:val="28"/>
        </w:rPr>
      </w:pPr>
      <w:r w:rsidRPr="00525170">
        <w:rPr>
          <w:sz w:val="28"/>
          <w:szCs w:val="28"/>
        </w:rPr>
        <w:t>Кіріктірілген оқу бағдарламасы Қазақстан тарихы Негізгі мектепке (7-10 сынып) арналған оқу бағдарламасы: наурыз, 2016 ж., 46б.</w:t>
      </w:r>
    </w:p>
    <w:p w:rsidR="00C96D6C" w:rsidRPr="00525170" w:rsidRDefault="00E64518" w:rsidP="004B4F20">
      <w:pPr>
        <w:pStyle w:val="a7"/>
        <w:numPr>
          <w:ilvl w:val="0"/>
          <w:numId w:val="2"/>
        </w:numPr>
        <w:jc w:val="both"/>
        <w:rPr>
          <w:sz w:val="28"/>
          <w:szCs w:val="28"/>
          <w:lang w:val="en-US"/>
        </w:rPr>
      </w:pPr>
      <w:r w:rsidRPr="00525170">
        <w:rPr>
          <w:sz w:val="28"/>
          <w:szCs w:val="28"/>
        </w:rPr>
        <w:t xml:space="preserve">CLIL әдісіне негізделіп құрастырылған сабақтар үлгілері. Әдістемелік нұсқаулық: Астана, 2013ж., 51б. </w:t>
      </w:r>
      <w:r w:rsidRPr="00525170">
        <w:rPr>
          <w:sz w:val="28"/>
          <w:szCs w:val="28"/>
          <w:lang w:val="en-US"/>
        </w:rPr>
        <w:t>Liz Dale, Wibo van der Es, Rosie Tanner. Clil skills: Leiden, 2010, 258p.</w:t>
      </w:r>
    </w:p>
    <w:p w:rsidR="0062148B" w:rsidRPr="00525170" w:rsidRDefault="0062148B" w:rsidP="004B4F20">
      <w:pPr>
        <w:pStyle w:val="a7"/>
        <w:numPr>
          <w:ilvl w:val="0"/>
          <w:numId w:val="2"/>
        </w:numPr>
        <w:jc w:val="both"/>
        <w:rPr>
          <w:sz w:val="28"/>
          <w:szCs w:val="28"/>
          <w:lang w:val="en-US"/>
        </w:rPr>
      </w:pPr>
      <w:r w:rsidRPr="00525170">
        <w:rPr>
          <w:sz w:val="28"/>
          <w:szCs w:val="28"/>
          <w:lang w:val="en-US"/>
        </w:rPr>
        <w:t>Байханова Л. А. Іс-әрекеттегі зерттеу: пән мен тілді кіріктіріп оқытуды қалайша жүзеге асыруға болады? // Молодой ученый. — 2017.</w:t>
      </w:r>
    </w:p>
    <w:p w:rsidR="00895CBA" w:rsidRPr="00525170" w:rsidRDefault="00895CBA" w:rsidP="004B4F20">
      <w:pPr>
        <w:jc w:val="both"/>
        <w:rPr>
          <w:rFonts w:eastAsia="Calibri"/>
          <w:b/>
          <w:sz w:val="28"/>
          <w:szCs w:val="28"/>
          <w:lang w:val="kk-KZ" w:eastAsia="en-US"/>
        </w:rPr>
      </w:pPr>
    </w:p>
    <w:p w:rsidR="00895CBA" w:rsidRPr="00525170" w:rsidRDefault="00895CBA" w:rsidP="00525170">
      <w:pPr>
        <w:jc w:val="center"/>
        <w:rPr>
          <w:sz w:val="28"/>
          <w:szCs w:val="28"/>
          <w:u w:val="single"/>
          <w:lang w:val="kk-KZ"/>
        </w:rPr>
      </w:pPr>
    </w:p>
    <w:p w:rsidR="00D46507" w:rsidRDefault="00D46507" w:rsidP="004558F9">
      <w:pPr>
        <w:rPr>
          <w:lang w:val="en-US"/>
        </w:rPr>
      </w:pPr>
    </w:p>
    <w:p w:rsidR="005C30F1" w:rsidRDefault="005C30F1" w:rsidP="004558F9">
      <w:pPr>
        <w:rPr>
          <w:lang w:val="en-US"/>
        </w:rPr>
      </w:pPr>
    </w:p>
    <w:p w:rsidR="005C30F1" w:rsidRDefault="005C30F1" w:rsidP="004558F9">
      <w:pPr>
        <w:rPr>
          <w:lang w:val="en-US"/>
        </w:rPr>
      </w:pPr>
    </w:p>
    <w:p w:rsidR="005C30F1" w:rsidRDefault="005C30F1" w:rsidP="004558F9">
      <w:pPr>
        <w:rPr>
          <w:lang w:val="en-US"/>
        </w:rPr>
      </w:pPr>
    </w:p>
    <w:p w:rsidR="005C30F1" w:rsidRDefault="005C30F1" w:rsidP="004558F9">
      <w:pPr>
        <w:rPr>
          <w:lang w:val="en-US"/>
        </w:rPr>
      </w:pPr>
    </w:p>
    <w:p w:rsidR="005C30F1" w:rsidRDefault="005C30F1" w:rsidP="004558F9">
      <w:pPr>
        <w:rPr>
          <w:lang w:val="en-US"/>
        </w:rPr>
      </w:pPr>
    </w:p>
    <w:p w:rsidR="005C30F1" w:rsidRDefault="005C30F1" w:rsidP="004558F9">
      <w:pPr>
        <w:rPr>
          <w:lang w:val="en-US"/>
        </w:rPr>
      </w:pPr>
    </w:p>
    <w:p w:rsidR="005C30F1" w:rsidRDefault="005C30F1" w:rsidP="004558F9">
      <w:pPr>
        <w:rPr>
          <w:lang w:val="en-US"/>
        </w:rPr>
      </w:pPr>
    </w:p>
    <w:p w:rsidR="005C30F1" w:rsidRDefault="005C30F1" w:rsidP="004558F9">
      <w:pPr>
        <w:rPr>
          <w:lang w:val="en-US"/>
        </w:rPr>
      </w:pPr>
    </w:p>
    <w:p w:rsidR="005C30F1" w:rsidRDefault="005C30F1" w:rsidP="004558F9">
      <w:pPr>
        <w:rPr>
          <w:lang w:val="en-US"/>
        </w:rPr>
      </w:pPr>
    </w:p>
    <w:p w:rsidR="005C30F1" w:rsidRPr="00525170" w:rsidRDefault="00B20DF2" w:rsidP="005C30F1">
      <w:pPr>
        <w:spacing w:line="276" w:lineRule="auto"/>
        <w:jc w:val="center"/>
        <w:rPr>
          <w:rFonts w:eastAsia="Calibri"/>
          <w:b/>
          <w:sz w:val="28"/>
          <w:szCs w:val="28"/>
          <w:lang w:val="kk-KZ" w:eastAsia="en-US"/>
        </w:rPr>
      </w:pPr>
      <w:r w:rsidRPr="00B20DF2">
        <w:rPr>
          <w:rFonts w:eastAsia="Calibri"/>
          <w:b/>
          <w:sz w:val="28"/>
          <w:szCs w:val="28"/>
          <w:lang w:val="kk-KZ" w:eastAsia="en-US"/>
        </w:rPr>
        <w:t>Байқауға</w:t>
      </w:r>
      <w:r w:rsidR="005C30F1" w:rsidRPr="00525170">
        <w:rPr>
          <w:rFonts w:eastAsia="Calibri"/>
          <w:b/>
          <w:sz w:val="28"/>
          <w:szCs w:val="28"/>
          <w:lang w:val="kk-KZ" w:eastAsia="en-US"/>
        </w:rPr>
        <w:t xml:space="preserve"> қатысушының өтініші:</w:t>
      </w: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1984"/>
        <w:gridCol w:w="1418"/>
        <w:gridCol w:w="1559"/>
        <w:gridCol w:w="1559"/>
        <w:gridCol w:w="2127"/>
      </w:tblGrid>
      <w:tr w:rsidR="00C7262E" w:rsidRPr="0050605F" w:rsidTr="00C7262E">
        <w:trPr>
          <w:cantSplit/>
          <w:trHeight w:val="1625"/>
        </w:trPr>
        <w:tc>
          <w:tcPr>
            <w:tcW w:w="567" w:type="dxa"/>
          </w:tcPr>
          <w:p w:rsidR="00B13CD8" w:rsidRPr="00B20DF2" w:rsidRDefault="00B13CD8" w:rsidP="00B20DF2">
            <w:pPr>
              <w:rPr>
                <w:b/>
                <w:color w:val="000000"/>
                <w:sz w:val="28"/>
                <w:szCs w:val="28"/>
              </w:rPr>
            </w:pPr>
          </w:p>
          <w:p w:rsidR="00B13CD8" w:rsidRPr="00B20DF2" w:rsidRDefault="00B13CD8" w:rsidP="00B20DF2">
            <w:pPr>
              <w:rPr>
                <w:b/>
                <w:color w:val="000000"/>
                <w:sz w:val="28"/>
                <w:szCs w:val="28"/>
              </w:rPr>
            </w:pPr>
            <w:r w:rsidRPr="00B20DF2">
              <w:rPr>
                <w:b/>
                <w:color w:val="000000"/>
                <w:sz w:val="28"/>
                <w:szCs w:val="28"/>
              </w:rPr>
              <w:t>№</w:t>
            </w:r>
          </w:p>
        </w:tc>
        <w:tc>
          <w:tcPr>
            <w:tcW w:w="2269" w:type="dxa"/>
          </w:tcPr>
          <w:p w:rsidR="00B13CD8" w:rsidRPr="00B20DF2" w:rsidRDefault="00B13CD8" w:rsidP="00B20DF2">
            <w:pPr>
              <w:rPr>
                <w:b/>
                <w:color w:val="000000"/>
                <w:sz w:val="28"/>
                <w:szCs w:val="28"/>
              </w:rPr>
            </w:pPr>
          </w:p>
          <w:p w:rsidR="00B13CD8" w:rsidRPr="00B20DF2" w:rsidRDefault="00B13CD8" w:rsidP="00B20DF2">
            <w:pPr>
              <w:rPr>
                <w:b/>
                <w:color w:val="000000"/>
                <w:sz w:val="28"/>
                <w:szCs w:val="28"/>
              </w:rPr>
            </w:pPr>
            <w:r w:rsidRPr="00B20DF2">
              <w:rPr>
                <w:b/>
                <w:color w:val="000000"/>
                <w:sz w:val="28"/>
                <w:szCs w:val="28"/>
              </w:rPr>
              <w:t>Мұғалімнің аты-жөні</w:t>
            </w:r>
          </w:p>
          <w:p w:rsidR="00B13CD8" w:rsidRPr="00B20DF2" w:rsidRDefault="00B13CD8" w:rsidP="00B20DF2">
            <w:pPr>
              <w:rPr>
                <w:b/>
                <w:color w:val="000000"/>
                <w:sz w:val="28"/>
                <w:szCs w:val="28"/>
              </w:rPr>
            </w:pPr>
            <w:r w:rsidRPr="00B20DF2">
              <w:rPr>
                <w:b/>
                <w:color w:val="000000"/>
                <w:sz w:val="28"/>
                <w:szCs w:val="28"/>
              </w:rPr>
              <w:t>(толық)</w:t>
            </w:r>
            <w:bookmarkStart w:id="0" w:name="_GoBack"/>
            <w:bookmarkEnd w:id="0"/>
          </w:p>
        </w:tc>
        <w:tc>
          <w:tcPr>
            <w:tcW w:w="1984" w:type="dxa"/>
          </w:tcPr>
          <w:p w:rsidR="00B13CD8" w:rsidRPr="00B20DF2" w:rsidRDefault="00B13CD8" w:rsidP="00B20DF2">
            <w:pPr>
              <w:rPr>
                <w:b/>
                <w:color w:val="000000"/>
                <w:sz w:val="28"/>
                <w:szCs w:val="28"/>
              </w:rPr>
            </w:pPr>
          </w:p>
          <w:p w:rsidR="00B13CD8" w:rsidRPr="00B20DF2" w:rsidRDefault="00B13CD8" w:rsidP="00B20DF2">
            <w:pPr>
              <w:rPr>
                <w:b/>
                <w:color w:val="000000"/>
                <w:sz w:val="28"/>
                <w:szCs w:val="28"/>
              </w:rPr>
            </w:pPr>
            <w:r w:rsidRPr="00B20DF2">
              <w:rPr>
                <w:b/>
                <w:color w:val="000000"/>
                <w:sz w:val="28"/>
                <w:szCs w:val="28"/>
              </w:rPr>
              <w:t>Баяндама</w:t>
            </w:r>
            <w:r w:rsidR="00B20DF2" w:rsidRPr="00B20DF2">
              <w:rPr>
                <w:b/>
                <w:color w:val="000000"/>
                <w:sz w:val="28"/>
                <w:szCs w:val="28"/>
              </w:rPr>
              <w:t xml:space="preserve"> </w:t>
            </w:r>
            <w:r w:rsidRPr="00B20DF2">
              <w:rPr>
                <w:b/>
                <w:color w:val="000000"/>
                <w:sz w:val="28"/>
                <w:szCs w:val="28"/>
              </w:rPr>
              <w:t>тақырыбы</w:t>
            </w:r>
          </w:p>
        </w:tc>
        <w:tc>
          <w:tcPr>
            <w:tcW w:w="1418" w:type="dxa"/>
          </w:tcPr>
          <w:p w:rsidR="00B13CD8" w:rsidRPr="00B20DF2" w:rsidRDefault="00B13CD8" w:rsidP="00B20DF2">
            <w:pPr>
              <w:rPr>
                <w:b/>
                <w:color w:val="000000"/>
                <w:sz w:val="28"/>
                <w:szCs w:val="28"/>
              </w:rPr>
            </w:pPr>
          </w:p>
          <w:p w:rsidR="007F17BF" w:rsidRPr="00B20DF2" w:rsidRDefault="007F17BF" w:rsidP="00B20DF2">
            <w:pPr>
              <w:rPr>
                <w:b/>
                <w:color w:val="000000"/>
                <w:sz w:val="28"/>
                <w:szCs w:val="28"/>
              </w:rPr>
            </w:pPr>
            <w:r w:rsidRPr="00B20DF2">
              <w:rPr>
                <w:b/>
                <w:color w:val="000000"/>
                <w:sz w:val="28"/>
                <w:szCs w:val="28"/>
              </w:rPr>
              <w:t>Пәні</w:t>
            </w:r>
          </w:p>
        </w:tc>
        <w:tc>
          <w:tcPr>
            <w:tcW w:w="1559" w:type="dxa"/>
          </w:tcPr>
          <w:p w:rsidR="00B13CD8" w:rsidRPr="00B20DF2" w:rsidRDefault="00B13CD8" w:rsidP="00B20DF2">
            <w:pPr>
              <w:rPr>
                <w:b/>
                <w:color w:val="000000"/>
                <w:sz w:val="28"/>
                <w:szCs w:val="28"/>
              </w:rPr>
            </w:pPr>
          </w:p>
          <w:p w:rsidR="007F17BF" w:rsidRPr="00B20DF2" w:rsidRDefault="007F17BF" w:rsidP="00B20DF2">
            <w:pPr>
              <w:rPr>
                <w:b/>
                <w:color w:val="000000"/>
                <w:sz w:val="28"/>
                <w:szCs w:val="28"/>
              </w:rPr>
            </w:pPr>
            <w:r w:rsidRPr="00B20DF2">
              <w:rPr>
                <w:b/>
                <w:color w:val="000000"/>
                <w:sz w:val="28"/>
                <w:szCs w:val="28"/>
              </w:rPr>
              <w:t>Білім</w:t>
            </w:r>
          </w:p>
          <w:p w:rsidR="007F17BF" w:rsidRPr="00B20DF2" w:rsidRDefault="007F17BF" w:rsidP="00B20DF2">
            <w:pPr>
              <w:rPr>
                <w:b/>
                <w:color w:val="000000"/>
                <w:sz w:val="28"/>
                <w:szCs w:val="28"/>
              </w:rPr>
            </w:pPr>
            <w:r w:rsidRPr="00B20DF2">
              <w:rPr>
                <w:b/>
                <w:color w:val="000000"/>
                <w:sz w:val="28"/>
                <w:szCs w:val="28"/>
              </w:rPr>
              <w:t>беретін</w:t>
            </w:r>
          </w:p>
          <w:p w:rsidR="007F17BF" w:rsidRPr="00B20DF2" w:rsidRDefault="007F17BF" w:rsidP="00B20DF2">
            <w:pPr>
              <w:rPr>
                <w:b/>
                <w:color w:val="000000"/>
                <w:sz w:val="28"/>
                <w:szCs w:val="28"/>
              </w:rPr>
            </w:pPr>
            <w:r w:rsidRPr="00B20DF2">
              <w:rPr>
                <w:b/>
                <w:color w:val="000000"/>
                <w:sz w:val="28"/>
                <w:szCs w:val="28"/>
              </w:rPr>
              <w:t>мекеме</w:t>
            </w:r>
          </w:p>
          <w:p w:rsidR="00B13CD8" w:rsidRPr="00B20DF2" w:rsidRDefault="007F17BF" w:rsidP="00B20DF2">
            <w:pPr>
              <w:rPr>
                <w:b/>
                <w:color w:val="000000"/>
                <w:sz w:val="28"/>
                <w:szCs w:val="28"/>
              </w:rPr>
            </w:pPr>
            <w:r w:rsidRPr="00B20DF2">
              <w:rPr>
                <w:b/>
                <w:color w:val="000000"/>
                <w:sz w:val="28"/>
                <w:szCs w:val="28"/>
              </w:rPr>
              <w:t>атауы</w:t>
            </w:r>
          </w:p>
        </w:tc>
        <w:tc>
          <w:tcPr>
            <w:tcW w:w="1559" w:type="dxa"/>
          </w:tcPr>
          <w:p w:rsidR="00B13CD8" w:rsidRPr="00B20DF2" w:rsidRDefault="00B13CD8" w:rsidP="00B20DF2">
            <w:pPr>
              <w:rPr>
                <w:b/>
                <w:color w:val="000000"/>
                <w:sz w:val="28"/>
                <w:szCs w:val="28"/>
              </w:rPr>
            </w:pPr>
          </w:p>
          <w:p w:rsidR="007F17BF" w:rsidRPr="00B20DF2" w:rsidRDefault="007F17BF" w:rsidP="00B20DF2">
            <w:pPr>
              <w:rPr>
                <w:b/>
                <w:color w:val="000000"/>
                <w:sz w:val="28"/>
                <w:szCs w:val="28"/>
              </w:rPr>
            </w:pPr>
            <w:r w:rsidRPr="00B20DF2">
              <w:rPr>
                <w:b/>
                <w:color w:val="000000"/>
                <w:sz w:val="28"/>
                <w:szCs w:val="28"/>
              </w:rPr>
              <w:t>Облыс қала,</w:t>
            </w:r>
          </w:p>
          <w:p w:rsidR="00B13CD8" w:rsidRPr="00B20DF2" w:rsidRDefault="007F17BF" w:rsidP="00B20DF2">
            <w:pPr>
              <w:rPr>
                <w:b/>
                <w:color w:val="000000"/>
                <w:sz w:val="28"/>
                <w:szCs w:val="28"/>
              </w:rPr>
            </w:pPr>
            <w:r w:rsidRPr="00B20DF2">
              <w:rPr>
                <w:b/>
                <w:color w:val="000000"/>
                <w:sz w:val="28"/>
                <w:szCs w:val="28"/>
              </w:rPr>
              <w:t>ауыл атауы</w:t>
            </w:r>
          </w:p>
        </w:tc>
        <w:tc>
          <w:tcPr>
            <w:tcW w:w="2127" w:type="dxa"/>
          </w:tcPr>
          <w:p w:rsidR="00B20DF2" w:rsidRPr="00B20DF2" w:rsidRDefault="00B20DF2" w:rsidP="00B20DF2">
            <w:pPr>
              <w:rPr>
                <w:b/>
                <w:color w:val="000000"/>
                <w:sz w:val="28"/>
                <w:szCs w:val="28"/>
              </w:rPr>
            </w:pPr>
          </w:p>
          <w:p w:rsidR="007F17BF" w:rsidRPr="00B20DF2" w:rsidRDefault="007F17BF" w:rsidP="00B20DF2">
            <w:pPr>
              <w:rPr>
                <w:b/>
                <w:color w:val="000000"/>
                <w:sz w:val="28"/>
                <w:szCs w:val="28"/>
              </w:rPr>
            </w:pPr>
            <w:r w:rsidRPr="00B20DF2">
              <w:rPr>
                <w:b/>
                <w:color w:val="000000"/>
                <w:sz w:val="28"/>
                <w:szCs w:val="28"/>
              </w:rPr>
              <w:t>Электронды</w:t>
            </w:r>
          </w:p>
          <w:p w:rsidR="007F17BF" w:rsidRPr="00B20DF2" w:rsidRDefault="007F17BF" w:rsidP="00B20DF2">
            <w:pPr>
              <w:rPr>
                <w:b/>
                <w:color w:val="000000"/>
                <w:sz w:val="28"/>
                <w:szCs w:val="28"/>
              </w:rPr>
            </w:pPr>
            <w:r w:rsidRPr="00B20DF2">
              <w:rPr>
                <w:b/>
                <w:color w:val="000000"/>
                <w:sz w:val="28"/>
                <w:szCs w:val="28"/>
              </w:rPr>
              <w:t>поштасы,</w:t>
            </w:r>
          </w:p>
          <w:p w:rsidR="00B13CD8" w:rsidRPr="00B20DF2" w:rsidRDefault="007F17BF" w:rsidP="00B20DF2">
            <w:pPr>
              <w:rPr>
                <w:b/>
                <w:color w:val="000000"/>
                <w:sz w:val="28"/>
                <w:szCs w:val="28"/>
              </w:rPr>
            </w:pPr>
            <w:r w:rsidRPr="00B20DF2">
              <w:rPr>
                <w:b/>
                <w:color w:val="000000"/>
                <w:sz w:val="28"/>
                <w:szCs w:val="28"/>
              </w:rPr>
              <w:t>телефоны</w:t>
            </w:r>
          </w:p>
        </w:tc>
      </w:tr>
      <w:tr w:rsidR="00C7262E" w:rsidRPr="0050605F" w:rsidTr="00C7262E">
        <w:trPr>
          <w:cantSplit/>
          <w:trHeight w:val="1909"/>
        </w:trPr>
        <w:tc>
          <w:tcPr>
            <w:tcW w:w="567" w:type="dxa"/>
          </w:tcPr>
          <w:p w:rsidR="00B20DF2" w:rsidRPr="00B20DF2" w:rsidRDefault="00B20DF2" w:rsidP="00B20DF2">
            <w:pPr>
              <w:jc w:val="center"/>
              <w:rPr>
                <w:color w:val="000000"/>
                <w:sz w:val="28"/>
                <w:szCs w:val="28"/>
              </w:rPr>
            </w:pPr>
            <w:r>
              <w:rPr>
                <w:color w:val="000000"/>
                <w:sz w:val="28"/>
                <w:szCs w:val="28"/>
              </w:rPr>
              <w:t>1</w:t>
            </w:r>
          </w:p>
        </w:tc>
        <w:tc>
          <w:tcPr>
            <w:tcW w:w="2269" w:type="dxa"/>
          </w:tcPr>
          <w:p w:rsidR="00B20DF2" w:rsidRPr="00B20DF2" w:rsidRDefault="00B20DF2" w:rsidP="00B20DF2">
            <w:pPr>
              <w:rPr>
                <w:color w:val="000000"/>
                <w:sz w:val="28"/>
                <w:szCs w:val="28"/>
              </w:rPr>
            </w:pPr>
            <w:r w:rsidRPr="00B20DF2">
              <w:rPr>
                <w:color w:val="000000"/>
                <w:sz w:val="28"/>
                <w:szCs w:val="28"/>
              </w:rPr>
              <w:t>Кажиева Айдана Талгатбековна</w:t>
            </w:r>
          </w:p>
        </w:tc>
        <w:tc>
          <w:tcPr>
            <w:tcW w:w="1984" w:type="dxa"/>
          </w:tcPr>
          <w:p w:rsidR="00B20DF2" w:rsidRPr="00B20DF2" w:rsidRDefault="00B20DF2" w:rsidP="00B20DF2">
            <w:pPr>
              <w:jc w:val="center"/>
              <w:rPr>
                <w:color w:val="000000"/>
                <w:sz w:val="28"/>
                <w:szCs w:val="28"/>
              </w:rPr>
            </w:pPr>
            <w:r w:rsidRPr="00B20DF2">
              <w:rPr>
                <w:color w:val="000000"/>
                <w:sz w:val="28"/>
                <w:szCs w:val="28"/>
              </w:rPr>
              <w:t>CLIL – технологиясының оқылымды үйретудегі қолданысы</w:t>
            </w:r>
          </w:p>
        </w:tc>
        <w:tc>
          <w:tcPr>
            <w:tcW w:w="1418" w:type="dxa"/>
          </w:tcPr>
          <w:p w:rsidR="00B20DF2" w:rsidRPr="00B20DF2" w:rsidRDefault="00B20DF2" w:rsidP="00B20DF2">
            <w:pPr>
              <w:rPr>
                <w:color w:val="000000"/>
                <w:sz w:val="28"/>
                <w:szCs w:val="28"/>
                <w:lang w:val="kk-KZ"/>
              </w:rPr>
            </w:pPr>
            <w:r>
              <w:rPr>
                <w:color w:val="000000"/>
                <w:sz w:val="28"/>
                <w:szCs w:val="28"/>
                <w:lang w:val="kk-KZ"/>
              </w:rPr>
              <w:t>ағылшын</w:t>
            </w:r>
          </w:p>
        </w:tc>
        <w:tc>
          <w:tcPr>
            <w:tcW w:w="1559" w:type="dxa"/>
          </w:tcPr>
          <w:p w:rsidR="00B20DF2" w:rsidRPr="00B20DF2" w:rsidRDefault="00B20DF2" w:rsidP="00B20DF2">
            <w:pPr>
              <w:rPr>
                <w:color w:val="000000"/>
                <w:sz w:val="28"/>
                <w:szCs w:val="28"/>
              </w:rPr>
            </w:pPr>
            <w:r w:rsidRPr="00B20DF2">
              <w:rPr>
                <w:color w:val="000000"/>
                <w:sz w:val="28"/>
                <w:szCs w:val="28"/>
              </w:rPr>
              <w:t>"№149 ЖАЛПЫ БІЛІМ БЕРЕТІН МЕКТЕП"</w:t>
            </w:r>
          </w:p>
        </w:tc>
        <w:tc>
          <w:tcPr>
            <w:tcW w:w="1559" w:type="dxa"/>
          </w:tcPr>
          <w:p w:rsidR="00B20DF2" w:rsidRPr="00B20DF2" w:rsidRDefault="00B20DF2" w:rsidP="00B20DF2">
            <w:pPr>
              <w:rPr>
                <w:color w:val="000000"/>
                <w:sz w:val="28"/>
                <w:szCs w:val="28"/>
                <w:lang w:val="kk-KZ"/>
              </w:rPr>
            </w:pPr>
            <w:r>
              <w:rPr>
                <w:color w:val="000000"/>
                <w:sz w:val="28"/>
                <w:szCs w:val="28"/>
                <w:lang w:val="kk-KZ"/>
              </w:rPr>
              <w:t>Алматы қаласы, Алатау ауданы</w:t>
            </w:r>
          </w:p>
        </w:tc>
        <w:tc>
          <w:tcPr>
            <w:tcW w:w="2127" w:type="dxa"/>
          </w:tcPr>
          <w:p w:rsidR="00B20DF2" w:rsidRDefault="00B20DF2" w:rsidP="00B20DF2">
            <w:pPr>
              <w:rPr>
                <w:color w:val="000000"/>
                <w:sz w:val="28"/>
                <w:szCs w:val="28"/>
                <w:lang w:val="kk-KZ"/>
              </w:rPr>
            </w:pPr>
            <w:hyperlink r:id="rId12" w:history="1">
              <w:r w:rsidRPr="00DB45D9">
                <w:rPr>
                  <w:rStyle w:val="a9"/>
                  <w:sz w:val="28"/>
                  <w:szCs w:val="28"/>
                  <w:lang w:val="kk-KZ"/>
                </w:rPr>
                <w:t>taskynbaeva92@mail.ru</w:t>
              </w:r>
            </w:hyperlink>
          </w:p>
          <w:p w:rsidR="00B20DF2" w:rsidRDefault="00B20DF2" w:rsidP="00B20DF2">
            <w:pPr>
              <w:rPr>
                <w:color w:val="000000"/>
                <w:sz w:val="28"/>
                <w:szCs w:val="28"/>
                <w:lang w:val="kk-KZ"/>
              </w:rPr>
            </w:pPr>
          </w:p>
          <w:p w:rsidR="00B20DF2" w:rsidRPr="00B20DF2" w:rsidRDefault="00B20DF2" w:rsidP="00B20DF2">
            <w:pPr>
              <w:rPr>
                <w:b/>
                <w:color w:val="000000"/>
                <w:sz w:val="28"/>
                <w:szCs w:val="28"/>
                <w:lang w:val="kk-KZ"/>
              </w:rPr>
            </w:pPr>
            <w:r>
              <w:rPr>
                <w:color w:val="000000"/>
                <w:sz w:val="28"/>
                <w:szCs w:val="28"/>
              </w:rPr>
              <w:t>+7</w:t>
            </w:r>
            <w:r>
              <w:rPr>
                <w:color w:val="000000"/>
                <w:sz w:val="28"/>
                <w:szCs w:val="28"/>
              </w:rPr>
              <w:t>(775)1943407</w:t>
            </w:r>
          </w:p>
        </w:tc>
      </w:tr>
    </w:tbl>
    <w:p w:rsidR="00525170" w:rsidRPr="005C30F1" w:rsidRDefault="00525170" w:rsidP="005C30F1">
      <w:pPr>
        <w:spacing w:line="276" w:lineRule="auto"/>
        <w:jc w:val="center"/>
        <w:rPr>
          <w:rFonts w:eastAsia="Calibri"/>
          <w:b/>
          <w:lang w:val="kk-KZ" w:eastAsia="en-US"/>
        </w:rPr>
      </w:pPr>
    </w:p>
    <w:p w:rsidR="005C30F1" w:rsidRPr="005C30F1" w:rsidRDefault="005C30F1" w:rsidP="005C30F1">
      <w:pPr>
        <w:rPr>
          <w:rFonts w:eastAsia="Calibri"/>
          <w:b/>
          <w:i/>
          <w:lang w:val="kk-KZ" w:eastAsia="en-US"/>
        </w:rPr>
      </w:pPr>
    </w:p>
    <w:p w:rsidR="005C30F1" w:rsidRPr="005C30F1" w:rsidRDefault="005C30F1" w:rsidP="004558F9">
      <w:pPr>
        <w:rPr>
          <w:lang w:val="kk-KZ"/>
        </w:rPr>
      </w:pPr>
    </w:p>
    <w:sectPr w:rsidR="005C30F1" w:rsidRPr="005C30F1" w:rsidSect="005C30F1">
      <w:footerReference w:type="default" r:id="rId13"/>
      <w:pgSz w:w="11906" w:h="16838"/>
      <w:pgMar w:top="567"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DD" w:rsidRDefault="009F5ADD" w:rsidP="00DE3427">
      <w:r>
        <w:separator/>
      </w:r>
    </w:p>
  </w:endnote>
  <w:endnote w:type="continuationSeparator" w:id="0">
    <w:p w:rsidR="009F5ADD" w:rsidRDefault="009F5ADD" w:rsidP="00DE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629434"/>
      <w:docPartObj>
        <w:docPartGallery w:val="Page Numbers (Bottom of Page)"/>
        <w:docPartUnique/>
      </w:docPartObj>
    </w:sdtPr>
    <w:sdtEndPr/>
    <w:sdtContent>
      <w:p w:rsidR="00DE3427" w:rsidRDefault="00DE3427">
        <w:pPr>
          <w:pStyle w:val="a5"/>
          <w:jc w:val="center"/>
        </w:pPr>
        <w:r>
          <w:fldChar w:fldCharType="begin"/>
        </w:r>
        <w:r>
          <w:instrText>PAGE   \* MERGEFORMAT</w:instrText>
        </w:r>
        <w:r>
          <w:fldChar w:fldCharType="separate"/>
        </w:r>
        <w:r w:rsidR="00C7262E">
          <w:rPr>
            <w:noProof/>
          </w:rPr>
          <w:t>6</w:t>
        </w:r>
        <w:r>
          <w:fldChar w:fldCharType="end"/>
        </w:r>
      </w:p>
    </w:sdtContent>
  </w:sdt>
  <w:p w:rsidR="00DE3427" w:rsidRDefault="00DE34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DD" w:rsidRDefault="009F5ADD" w:rsidP="00DE3427">
      <w:r>
        <w:separator/>
      </w:r>
    </w:p>
  </w:footnote>
  <w:footnote w:type="continuationSeparator" w:id="0">
    <w:p w:rsidR="009F5ADD" w:rsidRDefault="009F5ADD" w:rsidP="00DE3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36C6B"/>
    <w:multiLevelType w:val="multilevel"/>
    <w:tmpl w:val="47D04D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177AFF"/>
    <w:multiLevelType w:val="hybridMultilevel"/>
    <w:tmpl w:val="00507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CA"/>
    <w:rsid w:val="000106CC"/>
    <w:rsid w:val="00040C97"/>
    <w:rsid w:val="00041260"/>
    <w:rsid w:val="000D5606"/>
    <w:rsid w:val="00133A33"/>
    <w:rsid w:val="002D26CA"/>
    <w:rsid w:val="00377D93"/>
    <w:rsid w:val="003947B0"/>
    <w:rsid w:val="003C100A"/>
    <w:rsid w:val="004558F9"/>
    <w:rsid w:val="004A357F"/>
    <w:rsid w:val="004B4F20"/>
    <w:rsid w:val="004D21A0"/>
    <w:rsid w:val="005039AB"/>
    <w:rsid w:val="00525170"/>
    <w:rsid w:val="00544392"/>
    <w:rsid w:val="005C30F1"/>
    <w:rsid w:val="005D5789"/>
    <w:rsid w:val="005D6729"/>
    <w:rsid w:val="00610121"/>
    <w:rsid w:val="0062148B"/>
    <w:rsid w:val="0062318D"/>
    <w:rsid w:val="006C37BB"/>
    <w:rsid w:val="00751030"/>
    <w:rsid w:val="00796B37"/>
    <w:rsid w:val="007F17BF"/>
    <w:rsid w:val="00895CBA"/>
    <w:rsid w:val="009C4C67"/>
    <w:rsid w:val="009F5ADD"/>
    <w:rsid w:val="00A346E7"/>
    <w:rsid w:val="00AA48DA"/>
    <w:rsid w:val="00B13CD8"/>
    <w:rsid w:val="00B20DF2"/>
    <w:rsid w:val="00C7262E"/>
    <w:rsid w:val="00C9501B"/>
    <w:rsid w:val="00C96D6C"/>
    <w:rsid w:val="00D46507"/>
    <w:rsid w:val="00DE3427"/>
    <w:rsid w:val="00E3747A"/>
    <w:rsid w:val="00E64518"/>
    <w:rsid w:val="00E83693"/>
    <w:rsid w:val="00EC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6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427"/>
    <w:pPr>
      <w:tabs>
        <w:tab w:val="center" w:pos="4677"/>
        <w:tab w:val="right" w:pos="9355"/>
      </w:tabs>
    </w:pPr>
  </w:style>
  <w:style w:type="character" w:customStyle="1" w:styleId="a4">
    <w:name w:val="Верхний колонтитул Знак"/>
    <w:basedOn w:val="a0"/>
    <w:link w:val="a3"/>
    <w:uiPriority w:val="99"/>
    <w:rsid w:val="00DE342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E3427"/>
    <w:pPr>
      <w:tabs>
        <w:tab w:val="center" w:pos="4677"/>
        <w:tab w:val="right" w:pos="9355"/>
      </w:tabs>
    </w:pPr>
  </w:style>
  <w:style w:type="character" w:customStyle="1" w:styleId="a6">
    <w:name w:val="Нижний колонтитул Знак"/>
    <w:basedOn w:val="a0"/>
    <w:link w:val="a5"/>
    <w:uiPriority w:val="99"/>
    <w:rsid w:val="00DE3427"/>
    <w:rPr>
      <w:rFonts w:ascii="Times New Roman" w:eastAsia="Times New Roman" w:hAnsi="Times New Roman" w:cs="Times New Roman"/>
      <w:sz w:val="24"/>
      <w:szCs w:val="24"/>
      <w:lang w:eastAsia="ru-RU"/>
    </w:rPr>
  </w:style>
  <w:style w:type="paragraph" w:styleId="a7">
    <w:name w:val="List Paragraph"/>
    <w:basedOn w:val="a"/>
    <w:uiPriority w:val="34"/>
    <w:qFormat/>
    <w:rsid w:val="00C96D6C"/>
    <w:pPr>
      <w:ind w:left="720"/>
      <w:contextualSpacing/>
    </w:pPr>
  </w:style>
  <w:style w:type="character" w:styleId="a8">
    <w:name w:val="Strong"/>
    <w:basedOn w:val="a0"/>
    <w:uiPriority w:val="22"/>
    <w:qFormat/>
    <w:rsid w:val="00525170"/>
    <w:rPr>
      <w:b/>
      <w:bCs/>
    </w:rPr>
  </w:style>
  <w:style w:type="character" w:customStyle="1" w:styleId="hps">
    <w:name w:val="hps"/>
    <w:basedOn w:val="a0"/>
    <w:rsid w:val="004B4F20"/>
  </w:style>
  <w:style w:type="character" w:styleId="a9">
    <w:name w:val="Hyperlink"/>
    <w:basedOn w:val="a0"/>
    <w:uiPriority w:val="99"/>
    <w:unhideWhenUsed/>
    <w:rsid w:val="00B20D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6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427"/>
    <w:pPr>
      <w:tabs>
        <w:tab w:val="center" w:pos="4677"/>
        <w:tab w:val="right" w:pos="9355"/>
      </w:tabs>
    </w:pPr>
  </w:style>
  <w:style w:type="character" w:customStyle="1" w:styleId="a4">
    <w:name w:val="Верхний колонтитул Знак"/>
    <w:basedOn w:val="a0"/>
    <w:link w:val="a3"/>
    <w:uiPriority w:val="99"/>
    <w:rsid w:val="00DE342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E3427"/>
    <w:pPr>
      <w:tabs>
        <w:tab w:val="center" w:pos="4677"/>
        <w:tab w:val="right" w:pos="9355"/>
      </w:tabs>
    </w:pPr>
  </w:style>
  <w:style w:type="character" w:customStyle="1" w:styleId="a6">
    <w:name w:val="Нижний колонтитул Знак"/>
    <w:basedOn w:val="a0"/>
    <w:link w:val="a5"/>
    <w:uiPriority w:val="99"/>
    <w:rsid w:val="00DE3427"/>
    <w:rPr>
      <w:rFonts w:ascii="Times New Roman" w:eastAsia="Times New Roman" w:hAnsi="Times New Roman" w:cs="Times New Roman"/>
      <w:sz w:val="24"/>
      <w:szCs w:val="24"/>
      <w:lang w:eastAsia="ru-RU"/>
    </w:rPr>
  </w:style>
  <w:style w:type="paragraph" w:styleId="a7">
    <w:name w:val="List Paragraph"/>
    <w:basedOn w:val="a"/>
    <w:uiPriority w:val="34"/>
    <w:qFormat/>
    <w:rsid w:val="00C96D6C"/>
    <w:pPr>
      <w:ind w:left="720"/>
      <w:contextualSpacing/>
    </w:pPr>
  </w:style>
  <w:style w:type="character" w:styleId="a8">
    <w:name w:val="Strong"/>
    <w:basedOn w:val="a0"/>
    <w:uiPriority w:val="22"/>
    <w:qFormat/>
    <w:rsid w:val="00525170"/>
    <w:rPr>
      <w:b/>
      <w:bCs/>
    </w:rPr>
  </w:style>
  <w:style w:type="character" w:customStyle="1" w:styleId="hps">
    <w:name w:val="hps"/>
    <w:basedOn w:val="a0"/>
    <w:rsid w:val="004B4F20"/>
  </w:style>
  <w:style w:type="character" w:styleId="a9">
    <w:name w:val="Hyperlink"/>
    <w:basedOn w:val="a0"/>
    <w:uiPriority w:val="99"/>
    <w:unhideWhenUsed/>
    <w:rsid w:val="00B20D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limde.com/orit-ata-atindafi-v3.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askynbaeva9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limde.com/tildik-atinasti-filimi-negizder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limde.com/sabati-tairibi-ajtalau-derejeni-asietteri-sabati-masati-v2.html" TargetMode="External"/><Relationship Id="rId4" Type="http://schemas.openxmlformats.org/officeDocument/2006/relationships/settings" Target="settings.xml"/><Relationship Id="rId9" Type="http://schemas.openxmlformats.org/officeDocument/2006/relationships/hyperlink" Target="http://melimde.com/filologiya-filimdarini-kandidati-auimd-professor-m-a-ermekov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11509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Таскын</dc:creator>
  <cp:lastModifiedBy>пк-учитель</cp:lastModifiedBy>
  <cp:revision>2</cp:revision>
  <dcterms:created xsi:type="dcterms:W3CDTF">2020-04-28T18:04:00Z</dcterms:created>
  <dcterms:modified xsi:type="dcterms:W3CDTF">2020-04-28T18:04:00Z</dcterms:modified>
</cp:coreProperties>
</file>