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44" w:rsidRPr="00C166BB" w:rsidRDefault="00F35744" w:rsidP="00F3574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Ада</w:t>
      </w:r>
      <w:r w:rsidRPr="00C166BB">
        <w:rPr>
          <w:rFonts w:ascii="Times New Roman" w:hAnsi="Times New Roman" w:cs="Times New Roman"/>
          <w:sz w:val="32"/>
          <w:szCs w:val="32"/>
          <w:lang w:val="kk-KZ"/>
        </w:rPr>
        <w:t>мды бағындырудың асылы- еңбек, бірлік»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</w:t>
      </w:r>
      <w:r w:rsidRPr="00C166BB">
        <w:rPr>
          <w:rFonts w:ascii="Times New Roman" w:hAnsi="Times New Roman" w:cs="Times New Roman"/>
          <w:sz w:val="24"/>
          <w:szCs w:val="24"/>
          <w:lang w:val="kk-KZ"/>
        </w:rPr>
        <w:t>: Оқушыларға кітап оқудың маңыздылығын ,халқымыздың асыл ұлдарының бірі- Сұлтанмахмұт Торайғыровтың шығармашылығымен,өмір жолымен тереңірек таныстыру.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b/>
          <w:i/>
          <w:sz w:val="24"/>
          <w:szCs w:val="24"/>
          <w:lang w:val="kk-KZ"/>
        </w:rPr>
        <w:t>Көрнекілігі:</w:t>
      </w: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Слайд, деректі бейнефильм </w:t>
      </w:r>
    </w:p>
    <w:p w:rsidR="00F35744" w:rsidRPr="00C166BB" w:rsidRDefault="00F35744" w:rsidP="00F3574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Барысы: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1-жүргізуші: Армысыздар,  ұстаздар мен оқушылар, жалпы әдебиет сүйер оқырман  қауым! Бүгін -ерекше күн.Аз ғана өмір сүрсе де , қазақтың басына күн болуды армандаған ақындарымыздың бірі- Сұлтанмахмұт Торайғыровтың туғанына 28- қазан күні 125 жыл толады.Соған орай  ұйымдастырылып отырған « Адамды бағындырудың асылы-еңбек,бірлік» атты кешімізге қош келдіңіздер!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2-жүргізуші:Қазақ өлеңінің тарихы қызық әрі терең.Оны ойласаң, көз алдыңа қазақ даласындай кең жайылып жатқан өлең -жыр дариясы елестейді.Суы мол, нәрлі бұлақтан бастау алған оған үлкенді-кішілі өзендер қосылып,арнасын үлкейтіп,кең айдынға ұластырды.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Деректі фильм  көрсетіледі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1-жүргізуші: Осы жыр дарияны толтырған қазақтың халық поэзиясы мен ақын -жазушылардың есімі бүгінде айдай әлемге аян.Бұхар жырау , Дулат, Махамбет, Шортанбай, Абай- барлығы да өз алдына бір-бір жыр дария. Олар үлкен дарияны құрап жатқан асау арналы,сулы,нулы, өзендер іспетті.Осылардан кейінгі кезекте қазақ жырының тарихымен тығыз байланысты есімнің бірі -Сұлтанмахмұт Торайғыров.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2-жүргізуші:Өмірінің соншама қысқалығын сезсе керек, ол әрбір күнін , әрбір уақытын  бос  жібермеуге тырысады. Жасынан алдына биік мақсат қойған  ақын осы жолда оқу – білім керектігін жақсы түсінеді. Рухы биік ол өмірге оптимистік көзқараспен қарады.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« Оқу», «Оқып жүрген жастарға», « Шәкірт ойы», «Шығамын тірі болсам адам болып»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«Жылнамалар сөйлейді»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Н.Байғанин атындағы облыстық балалар кітапханасы қызметкерлеріне сөз беріледі.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1- жүргізуші. Ақын- заман перзенті. Сұлтанмахмұттай ірі ойлы, асау жүрек, асқан шабытты, лапылдап жанып тұрған  ақын көз алдында болып жатқан ірі өзгерістің қайсысына да бейтарап қарай алмайтын жан еді.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2- жүргізуші. С.Торайғыровтың 1918 жылы жазылған «Таныстыру» поэмасы ұзақ уақыт бойына қалың оқырманға беймәлім болып келді. Бұл поэма бастан-аяқ Алашорда қайраткерлерін марапаттауға арналған. Ұлт -азаттықты ту етіп көтерген Алашорда қозғалысы туралы Сұлтанмахмұт «Таныстыру» поэмасында Алаш қозғалысының </w:t>
      </w:r>
      <w:r w:rsidRPr="00C166BB">
        <w:rPr>
          <w:rFonts w:ascii="Times New Roman" w:hAnsi="Times New Roman" w:cs="Times New Roman"/>
          <w:sz w:val="24"/>
          <w:szCs w:val="24"/>
          <w:lang w:val="kk-KZ"/>
        </w:rPr>
        <w:lastRenderedPageBreak/>
        <w:t>жетекшілері Ә.Бөкейханов, А.Байтұрсынов, М.Дулатов сынды қайраткерлерді қазақтың айы, күні, шолпанына теңейді.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Басында ол қарағым тұр ғой дәйім,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Тек ұзақ өмір берсең бір құдайым.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Дулатов, Байтұрсынов,Бөкейханов,</w:t>
      </w:r>
    </w:p>
    <w:p w:rsidR="00F35744" w:rsidRPr="00C166BB" w:rsidRDefault="00F35744" w:rsidP="00F35744">
      <w:pPr>
        <w:tabs>
          <w:tab w:val="left" w:pos="54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Білемін бұл үш ердің айтпай жайын,</w:t>
      </w:r>
      <w:r w:rsidRPr="00C166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Кешегі қара күнде болмап па еді,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Бірі -күн, бірі-шолпан, бірі- айым.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Солардан басқа кешегі кім бар еді,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Қазақ үшін шам қылған жүрек майын.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 xml:space="preserve"> «Таныстыру » поэмасынан үзінді.</w:t>
      </w:r>
    </w:p>
    <w:p w:rsidR="00F35744" w:rsidRPr="00C166BB" w:rsidRDefault="00F35744" w:rsidP="00F357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66BB">
        <w:rPr>
          <w:rFonts w:ascii="Times New Roman" w:hAnsi="Times New Roman" w:cs="Times New Roman"/>
          <w:sz w:val="24"/>
          <w:szCs w:val="24"/>
          <w:lang w:val="kk-KZ"/>
        </w:rPr>
        <w:t>Көрініс   «Оқыған қазақ  пен қара қазақ айтысы»</w:t>
      </w:r>
    </w:p>
    <w:p w:rsidR="00F35744" w:rsidRPr="00CB707D" w:rsidRDefault="00F35744" w:rsidP="00F35744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үргізуші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 -қазақ,қазақпын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мақтанамын,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Ұ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аламын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Сүйгенім қазақ өмі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і, өзім қазақ,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 неге қазақтықтан сақтанамын?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Ерікті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даланың құсына 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</w:t>
      </w:r>
      <w:proofErr w:type="gramStart"/>
      <w:r>
        <w:rPr>
          <w:rFonts w:ascii="Times New Roman" w:hAnsi="Times New Roman" w:cs="Times New Roman"/>
          <w:sz w:val="24"/>
          <w:szCs w:val="24"/>
        </w:rPr>
        <w:t>,Е</w:t>
      </w:r>
      <w:proofErr w:type="gramEnd"/>
      <w:r>
        <w:rPr>
          <w:rFonts w:ascii="Times New Roman" w:hAnsi="Times New Roman" w:cs="Times New Roman"/>
          <w:sz w:val="24"/>
          <w:szCs w:val="24"/>
        </w:rPr>
        <w:t>ртіс,Сырдария,Есіл,Жайық,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қоныс қылдым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ірге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жайып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Елім</w:t>
      </w:r>
      <w:proofErr w:type="gramStart"/>
      <w:r>
        <w:rPr>
          <w:rFonts w:ascii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hAnsi="Times New Roman" w:cs="Times New Roman"/>
          <w:sz w:val="24"/>
          <w:szCs w:val="24"/>
        </w:rPr>
        <w:t>ерім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қорғайтын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жетті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лықа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тойып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35744" w:rsidRPr="00664151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 тү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ік ұрпағымын даңқы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64151">
        <w:rPr>
          <w:rFonts w:ascii="Times New Roman" w:hAnsi="Times New Roman" w:cs="Times New Roman"/>
          <w:sz w:val="24"/>
          <w:szCs w:val="24"/>
        </w:rPr>
        <w:t>-</w:t>
      </w:r>
    </w:p>
    <w:p w:rsidR="00F35744" w:rsidRPr="00CB707D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тарихтың тереңінен сөз қозғайды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ыңғыс ханның </w:t>
      </w:r>
      <w:proofErr w:type="spellStart"/>
      <w:r>
        <w:rPr>
          <w:rFonts w:ascii="Times New Roman" w:hAnsi="Times New Roman" w:cs="Times New Roman"/>
          <w:sz w:val="24"/>
          <w:szCs w:val="24"/>
        </w:rPr>
        <w:t>Еуропаны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тітіреткен</w:t>
      </w:r>
      <w:proofErr w:type="spellEnd"/>
      <w:r w:rsidRPr="00664151">
        <w:rPr>
          <w:rFonts w:ascii="Times New Roman" w:hAnsi="Times New Roman" w:cs="Times New Roman"/>
          <w:sz w:val="24"/>
          <w:szCs w:val="24"/>
        </w:rPr>
        <w:t xml:space="preserve"> «ұлы жорығын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B70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Күнбатыс,Күншығысқа әмірі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жеткен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>»,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мен Қытайды өз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билігімен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санастырған атақты Шыңғыс хан ұрпағы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оқырман аңғарады.Дала ақынының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аузынан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шыққан бұл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жалынды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сөздер тек кейіпкерлердің ғана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емес,сонымен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proofErr w:type="gramStart"/>
      <w:r w:rsidRPr="00CB707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B707D">
        <w:rPr>
          <w:rFonts w:ascii="Times New Roman" w:hAnsi="Times New Roman" w:cs="Times New Roman"/>
          <w:sz w:val="24"/>
          <w:szCs w:val="24"/>
        </w:rPr>
        <w:t xml:space="preserve">ұлтанмахмұттың өзінің де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сырындай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оқылады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B70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жүргізуші</w:t>
      </w:r>
      <w:proofErr w:type="gramStart"/>
      <w:r w:rsidRPr="00CB707D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CB707D">
        <w:rPr>
          <w:rFonts w:ascii="Times New Roman" w:hAnsi="Times New Roman" w:cs="Times New Roman"/>
          <w:sz w:val="24"/>
          <w:szCs w:val="24"/>
        </w:rPr>
        <w:t xml:space="preserve">.Торайғыров тек көркем шығарма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жазумен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ғана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айналысып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қоймаған.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жаңа өмі</w:t>
      </w:r>
      <w:proofErr w:type="gramStart"/>
      <w:r w:rsidRPr="00CB70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B707D">
        <w:rPr>
          <w:rFonts w:ascii="Times New Roman" w:hAnsi="Times New Roman" w:cs="Times New Roman"/>
          <w:sz w:val="24"/>
          <w:szCs w:val="24"/>
        </w:rPr>
        <w:t xml:space="preserve"> үшін күресте баспасөздің мүмкіндігін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пайдаланған.  «Өлең хәм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айтушылар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», « Қазақ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оқу, оқытужолы қандай?», «Социализм»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мақалалары </w:t>
      </w:r>
      <w:r w:rsidRPr="00CB707D">
        <w:rPr>
          <w:rFonts w:ascii="Times New Roman" w:hAnsi="Times New Roman" w:cs="Times New Roman"/>
          <w:sz w:val="24"/>
          <w:szCs w:val="24"/>
        </w:rPr>
        <w:lastRenderedPageBreak/>
        <w:t xml:space="preserve">«Қазақ», «Сарыарқа»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газеттерінде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, « Айқап», «Абай» </w:t>
      </w:r>
      <w:proofErr w:type="spellStart"/>
      <w:r w:rsidRPr="00CB707D">
        <w:rPr>
          <w:rFonts w:ascii="Times New Roman" w:hAnsi="Times New Roman" w:cs="Times New Roman"/>
          <w:sz w:val="24"/>
          <w:szCs w:val="24"/>
        </w:rPr>
        <w:t>журналдарында</w:t>
      </w:r>
      <w:proofErr w:type="spellEnd"/>
      <w:r w:rsidRPr="00CB707D">
        <w:rPr>
          <w:rFonts w:ascii="Times New Roman" w:hAnsi="Times New Roman" w:cs="Times New Roman"/>
          <w:sz w:val="24"/>
          <w:szCs w:val="24"/>
        </w:rPr>
        <w:t xml:space="preserve"> жарияланған. </w:t>
      </w:r>
      <w:r>
        <w:rPr>
          <w:rFonts w:ascii="Times New Roman" w:hAnsi="Times New Roman" w:cs="Times New Roman"/>
          <w:sz w:val="24"/>
          <w:szCs w:val="24"/>
        </w:rPr>
        <w:t>Сұлтанмахмұттан қалған мұр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біздің ұлттық әдебиетіміздің жаңа кезеңі ХХ ғасыр басындағы дәуірдің шындығын,қоғамдық ой пікірдің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түсінуіміз үшін аса маңызды.Ұлы ақынның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пікірі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қашанда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қозғайды,жанға азық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береді,пікірге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талғам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дарытады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Өлең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</w:t>
      </w:r>
      <w:proofErr w:type="gramEnd"/>
      <w:r>
        <w:rPr>
          <w:rFonts w:ascii="Times New Roman" w:hAnsi="Times New Roman" w:cs="Times New Roman"/>
          <w:sz w:val="24"/>
          <w:szCs w:val="24"/>
        </w:rPr>
        <w:t>і оқылады.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Жан қ</w:t>
      </w:r>
      <w:proofErr w:type="gramStart"/>
      <w:r>
        <w:rPr>
          <w:rFonts w:ascii="Times New Roman" w:hAnsi="Times New Roman" w:cs="Times New Roman"/>
          <w:sz w:val="24"/>
          <w:szCs w:val="24"/>
        </w:rPr>
        <w:t>айда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әділетті іздейтұғын», « Туған өлкеме»,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поэмасынан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үзінді оқылады.</w:t>
      </w:r>
    </w:p>
    <w:p w:rsidR="00F35744" w:rsidRPr="00104FD8" w:rsidRDefault="00F35744" w:rsidP="00F35744">
      <w:pPr>
        <w:rPr>
          <w:rFonts w:ascii="Times New Roman" w:hAnsi="Times New Roman" w:cs="Times New Roman"/>
          <w:b/>
          <w:sz w:val="24"/>
          <w:szCs w:val="24"/>
        </w:rPr>
      </w:pPr>
      <w:r w:rsidRPr="00104FD8">
        <w:rPr>
          <w:rFonts w:ascii="Times New Roman" w:hAnsi="Times New Roman" w:cs="Times New Roman"/>
          <w:b/>
          <w:sz w:val="24"/>
          <w:szCs w:val="24"/>
        </w:rPr>
        <w:t>1-жүргізуші: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Орда бұзар – отызға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жетпей</w:t>
      </w:r>
      <w:proofErr w:type="gramStart"/>
      <w:r>
        <w:rPr>
          <w:rFonts w:ascii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hAnsi="Times New Roman" w:cs="Times New Roman"/>
          <w:sz w:val="24"/>
          <w:szCs w:val="24"/>
        </w:rPr>
        <w:t>иырма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ғұмыр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кешіп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құйрықты жұлдыздай ағып түскен С.Торайғыров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алғашқы сұлтанмахмұттанушы , жазушы,ғалым Жүсіпбек Аймауытовтың төмендегі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пікірі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35744" w:rsidRPr="005646DB" w:rsidRDefault="00F35744" w:rsidP="00F35744">
      <w:pPr>
        <w:rPr>
          <w:rFonts w:ascii="Times New Roman" w:hAnsi="Times New Roman" w:cs="Times New Roman"/>
          <w:sz w:val="24"/>
          <w:szCs w:val="24"/>
        </w:rPr>
      </w:pPr>
      <w:r w:rsidRPr="005646DB">
        <w:rPr>
          <w:rFonts w:ascii="Times New Roman" w:hAnsi="Times New Roman" w:cs="Times New Roman"/>
          <w:sz w:val="24"/>
          <w:szCs w:val="24"/>
        </w:rPr>
        <w:t>«Ақы</w:t>
      </w:r>
      <w:proofErr w:type="gramStart"/>
      <w:r w:rsidRPr="005646D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646DB">
        <w:rPr>
          <w:rFonts w:ascii="Times New Roman" w:hAnsi="Times New Roman" w:cs="Times New Roman"/>
          <w:sz w:val="24"/>
          <w:szCs w:val="24"/>
        </w:rPr>
        <w:t xml:space="preserve"> елінің тіліғой,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46DB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5646DB">
        <w:rPr>
          <w:rFonts w:ascii="Times New Roman" w:hAnsi="Times New Roman" w:cs="Times New Roman"/>
          <w:sz w:val="24"/>
          <w:szCs w:val="24"/>
        </w:rPr>
        <w:t xml:space="preserve"> туған ұлы ғой,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үлк-бүлк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ғой,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ары ғой,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жүрген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ғой,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Жаннан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безбесе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35744" w:rsidRDefault="00F35744" w:rsidP="00F35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Ақынын қандай ел қастерлемесін,</w:t>
      </w:r>
      <w:r w:rsidRPr="005646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-деп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ұлтанмахмұтқа халық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баға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бергендей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Демек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Сұлтанмахмұт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қазақтың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дариясын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құрайтын үлкен,асау,арналы өзеннің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қалмақ.Ол халық жүрегінен құрметті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35744" w:rsidRPr="005646DB" w:rsidRDefault="00F35744" w:rsidP="00F35744">
      <w:pPr>
        <w:rPr>
          <w:rFonts w:ascii="Times New Roman" w:hAnsi="Times New Roman" w:cs="Times New Roman"/>
          <w:sz w:val="24"/>
          <w:szCs w:val="24"/>
        </w:rPr>
      </w:pPr>
    </w:p>
    <w:p w:rsidR="00F35744" w:rsidRPr="00201C01" w:rsidRDefault="00F35744" w:rsidP="00F35744">
      <w:pPr>
        <w:rPr>
          <w:rFonts w:ascii="Times New Roman" w:hAnsi="Times New Roman" w:cs="Times New Roman"/>
          <w:sz w:val="24"/>
          <w:szCs w:val="24"/>
        </w:rPr>
      </w:pPr>
    </w:p>
    <w:p w:rsidR="009C548D" w:rsidRPr="00F35744" w:rsidRDefault="009C548D" w:rsidP="00F35744"/>
    <w:sectPr w:rsidR="009C548D" w:rsidRPr="00F35744" w:rsidSect="00F3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6B1"/>
    <w:multiLevelType w:val="hybridMultilevel"/>
    <w:tmpl w:val="BF3E1E22"/>
    <w:lvl w:ilvl="0" w:tplc="AE046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3FB"/>
    <w:rsid w:val="009C548D"/>
    <w:rsid w:val="00C263DC"/>
    <w:rsid w:val="00CA33FB"/>
    <w:rsid w:val="00F3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74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3950</Characters>
  <Application>Microsoft Office Word</Application>
  <DocSecurity>0</DocSecurity>
  <Lines>32</Lines>
  <Paragraphs>9</Paragraphs>
  <ScaleCrop>false</ScaleCrop>
  <Company>HP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2018-10-08T16:31:00Z</dcterms:created>
  <dcterms:modified xsi:type="dcterms:W3CDTF">2018-10-10T16:00:00Z</dcterms:modified>
</cp:coreProperties>
</file>