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24" w:rsidRPr="004F612C" w:rsidRDefault="00E91A24" w:rsidP="00EE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53" w:rsidRDefault="005E1A53" w:rsidP="005E1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Дүниетану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әні бойынша 4-сынып оқушысының өзіндік жұмысының жоспары</w:t>
      </w:r>
    </w:p>
    <w:p w:rsidR="005E1A53" w:rsidRDefault="005E1A53" w:rsidP="005E1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662"/>
        <w:gridCol w:w="2363"/>
      </w:tblGrid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нөмері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 тоқсан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4</w:t>
            </w:r>
          </w:p>
        </w:tc>
      </w:tr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әлемдік аренадағы рөлі</w:t>
            </w:r>
          </w:p>
        </w:tc>
      </w:tr>
      <w:tr w:rsidR="005E1A53" w:rsidRPr="00EC08BB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Қазақстанның әлемдік аренадағы рөлі туралы білесің;</w:t>
            </w: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еліміздің бейбітшілік символын құрастыруды үйренесің.</w:t>
            </w:r>
          </w:p>
        </w:tc>
      </w:tr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кезеңдері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(оқулық беттеріне, интернет-ресурстарға сілтеме)</w:t>
            </w:r>
          </w:p>
        </w:tc>
      </w:tr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Қысқаша тезистік конспект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Еуразия құрлығының ортасында орналасқан. Маңызды автомобиль жолдары мен теміржолдар, әуе желілері біздің еліміз арқылы өтеді. Кез келген мемлекеттің сыртқы жағдайы оның географиялық орнына байланысты қалыптасады. </w:t>
            </w: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мемлекет экономикалық жағдайына қарай көрші елдермен байланыстар орнатады.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6350" cy="12858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1" t="40703" r="23965" b="14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Оқушыларға арналған тапсырма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  <w:t xml:space="preserve">1-тапсырма.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>«Азия елдерінің саяси картасына» қарап, Қазақстанның қандай мемлекеттермен шектесетінін анықта.</w:t>
            </w:r>
          </w:p>
          <w:p w:rsidR="005E1A53" w:rsidRDefault="005E1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9715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23" t="26495" r="2881" b="8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  <w:t xml:space="preserve">2-тапсырма.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 xml:space="preserve">Сызбаға қара. </w:t>
            </w: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>а) Қазақстан ең алдымен қай елмен қарым-қатынас орнатты? Неліктен?</w:t>
            </w: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>ә) Басқа қандай мемлекеттермен қарым-қатынаста екенін анықта.</w:t>
            </w:r>
          </w:p>
          <w:p w:rsidR="005E1A53" w:rsidRDefault="005E1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6075" cy="12287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36" t="27440" b="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  <w:t xml:space="preserve">2-тапсырма.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>Бейнежазбадан еліміздің әлемдік аренадағы беделі турал не айтуға болады?</w:t>
            </w:r>
          </w:p>
          <w:p w:rsidR="005E1A53" w:rsidRDefault="005E1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181100"/>
                  <wp:effectExtent l="0" t="0" r="9525" b="0"/>
                  <wp:docPr id="15" name="Рисунок 15" descr="https://avatars.mds.yandex.net/get-zen_doc/1064817/pub_5add6fc01410c3a7dd481fe9_5add71392394df4cc9bf10d9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avatars.mds.yandex.net/get-zen_doc/1064817/pub_5add6fc01410c3a7dd481fe9_5add71392394df4cc9bf10d9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81100" cy="1181100"/>
                  <wp:effectExtent l="0" t="0" r="0" b="0"/>
                  <wp:docPr id="14" name="Рисунок 14" descr="http://static.islam.kz/uploads/images/F0v/cSw/34Awef9fyx93lTI6-l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static.islam.kz/uploads/images/F0v/cSw/34Awef9fyx93lTI6-l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33475" cy="1181100"/>
                  <wp:effectExtent l="0" t="0" r="9525" b="0"/>
                  <wp:docPr id="13" name="Рисунок 13" descr="https://im0-tub-kz.yandex.net/i?id=4f4aabf549b4bcb473319c80ecd7771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im0-tub-kz.yandex.net/i?id=4f4aabf549b4bcb473319c80ecd7771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53" w:rsidRDefault="005E1A53">
            <w:pPr>
              <w:pStyle w:val="a5"/>
              <w:rPr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Оқулық 115-бет</w:t>
            </w:r>
            <w:r>
              <w:rPr>
                <w:lang w:val="kk-KZ" w:eastAsia="en-US"/>
              </w:rPr>
              <w:t xml:space="preserve"> </w:t>
            </w: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Оқулық 116-бет</w:t>
            </w:r>
            <w:r>
              <w:rPr>
                <w:lang w:val="kk-KZ" w:eastAsia="en-US"/>
              </w:rPr>
              <w:t xml:space="preserve"> </w:t>
            </w:r>
          </w:p>
          <w:p w:rsidR="005E1A53" w:rsidRDefault="005E1A53">
            <w:pPr>
              <w:pStyle w:val="a5"/>
              <w:rPr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sz w:val="20"/>
                <w:szCs w:val="20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sz w:val="20"/>
                <w:szCs w:val="20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sz w:val="20"/>
                <w:szCs w:val="20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sz w:val="20"/>
                <w:szCs w:val="20"/>
                <w:lang w:val="kk-KZ" w:eastAsia="en-US"/>
              </w:rPr>
            </w:pPr>
          </w:p>
          <w:p w:rsidR="005E1A53" w:rsidRDefault="005E1A53">
            <w:pPr>
              <w:pStyle w:val="a5"/>
              <w:rPr>
                <w:sz w:val="20"/>
                <w:szCs w:val="20"/>
                <w:lang w:val="kk-KZ" w:eastAsia="en-US"/>
              </w:rPr>
            </w:pPr>
          </w:p>
          <w:p w:rsidR="005E1A53" w:rsidRDefault="00EC08BB">
            <w:pPr>
              <w:pStyle w:val="a5"/>
              <w:rPr>
                <w:sz w:val="20"/>
                <w:szCs w:val="20"/>
                <w:lang w:val="kk-KZ" w:eastAsia="en-US"/>
              </w:rPr>
            </w:pPr>
            <w:hyperlink r:id="rId11" w:tgtFrame="_blank" w:tooltip="Поделиться ссылкой" w:history="1">
              <w:r w:rsidR="005E1A53">
                <w:rPr>
                  <w:rStyle w:val="a9"/>
                  <w:rFonts w:ascii="Arial" w:hAnsi="Arial" w:cs="Arial"/>
                  <w:spacing w:val="15"/>
                  <w:sz w:val="20"/>
                  <w:szCs w:val="20"/>
                  <w:lang w:val="kk-KZ" w:eastAsia="en-US"/>
                </w:rPr>
                <w:t>https://youtu.be/2gkHx_uGzqw</w:t>
              </w:r>
            </w:hyperlink>
            <w:r w:rsidR="005E1A53">
              <w:rPr>
                <w:sz w:val="20"/>
                <w:szCs w:val="20"/>
                <w:lang w:val="kk-KZ" w:eastAsia="en-US"/>
              </w:rPr>
              <w:t xml:space="preserve"> -Әлем манифесі</w:t>
            </w:r>
          </w:p>
          <w:p w:rsidR="005E1A53" w:rsidRDefault="00EC08BB">
            <w:pPr>
              <w:pStyle w:val="a5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hyperlink r:id="rId12" w:history="1">
              <w:r w:rsidR="005E1A53">
                <w:rPr>
                  <w:rStyle w:val="a9"/>
                  <w:rFonts w:ascii="Times New Roman" w:hAnsi="Times New Roman"/>
                  <w:sz w:val="20"/>
                  <w:szCs w:val="20"/>
                  <w:lang w:val="kk-KZ" w:eastAsia="en-US"/>
                </w:rPr>
                <w:t>https://www.youtube.com/watch?v=bEEml_Ef9uA</w:t>
              </w:r>
            </w:hyperlink>
            <w:r w:rsidR="005E1A53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- ЭКСПО</w:t>
            </w:r>
          </w:p>
          <w:p w:rsidR="005E1A53" w:rsidRDefault="00EC08BB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5E1A53">
                <w:rPr>
                  <w:rStyle w:val="a9"/>
                  <w:rFonts w:ascii="Times New Roman" w:hAnsi="Times New Roman"/>
                  <w:sz w:val="20"/>
                  <w:szCs w:val="20"/>
                  <w:lang w:val="kk-KZ" w:eastAsia="en-US"/>
                </w:rPr>
                <w:t>https://expo2017astana.com/</w:t>
              </w:r>
            </w:hyperlink>
            <w:r w:rsidR="005E1A53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- сайт</w:t>
            </w:r>
          </w:p>
          <w:p w:rsidR="005E1A53" w:rsidRDefault="00EC08BB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hyperlink r:id="rId14" w:history="1">
              <w:r w:rsidR="005E1A53">
                <w:rPr>
                  <w:rStyle w:val="a9"/>
                  <w:rFonts w:ascii="Times New Roman" w:hAnsi="Times New Roman"/>
                  <w:sz w:val="20"/>
                  <w:szCs w:val="20"/>
                  <w:lang w:val="kk-KZ" w:eastAsia="en-US"/>
                </w:rPr>
                <w:t>https://www.youtube.com/watch?v=-H1ypSDXp7w</w:t>
              </w:r>
            </w:hyperlink>
            <w:r w:rsidR="005E1A53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- ҚР командасының Универсиадаға шығуы-2017</w:t>
            </w:r>
          </w:p>
        </w:tc>
      </w:tr>
      <w:tr w:rsidR="005E1A53" w:rsidTr="005E1A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267335</wp:posOffset>
                      </wp:positionV>
                      <wp:extent cx="3843020" cy="967740"/>
                      <wp:effectExtent l="0" t="19050" r="43180" b="41910"/>
                      <wp:wrapNone/>
                      <wp:docPr id="22" name="Стрелка вправ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3020" cy="967740"/>
                              </a:xfrm>
                              <a:prstGeom prst="rightArrow">
                                <a:avLst>
                                  <a:gd name="adj1" fmla="val 64048"/>
                                  <a:gd name="adj2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1A53" w:rsidRDefault="005E1A53" w:rsidP="005E1A5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Қазақстан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Қырғызстанның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маңызды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сауда-экономикалық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және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инвестициялық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серіктестердің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бірі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болып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>табылады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2" o:spid="_x0000_s1026" type="#_x0000_t13" style="position:absolute;margin-left:-3pt;margin-top:21.05pt;width:302.6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" adj="18880,3883" fillcolor="white [3212]" strokecolor="#243f60 [1604]" strokeweight="2pt">
                      <v:textbox>
                        <w:txbxContent>
                          <w:p w:rsidR="005E1A53" w:rsidRDefault="005E1A53" w:rsidP="005E1A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Қазақстан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Қырғызстанның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маңызды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сауда-экономикалық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және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инвестициялық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серіктестердің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бірі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болып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>табылады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  <w:t xml:space="preserve">«Нысана» әдісі.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  <w:t>Әр берілген жебенің нысанасын тап.</w:t>
            </w: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bidi="en-US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42545</wp:posOffset>
                      </wp:positionV>
                      <wp:extent cx="3799840" cy="760095"/>
                      <wp:effectExtent l="0" t="19050" r="29210" b="40005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9205" cy="760095"/>
                              </a:xfrm>
                              <a:prstGeom prst="rightArrow">
                                <a:avLst>
                                  <a:gd name="adj1" fmla="val 64048"/>
                                  <a:gd name="adj2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1A53" w:rsidRDefault="005E1A53" w:rsidP="005E1A5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Қазақстан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тәуелсіздік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алғалы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Ресеймен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саяси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әрі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экономикалық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қарым-қатынасын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дамытып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келеді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181818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21" o:spid="_x0000_s1027" type="#_x0000_t13" style="position:absolute;margin-left:-2.1pt;margin-top:3.35pt;width:299.2pt;height:5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" adj="19439,3883" fillcolor="white [3212]" strokecolor="#243f60 [1604]" strokeweight="2pt">
                      <v:textbox>
                        <w:txbxContent>
                          <w:p w:rsidR="005E1A53" w:rsidRDefault="005E1A53" w:rsidP="005E1A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Қазақстан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тәуелсіздік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алғалы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Ресеймен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саяси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әрі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экономикалық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қарым-қатынасын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дамытып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келеді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18181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1659255</wp:posOffset>
                      </wp:positionV>
                      <wp:extent cx="3799205" cy="1266825"/>
                      <wp:effectExtent l="0" t="38100" r="29845" b="66675"/>
                      <wp:wrapNone/>
                      <wp:docPr id="20" name="Стрелка вправ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9205" cy="1266825"/>
                              </a:xfrm>
                              <a:prstGeom prst="rightArrow">
                                <a:avLst>
                                  <a:gd name="adj1" fmla="val 64048"/>
                                  <a:gd name="adj2" fmla="val 25650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1A53" w:rsidRDefault="005E1A53" w:rsidP="005E1A5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Қазақстан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мен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Түркия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арасындағы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сауда-экономикалық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және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мәдени-гуманитарлық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салалардағы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жан-жақты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тығыз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ынтымақтастықты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одан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әрі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тереңдетумен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ерекшеленеді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hd w:val="clear" w:color="auto" w:fill="F8F9FA"/>
                                    </w:rPr>
                                    <w:t>.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20" o:spid="_x0000_s1028" type="#_x0000_t13" style="position:absolute;margin-left:.45pt;margin-top:130.65pt;width:299.15pt;height: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" adj="19753,3883" fillcolor="white [3212]" strokecolor="#243f60 [1604]" strokeweight="2pt">
                      <v:textbox>
                        <w:txbxContent>
                          <w:p w:rsidR="005E1A53" w:rsidRDefault="005E1A53" w:rsidP="005E1A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Қазақстан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мен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Түркия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арасындағы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сауда-экономикалық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және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мәдени-гуманитарлық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салалардағы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жан-жақты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тығыз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ынтымақтастықты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одан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әрі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тереңдетумен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ерекшеленеді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8F9FA"/>
                              </w:rPr>
                              <w:t>.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756285</wp:posOffset>
                      </wp:positionV>
                      <wp:extent cx="3843020" cy="1090930"/>
                      <wp:effectExtent l="0" t="38100" r="43180" b="52070"/>
                      <wp:wrapNone/>
                      <wp:docPr id="19" name="Стрелка вправ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3020" cy="1090295"/>
                              </a:xfrm>
                              <a:prstGeom prst="rightArrow">
                                <a:avLst>
                                  <a:gd name="adj1" fmla="val 64048"/>
                                  <a:gd name="adj2" fmla="val 28650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1A53" w:rsidRDefault="005E1A53" w:rsidP="005E1A53">
                                  <w:pPr>
                                    <w:pStyle w:val="aa"/>
                                    <w:shd w:val="clear" w:color="auto" w:fill="FFFFFF"/>
                                    <w:spacing w:before="0" w:beforeAutospacing="0" w:after="158" w:afterAutospacing="0"/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Германияның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жетекші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экспорттық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баптары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машинаны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дәрі-дәрмектерді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  <w:lang w:val="kk-KZ"/>
                                    </w:rPr>
                                    <w:t xml:space="preserve"> т.б.</w:t>
                                  </w:r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қамтиды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Қазақстан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көмірсутектерді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металдарды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химиялық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шикізаттарды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ферроқорытпаларды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жеткізеді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:rsidR="005E1A53" w:rsidRDefault="005E1A53" w:rsidP="005E1A5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19" o:spid="_x0000_s1029" type="#_x0000_t13" style="position:absolute;margin-left:-3pt;margin-top:59.55pt;width:302.6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" adj="19844,3883" fillcolor="white [3212]" strokecolor="#243f60 [1604]" strokeweight="2pt">
                      <v:textbox>
                        <w:txbxContent>
                          <w:p w:rsidR="005E1A53" w:rsidRDefault="005E1A53" w:rsidP="005E1A53">
                            <w:pPr>
                              <w:pStyle w:val="aa"/>
                              <w:shd w:val="clear" w:color="auto" w:fill="FFFFFF"/>
                              <w:spacing w:before="0" w:beforeAutospacing="0" w:after="158" w:afterAutospacing="0"/>
                              <w:rPr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Германияның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жетекші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экспорттық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баптары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машинаны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дәрі-дәрмектерді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  <w:lang w:val="kk-KZ"/>
                              </w:rPr>
                              <w:t xml:space="preserve"> т.б.</w:t>
                            </w:r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қамтиды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Қазақстан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көмірсутектерді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металдарды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химиялық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шикізаттарды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ферроқорытпаларды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жеткізеді</w:t>
                            </w:r>
                            <w:proofErr w:type="spellEnd"/>
                            <w:r>
                              <w:rPr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5E1A53" w:rsidRDefault="005E1A53" w:rsidP="005E1A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A53" w:rsidRDefault="005E1A53">
            <w:pPr>
              <w:pStyle w:val="a5"/>
              <w:rPr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Оқулық 116-бет</w:t>
            </w:r>
            <w:r>
              <w:rPr>
                <w:lang w:val="kk-KZ" w:eastAsia="en-US"/>
              </w:rPr>
              <w:t xml:space="preserve"> </w:t>
            </w:r>
          </w:p>
          <w:p w:rsidR="005E1A53" w:rsidRDefault="005E1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62050" cy="1238250"/>
                  <wp:effectExtent l="114300" t="0" r="0" b="0"/>
                  <wp:docPr id="3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</w:tc>
      </w:tr>
    </w:tbl>
    <w:p w:rsidR="005E1A53" w:rsidRDefault="005E1A53" w:rsidP="005E1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5C37" w:rsidRDefault="006F5C37" w:rsidP="006F5C37">
      <w:pPr>
        <w:spacing w:after="0" w:line="240" w:lineRule="auto"/>
        <w:ind w:left="3969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F33CA" w:rsidRPr="004F612C" w:rsidRDefault="00FF33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F33CA" w:rsidRPr="004F612C" w:rsidSect="00136E76">
      <w:pgSz w:w="11900" w:h="16840"/>
      <w:pgMar w:top="170" w:right="567" w:bottom="601" w:left="573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0331F"/>
    <w:multiLevelType w:val="hybridMultilevel"/>
    <w:tmpl w:val="BD54F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E2657"/>
    <w:multiLevelType w:val="hybridMultilevel"/>
    <w:tmpl w:val="B59E0AEE"/>
    <w:lvl w:ilvl="0" w:tplc="EDEC1E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65A9D"/>
    <w:multiLevelType w:val="hybridMultilevel"/>
    <w:tmpl w:val="6616D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76"/>
    <w:rsid w:val="00075C80"/>
    <w:rsid w:val="00136E76"/>
    <w:rsid w:val="00286D28"/>
    <w:rsid w:val="002B4E6B"/>
    <w:rsid w:val="002F5389"/>
    <w:rsid w:val="00372DA8"/>
    <w:rsid w:val="00395FCF"/>
    <w:rsid w:val="003B0C0F"/>
    <w:rsid w:val="00452F03"/>
    <w:rsid w:val="00460C9B"/>
    <w:rsid w:val="004809E8"/>
    <w:rsid w:val="004C1927"/>
    <w:rsid w:val="004F612C"/>
    <w:rsid w:val="00525A43"/>
    <w:rsid w:val="0054331D"/>
    <w:rsid w:val="00547291"/>
    <w:rsid w:val="005B2ED1"/>
    <w:rsid w:val="005E1A53"/>
    <w:rsid w:val="00617934"/>
    <w:rsid w:val="006A107C"/>
    <w:rsid w:val="006B6D83"/>
    <w:rsid w:val="006F5C37"/>
    <w:rsid w:val="007347A1"/>
    <w:rsid w:val="00756FCF"/>
    <w:rsid w:val="007C4FEB"/>
    <w:rsid w:val="00804332"/>
    <w:rsid w:val="008062FA"/>
    <w:rsid w:val="008201AD"/>
    <w:rsid w:val="00847AAF"/>
    <w:rsid w:val="00854CD4"/>
    <w:rsid w:val="008876E6"/>
    <w:rsid w:val="009F6751"/>
    <w:rsid w:val="00A54470"/>
    <w:rsid w:val="00A843EB"/>
    <w:rsid w:val="00CA219E"/>
    <w:rsid w:val="00CF1319"/>
    <w:rsid w:val="00D406B0"/>
    <w:rsid w:val="00D4101D"/>
    <w:rsid w:val="00E12C2E"/>
    <w:rsid w:val="00E41568"/>
    <w:rsid w:val="00E860EC"/>
    <w:rsid w:val="00E91A24"/>
    <w:rsid w:val="00EC08BB"/>
    <w:rsid w:val="00EE1197"/>
    <w:rsid w:val="00F175DC"/>
    <w:rsid w:val="00F47E7D"/>
    <w:rsid w:val="00F555BA"/>
    <w:rsid w:val="00F70868"/>
    <w:rsid w:val="00F8206B"/>
    <w:rsid w:val="00F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E4683-323E-465E-9EEE-CAAEDB2B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34"/>
    <w:pPr>
      <w:ind w:left="720"/>
      <w:contextualSpacing/>
    </w:pPr>
  </w:style>
  <w:style w:type="table" w:styleId="a4">
    <w:name w:val="Table Grid"/>
    <w:basedOn w:val="a1"/>
    <w:uiPriority w:val="59"/>
    <w:rsid w:val="00FF3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75C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075C80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06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4331D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8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xpo2017astana.com/" TargetMode="External"/><Relationship Id="rId18" Type="http://schemas.openxmlformats.org/officeDocument/2006/relationships/diagramColors" Target="diagrams/colors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bEEml_Ef9uA" TargetMode="External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outu.be/2gkHx_uGzqw" TargetMode="External"/><Relationship Id="rId5" Type="http://schemas.openxmlformats.org/officeDocument/2006/relationships/image" Target="media/image1.png"/><Relationship Id="rId15" Type="http://schemas.openxmlformats.org/officeDocument/2006/relationships/diagramData" Target="diagrams/data1.xml"/><Relationship Id="rId10" Type="http://schemas.openxmlformats.org/officeDocument/2006/relationships/image" Target="media/image6.jpeg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youtube.com/watch?v=-H1ypSDXp7w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464433-D0FD-4F07-A3F1-37819385AAB4}" type="doc">
      <dgm:prSet loTypeId="urn:microsoft.com/office/officeart/2005/8/layout/target1" loCatId="relationship" qsTypeId="urn:microsoft.com/office/officeart/2005/8/quickstyle/simple1" qsCatId="simple" csTypeId="urn:microsoft.com/office/officeart/2005/8/colors/colorful5" csCatId="colorful" phldr="1"/>
      <dgm:spPr/>
    </dgm:pt>
    <dgm:pt modelId="{6905FA17-8F5C-451D-B532-2FCB3B6FB3C2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206F7B7B-A1BD-4EF8-A1B6-C70443562679}" type="parTrans" cxnId="{BF91DD17-C03A-4B71-9AD7-C99E2DC4A7D6}">
      <dgm:prSet/>
      <dgm:spPr/>
      <dgm:t>
        <a:bodyPr/>
        <a:lstStyle/>
        <a:p>
          <a:endParaRPr lang="ru-RU"/>
        </a:p>
      </dgm:t>
    </dgm:pt>
    <dgm:pt modelId="{B8C2C0E5-D6FF-4067-92DF-1467C8C14B96}" type="sibTrans" cxnId="{BF91DD17-C03A-4B71-9AD7-C99E2DC4A7D6}">
      <dgm:prSet/>
      <dgm:spPr/>
      <dgm:t>
        <a:bodyPr/>
        <a:lstStyle/>
        <a:p>
          <a:endParaRPr lang="ru-RU"/>
        </a:p>
      </dgm:t>
    </dgm:pt>
    <dgm:pt modelId="{91602B12-608E-4987-9871-0F2FF69C177D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DE4DEE49-93B3-4B76-BD01-4225CDBEB668}" type="parTrans" cxnId="{34D8D769-CD61-42A7-9D4D-1A5E183950F5}">
      <dgm:prSet/>
      <dgm:spPr/>
      <dgm:t>
        <a:bodyPr/>
        <a:lstStyle/>
        <a:p>
          <a:endParaRPr lang="ru-RU"/>
        </a:p>
      </dgm:t>
    </dgm:pt>
    <dgm:pt modelId="{EA4A714C-AA72-4747-BD34-63191B8D96A3}" type="sibTrans" cxnId="{34D8D769-CD61-42A7-9D4D-1A5E183950F5}">
      <dgm:prSet/>
      <dgm:spPr/>
      <dgm:t>
        <a:bodyPr/>
        <a:lstStyle/>
        <a:p>
          <a:endParaRPr lang="ru-RU"/>
        </a:p>
      </dgm:t>
    </dgm:pt>
    <dgm:pt modelId="{8961A51A-EDE5-458A-8D6B-51E9084CD0C9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F29EC806-D987-4853-85F1-970F647B6C94}" type="parTrans" cxnId="{D42F5F71-8BB5-407D-9445-8B86275E9362}">
      <dgm:prSet/>
      <dgm:spPr/>
      <dgm:t>
        <a:bodyPr/>
        <a:lstStyle/>
        <a:p>
          <a:endParaRPr lang="ru-RU"/>
        </a:p>
      </dgm:t>
    </dgm:pt>
    <dgm:pt modelId="{FA82CD8C-25F5-428B-A79F-4F59F9A10EF9}" type="sibTrans" cxnId="{D42F5F71-8BB5-407D-9445-8B86275E9362}">
      <dgm:prSet/>
      <dgm:spPr/>
      <dgm:t>
        <a:bodyPr/>
        <a:lstStyle/>
        <a:p>
          <a:endParaRPr lang="ru-RU"/>
        </a:p>
      </dgm:t>
    </dgm:pt>
    <dgm:pt modelId="{97E8D4AA-7F23-491B-B8F1-9BB28762D825}">
      <dgm:prSet/>
      <dgm:spPr/>
      <dgm:t>
        <a:bodyPr/>
        <a:lstStyle/>
        <a:p>
          <a:endParaRPr lang="ru-RU"/>
        </a:p>
      </dgm:t>
    </dgm:pt>
    <dgm:pt modelId="{D1892E8F-6FDA-42CD-8136-F47C4D259A7B}" type="parTrans" cxnId="{583F4F0E-980B-4703-991B-8B471ECF67CF}">
      <dgm:prSet/>
      <dgm:spPr/>
      <dgm:t>
        <a:bodyPr/>
        <a:lstStyle/>
        <a:p>
          <a:endParaRPr lang="ru-RU"/>
        </a:p>
      </dgm:t>
    </dgm:pt>
    <dgm:pt modelId="{2821548D-0193-4157-B4FB-DA2D3BA530F3}" type="sibTrans" cxnId="{583F4F0E-980B-4703-991B-8B471ECF67CF}">
      <dgm:prSet/>
      <dgm:spPr/>
      <dgm:t>
        <a:bodyPr/>
        <a:lstStyle/>
        <a:p>
          <a:endParaRPr lang="ru-RU"/>
        </a:p>
      </dgm:t>
    </dgm:pt>
    <dgm:pt modelId="{9F11D2E6-41DB-4303-A218-0AE2D93BB534}" type="pres">
      <dgm:prSet presAssocID="{C7464433-D0FD-4F07-A3F1-37819385AAB4}" presName="composite" presStyleCnt="0">
        <dgm:presLayoutVars>
          <dgm:chMax val="5"/>
          <dgm:dir/>
          <dgm:resizeHandles val="exact"/>
        </dgm:presLayoutVars>
      </dgm:prSet>
      <dgm:spPr/>
    </dgm:pt>
    <dgm:pt modelId="{718D13F3-7CE8-437C-8DD8-858F765FD0BF}" type="pres">
      <dgm:prSet presAssocID="{6905FA17-8F5C-451D-B532-2FCB3B6FB3C2}" presName="circle1" presStyleLbl="lnNode1" presStyleIdx="0" presStyleCnt="4" custScaleX="250000" custScaleY="213313" custLinFactNeighborX="8386" custLinFactNeighborY="-42771"/>
      <dgm:spPr/>
    </dgm:pt>
    <dgm:pt modelId="{D30F0AB3-DD73-4936-BCB7-02A146F0070A}" type="pres">
      <dgm:prSet presAssocID="{6905FA17-8F5C-451D-B532-2FCB3B6FB3C2}" presName="text1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C9D0E7-13C7-4E63-9F47-6AC3D5F903CD}" type="pres">
      <dgm:prSet presAssocID="{6905FA17-8F5C-451D-B532-2FCB3B6FB3C2}" presName="line1" presStyleLbl="callout" presStyleIdx="0" presStyleCnt="8"/>
      <dgm:spPr/>
    </dgm:pt>
    <dgm:pt modelId="{839D9D05-4E77-4478-9774-D6F7CAA57618}" type="pres">
      <dgm:prSet presAssocID="{6905FA17-8F5C-451D-B532-2FCB3B6FB3C2}" presName="d1" presStyleLbl="callout" presStyleIdx="1" presStyleCnt="8"/>
      <dgm:spPr/>
    </dgm:pt>
    <dgm:pt modelId="{CF749350-CF23-41D0-9594-5FCCB0C5857D}" type="pres">
      <dgm:prSet presAssocID="{91602B12-608E-4987-9871-0F2FF69C177D}" presName="circle2" presStyleLbl="lnNode1" presStyleIdx="1" presStyleCnt="4" custScaleX="164396" custScaleY="149371" custLinFactNeighborY="-15377"/>
      <dgm:spPr/>
    </dgm:pt>
    <dgm:pt modelId="{9F534EDD-CEC3-40ED-B2C1-A6A5073C3458}" type="pres">
      <dgm:prSet presAssocID="{91602B12-608E-4987-9871-0F2FF69C177D}" presName="text2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4C1D4-CB55-490E-8367-20766A689F12}" type="pres">
      <dgm:prSet presAssocID="{91602B12-608E-4987-9871-0F2FF69C177D}" presName="line2" presStyleLbl="callout" presStyleIdx="2" presStyleCnt="8"/>
      <dgm:spPr/>
    </dgm:pt>
    <dgm:pt modelId="{E1074C72-8EC9-4436-B2CF-0FD2EFBD7A41}" type="pres">
      <dgm:prSet presAssocID="{91602B12-608E-4987-9871-0F2FF69C177D}" presName="d2" presStyleLbl="callout" presStyleIdx="3" presStyleCnt="8" custFlipVert="1" custFlipHor="1" custScaleX="40579" custScaleY="59033" custLinFactNeighborX="31618" custLinFactNeighborY="-20354"/>
      <dgm:spPr/>
    </dgm:pt>
    <dgm:pt modelId="{07A91217-8690-4902-8F95-46421827A923}" type="pres">
      <dgm:prSet presAssocID="{8961A51A-EDE5-458A-8D6B-51E9084CD0C9}" presName="circle3" presStyleLbl="lnNode1" presStyleIdx="2" presStyleCnt="4" custScaleX="160587" custScaleY="133333" custLinFactNeighborX="-3354" custLinFactNeighborY="-10682"/>
      <dgm:spPr/>
    </dgm:pt>
    <dgm:pt modelId="{DD782CA4-9398-4105-88EE-CFEBC83ADE51}" type="pres">
      <dgm:prSet presAssocID="{8961A51A-EDE5-458A-8D6B-51E9084CD0C9}" presName="text3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710252-CA02-4485-963B-323534985328}" type="pres">
      <dgm:prSet presAssocID="{8961A51A-EDE5-458A-8D6B-51E9084CD0C9}" presName="line3" presStyleLbl="callout" presStyleIdx="4" presStyleCnt="8"/>
      <dgm:spPr/>
    </dgm:pt>
    <dgm:pt modelId="{18C0374A-0664-45DF-BC01-8317D1D80F11}" type="pres">
      <dgm:prSet presAssocID="{8961A51A-EDE5-458A-8D6B-51E9084CD0C9}" presName="d3" presStyleLbl="callout" presStyleIdx="5" presStyleCnt="8" custFlipVert="0" custScaleX="39293" custScaleY="60350" custLinFactNeighborX="42429" custLinFactNeighborY="-24811"/>
      <dgm:spPr/>
    </dgm:pt>
    <dgm:pt modelId="{13AAE99B-2A02-4C40-988A-FC62CA88D1B0}" type="pres">
      <dgm:prSet presAssocID="{97E8D4AA-7F23-491B-B8F1-9BB28762D825}" presName="circle4" presStyleLbl="lnNode1" presStyleIdx="3" presStyleCnt="4" custScaleX="166253" custScaleY="133333" custLinFactNeighborX="-2515" custLinFactNeighborY="-8328"/>
      <dgm:spPr/>
    </dgm:pt>
    <dgm:pt modelId="{18CB631B-1246-4A30-A5A9-309945565648}" type="pres">
      <dgm:prSet presAssocID="{97E8D4AA-7F23-491B-B8F1-9BB28762D825}" presName="text4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89A744-CF62-4919-B3A0-EBED55FFF000}" type="pres">
      <dgm:prSet presAssocID="{97E8D4AA-7F23-491B-B8F1-9BB28762D825}" presName="line4" presStyleLbl="callout" presStyleIdx="6" presStyleCnt="8" custLinFactX="122012" custLinFactY="-83617" custLinFactNeighborX="200000" custLinFactNeighborY="-100000"/>
      <dgm:spPr/>
    </dgm:pt>
    <dgm:pt modelId="{45993566-7B9B-4740-A6CB-FBA1B7C35212}" type="pres">
      <dgm:prSet presAssocID="{97E8D4AA-7F23-491B-B8F1-9BB28762D825}" presName="d4" presStyleLbl="callout" presStyleIdx="7" presStyleCnt="8" custLinFactX="51593" custLinFactNeighborX="100000" custLinFactNeighborY="-13780"/>
      <dgm:spPr/>
    </dgm:pt>
  </dgm:ptLst>
  <dgm:cxnLst>
    <dgm:cxn modelId="{EF6971A9-6483-4C99-9470-8DF8DA6193D0}" type="presOf" srcId="{6905FA17-8F5C-451D-B532-2FCB3B6FB3C2}" destId="{D30F0AB3-DD73-4936-BCB7-02A146F0070A}" srcOrd="0" destOrd="0" presId="urn:microsoft.com/office/officeart/2005/8/layout/target1"/>
    <dgm:cxn modelId="{E788C5A1-8F2E-45D9-9618-239CA147AD51}" type="presOf" srcId="{C7464433-D0FD-4F07-A3F1-37819385AAB4}" destId="{9F11D2E6-41DB-4303-A218-0AE2D93BB534}" srcOrd="0" destOrd="0" presId="urn:microsoft.com/office/officeart/2005/8/layout/target1"/>
    <dgm:cxn modelId="{34D8D769-CD61-42A7-9D4D-1A5E183950F5}" srcId="{C7464433-D0FD-4F07-A3F1-37819385AAB4}" destId="{91602B12-608E-4987-9871-0F2FF69C177D}" srcOrd="1" destOrd="0" parTransId="{DE4DEE49-93B3-4B76-BD01-4225CDBEB668}" sibTransId="{EA4A714C-AA72-4747-BD34-63191B8D96A3}"/>
    <dgm:cxn modelId="{BF91DD17-C03A-4B71-9AD7-C99E2DC4A7D6}" srcId="{C7464433-D0FD-4F07-A3F1-37819385AAB4}" destId="{6905FA17-8F5C-451D-B532-2FCB3B6FB3C2}" srcOrd="0" destOrd="0" parTransId="{206F7B7B-A1BD-4EF8-A1B6-C70443562679}" sibTransId="{B8C2C0E5-D6FF-4067-92DF-1467C8C14B96}"/>
    <dgm:cxn modelId="{890119BC-55B5-43FE-A987-EF580D5BB217}" type="presOf" srcId="{8961A51A-EDE5-458A-8D6B-51E9084CD0C9}" destId="{DD782CA4-9398-4105-88EE-CFEBC83ADE51}" srcOrd="0" destOrd="0" presId="urn:microsoft.com/office/officeart/2005/8/layout/target1"/>
    <dgm:cxn modelId="{38A47E5A-169C-483B-A18B-F971E5FA703D}" type="presOf" srcId="{91602B12-608E-4987-9871-0F2FF69C177D}" destId="{9F534EDD-CEC3-40ED-B2C1-A6A5073C3458}" srcOrd="0" destOrd="0" presId="urn:microsoft.com/office/officeart/2005/8/layout/target1"/>
    <dgm:cxn modelId="{583F4F0E-980B-4703-991B-8B471ECF67CF}" srcId="{C7464433-D0FD-4F07-A3F1-37819385AAB4}" destId="{97E8D4AA-7F23-491B-B8F1-9BB28762D825}" srcOrd="3" destOrd="0" parTransId="{D1892E8F-6FDA-42CD-8136-F47C4D259A7B}" sibTransId="{2821548D-0193-4157-B4FB-DA2D3BA530F3}"/>
    <dgm:cxn modelId="{5B82FE32-674D-4157-BE8C-BEA92C4399E0}" type="presOf" srcId="{97E8D4AA-7F23-491B-B8F1-9BB28762D825}" destId="{18CB631B-1246-4A30-A5A9-309945565648}" srcOrd="0" destOrd="0" presId="urn:microsoft.com/office/officeart/2005/8/layout/target1"/>
    <dgm:cxn modelId="{D42F5F71-8BB5-407D-9445-8B86275E9362}" srcId="{C7464433-D0FD-4F07-A3F1-37819385AAB4}" destId="{8961A51A-EDE5-458A-8D6B-51E9084CD0C9}" srcOrd="2" destOrd="0" parTransId="{F29EC806-D987-4853-85F1-970F647B6C94}" sibTransId="{FA82CD8C-25F5-428B-A79F-4F59F9A10EF9}"/>
    <dgm:cxn modelId="{94D40D46-8B0F-4822-9DE4-871353F9DA83}" type="presParOf" srcId="{9F11D2E6-41DB-4303-A218-0AE2D93BB534}" destId="{718D13F3-7CE8-437C-8DD8-858F765FD0BF}" srcOrd="0" destOrd="0" presId="urn:microsoft.com/office/officeart/2005/8/layout/target1"/>
    <dgm:cxn modelId="{77C81B67-7933-4200-AC47-AB58B41832A2}" type="presParOf" srcId="{9F11D2E6-41DB-4303-A218-0AE2D93BB534}" destId="{D30F0AB3-DD73-4936-BCB7-02A146F0070A}" srcOrd="1" destOrd="0" presId="urn:microsoft.com/office/officeart/2005/8/layout/target1"/>
    <dgm:cxn modelId="{8D85C45B-AD6C-4B8D-9F57-2430634433F3}" type="presParOf" srcId="{9F11D2E6-41DB-4303-A218-0AE2D93BB534}" destId="{84C9D0E7-13C7-4E63-9F47-6AC3D5F903CD}" srcOrd="2" destOrd="0" presId="urn:microsoft.com/office/officeart/2005/8/layout/target1"/>
    <dgm:cxn modelId="{3B99BBE0-0CE2-44AE-9592-0510341BEB64}" type="presParOf" srcId="{9F11D2E6-41DB-4303-A218-0AE2D93BB534}" destId="{839D9D05-4E77-4478-9774-D6F7CAA57618}" srcOrd="3" destOrd="0" presId="urn:microsoft.com/office/officeart/2005/8/layout/target1"/>
    <dgm:cxn modelId="{FDC09584-91EF-4AAD-9532-191B330A44EC}" type="presParOf" srcId="{9F11D2E6-41DB-4303-A218-0AE2D93BB534}" destId="{CF749350-CF23-41D0-9594-5FCCB0C5857D}" srcOrd="4" destOrd="0" presId="urn:microsoft.com/office/officeart/2005/8/layout/target1"/>
    <dgm:cxn modelId="{C17E179F-76DC-444B-926D-07C07AADD313}" type="presParOf" srcId="{9F11D2E6-41DB-4303-A218-0AE2D93BB534}" destId="{9F534EDD-CEC3-40ED-B2C1-A6A5073C3458}" srcOrd="5" destOrd="0" presId="urn:microsoft.com/office/officeart/2005/8/layout/target1"/>
    <dgm:cxn modelId="{8DCB14E6-E5BE-4909-9388-2C5C9BAE5EC3}" type="presParOf" srcId="{9F11D2E6-41DB-4303-A218-0AE2D93BB534}" destId="{8804C1D4-CB55-490E-8367-20766A689F12}" srcOrd="6" destOrd="0" presId="urn:microsoft.com/office/officeart/2005/8/layout/target1"/>
    <dgm:cxn modelId="{1C95B704-C59D-43BE-8738-3F1C91D726D8}" type="presParOf" srcId="{9F11D2E6-41DB-4303-A218-0AE2D93BB534}" destId="{E1074C72-8EC9-4436-B2CF-0FD2EFBD7A41}" srcOrd="7" destOrd="0" presId="urn:microsoft.com/office/officeart/2005/8/layout/target1"/>
    <dgm:cxn modelId="{898CDCB3-36F9-44E3-9E09-11F1C5B6D482}" type="presParOf" srcId="{9F11D2E6-41DB-4303-A218-0AE2D93BB534}" destId="{07A91217-8690-4902-8F95-46421827A923}" srcOrd="8" destOrd="0" presId="urn:microsoft.com/office/officeart/2005/8/layout/target1"/>
    <dgm:cxn modelId="{03FB368C-1EB5-4FA3-9F45-6AD8E50514E1}" type="presParOf" srcId="{9F11D2E6-41DB-4303-A218-0AE2D93BB534}" destId="{DD782CA4-9398-4105-88EE-CFEBC83ADE51}" srcOrd="9" destOrd="0" presId="urn:microsoft.com/office/officeart/2005/8/layout/target1"/>
    <dgm:cxn modelId="{8D06F73B-0826-42B4-AFD4-1865B52DE1DA}" type="presParOf" srcId="{9F11D2E6-41DB-4303-A218-0AE2D93BB534}" destId="{F5710252-CA02-4485-963B-323534985328}" srcOrd="10" destOrd="0" presId="urn:microsoft.com/office/officeart/2005/8/layout/target1"/>
    <dgm:cxn modelId="{4E2C6584-6D3C-4558-BF75-1A4461C3A879}" type="presParOf" srcId="{9F11D2E6-41DB-4303-A218-0AE2D93BB534}" destId="{18C0374A-0664-45DF-BC01-8317D1D80F11}" srcOrd="11" destOrd="0" presId="urn:microsoft.com/office/officeart/2005/8/layout/target1"/>
    <dgm:cxn modelId="{3EC858B2-B43D-4044-850D-AF1915CB4AA2}" type="presParOf" srcId="{9F11D2E6-41DB-4303-A218-0AE2D93BB534}" destId="{13AAE99B-2A02-4C40-988A-FC62CA88D1B0}" srcOrd="12" destOrd="0" presId="urn:microsoft.com/office/officeart/2005/8/layout/target1"/>
    <dgm:cxn modelId="{CC970689-FC15-415D-A303-A7B04CDE1D88}" type="presParOf" srcId="{9F11D2E6-41DB-4303-A218-0AE2D93BB534}" destId="{18CB631B-1246-4A30-A5A9-309945565648}" srcOrd="13" destOrd="0" presId="urn:microsoft.com/office/officeart/2005/8/layout/target1"/>
    <dgm:cxn modelId="{8EAD2917-4781-4A4C-87DB-1C11B7013F8F}" type="presParOf" srcId="{9F11D2E6-41DB-4303-A218-0AE2D93BB534}" destId="{E689A744-CF62-4919-B3A0-EBED55FFF000}" srcOrd="14" destOrd="0" presId="urn:microsoft.com/office/officeart/2005/8/layout/target1"/>
    <dgm:cxn modelId="{F32C31A3-F698-48DE-9030-26123C4C4864}" type="presParOf" srcId="{9F11D2E6-41DB-4303-A218-0AE2D93BB534}" destId="{45993566-7B9B-4740-A6CB-FBA1B7C35212}" srcOrd="15" destOrd="0" presId="urn:microsoft.com/office/officeart/2005/8/layout/targe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AAE99B-2A02-4C40-988A-FC62CA88D1B0}">
      <dsp:nvSpPr>
        <dsp:cNvPr id="0" name=""/>
        <dsp:cNvSpPr/>
      </dsp:nvSpPr>
      <dsp:spPr>
        <a:xfrm>
          <a:off x="-115483" y="154343"/>
          <a:ext cx="1159165" cy="929637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A91217-8690-4902-8F95-46421827A923}">
      <dsp:nvSpPr>
        <dsp:cNvPr id="0" name=""/>
        <dsp:cNvSpPr/>
      </dsp:nvSpPr>
      <dsp:spPr>
        <a:xfrm>
          <a:off x="47585" y="292080"/>
          <a:ext cx="799624" cy="663916"/>
        </a:xfrm>
        <a:prstGeom prst="ellips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749350-CF23-41D0-9594-5FCCB0C5857D}">
      <dsp:nvSpPr>
        <dsp:cNvPr id="0" name=""/>
        <dsp:cNvSpPr/>
      </dsp:nvSpPr>
      <dsp:spPr>
        <a:xfrm>
          <a:off x="218521" y="408154"/>
          <a:ext cx="491154" cy="446265"/>
        </a:xfrm>
        <a:prstGeom prst="ellips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8D13F3-7CE8-437C-8DD8-858F765FD0BF}">
      <dsp:nvSpPr>
        <dsp:cNvPr id="0" name=""/>
        <dsp:cNvSpPr/>
      </dsp:nvSpPr>
      <dsp:spPr>
        <a:xfrm>
          <a:off x="347965" y="528416"/>
          <a:ext cx="248969" cy="21243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0F0AB3-DD73-4936-BCB7-02A146F0070A}">
      <dsp:nvSpPr>
        <dsp:cNvPr id="0" name=""/>
        <dsp:cNvSpPr/>
      </dsp:nvSpPr>
      <dsp:spPr>
        <a:xfrm>
          <a:off x="928918" y="96203"/>
          <a:ext cx="348615" cy="1667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12700" bIns="127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</a:t>
          </a:r>
        </a:p>
      </dsp:txBody>
      <dsp:txXfrm>
        <a:off x="928918" y="96203"/>
        <a:ext cx="348615" cy="166754"/>
      </dsp:txXfrm>
    </dsp:sp>
    <dsp:sp modelId="{84C9D0E7-13C7-4E63-9F47-6AC3D5F903CD}">
      <dsp:nvSpPr>
        <dsp:cNvPr id="0" name=""/>
        <dsp:cNvSpPr/>
      </dsp:nvSpPr>
      <dsp:spPr>
        <a:xfrm>
          <a:off x="841765" y="179580"/>
          <a:ext cx="87153" cy="0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9D9D05-4E77-4478-9774-D6F7CAA57618}">
      <dsp:nvSpPr>
        <dsp:cNvPr id="0" name=""/>
        <dsp:cNvSpPr/>
      </dsp:nvSpPr>
      <dsp:spPr>
        <a:xfrm rot="5400000">
          <a:off x="403672" y="234487"/>
          <a:ext cx="492709" cy="383476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534EDD-CEC3-40ED-B2C1-A6A5073C3458}">
      <dsp:nvSpPr>
        <dsp:cNvPr id="0" name=""/>
        <dsp:cNvSpPr/>
      </dsp:nvSpPr>
      <dsp:spPr>
        <a:xfrm>
          <a:off x="928918" y="262957"/>
          <a:ext cx="348615" cy="1667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12700" bIns="127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</a:t>
          </a:r>
        </a:p>
      </dsp:txBody>
      <dsp:txXfrm>
        <a:off x="928918" y="262957"/>
        <a:ext cx="348615" cy="166754"/>
      </dsp:txXfrm>
    </dsp:sp>
    <dsp:sp modelId="{8804C1D4-CB55-490E-8367-20766A689F12}">
      <dsp:nvSpPr>
        <dsp:cNvPr id="0" name=""/>
        <dsp:cNvSpPr/>
      </dsp:nvSpPr>
      <dsp:spPr>
        <a:xfrm>
          <a:off x="841765" y="346334"/>
          <a:ext cx="87153" cy="0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1074C72-8EC9-4436-B2CF-0FD2EFBD7A41}">
      <dsp:nvSpPr>
        <dsp:cNvPr id="0" name=""/>
        <dsp:cNvSpPr/>
      </dsp:nvSpPr>
      <dsp:spPr>
        <a:xfrm rot="5400000" flipH="1" flipV="1">
          <a:off x="666825" y="405400"/>
          <a:ext cx="238862" cy="121895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782CA4-9398-4105-88EE-CFEBC83ADE51}">
      <dsp:nvSpPr>
        <dsp:cNvPr id="0" name=""/>
        <dsp:cNvSpPr/>
      </dsp:nvSpPr>
      <dsp:spPr>
        <a:xfrm>
          <a:off x="928918" y="429711"/>
          <a:ext cx="348615" cy="1667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12700" bIns="127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</a:t>
          </a:r>
        </a:p>
      </dsp:txBody>
      <dsp:txXfrm>
        <a:off x="928918" y="429711"/>
        <a:ext cx="348615" cy="166754"/>
      </dsp:txXfrm>
    </dsp:sp>
    <dsp:sp modelId="{F5710252-CA02-4485-963B-323534985328}">
      <dsp:nvSpPr>
        <dsp:cNvPr id="0" name=""/>
        <dsp:cNvSpPr/>
      </dsp:nvSpPr>
      <dsp:spPr>
        <a:xfrm>
          <a:off x="841765" y="513088"/>
          <a:ext cx="87153" cy="0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C0374A-0664-45DF-BC01-8317D1D80F11}">
      <dsp:nvSpPr>
        <dsp:cNvPr id="0" name=""/>
        <dsp:cNvSpPr/>
      </dsp:nvSpPr>
      <dsp:spPr>
        <a:xfrm rot="5400000">
          <a:off x="731081" y="545169"/>
          <a:ext cx="186264" cy="91092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CB631B-1246-4A30-A5A9-309945565648}">
      <dsp:nvSpPr>
        <dsp:cNvPr id="0" name=""/>
        <dsp:cNvSpPr/>
      </dsp:nvSpPr>
      <dsp:spPr>
        <a:xfrm>
          <a:off x="928918" y="596465"/>
          <a:ext cx="348615" cy="1667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12700" bIns="127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928918" y="596465"/>
        <a:ext cx="348615" cy="166754"/>
      </dsp:txXfrm>
    </dsp:sp>
    <dsp:sp modelId="{E689A744-CF62-4919-B3A0-EBED55FFF000}">
      <dsp:nvSpPr>
        <dsp:cNvPr id="0" name=""/>
        <dsp:cNvSpPr/>
      </dsp:nvSpPr>
      <dsp:spPr>
        <a:xfrm>
          <a:off x="1074896" y="613740"/>
          <a:ext cx="87153" cy="0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993566-7B9B-4740-A6CB-FBA1B7C35212}">
      <dsp:nvSpPr>
        <dsp:cNvPr id="0" name=""/>
        <dsp:cNvSpPr/>
      </dsp:nvSpPr>
      <dsp:spPr>
        <a:xfrm rot="5400000">
          <a:off x="899856" y="675616"/>
          <a:ext cx="212143" cy="161989"/>
        </a:xfrm>
        <a:prstGeom prst="lin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1">
  <dgm:title val=""/>
  <dgm:desc val=""/>
  <dgm:catLst>
    <dgm:cat type="relationship" pri="25000"/>
    <dgm:cat type="convert" pri="2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equ" val="0">
            <dgm:constrLst/>
          </dgm:if>
          <dgm:if name="Name4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r" for="ch" forName="line1" refType="l" refFor="ch" refForName="text1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5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4432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6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86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717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7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29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662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25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r" for="ch" forName="text4" refType="w"/>
              <dgm:constr type="t" for="ch" forName="text4" refType="b" refFor="ch" refForName="text3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852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8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r" for="ch" forName="text1" refType="w"/>
              <dgm:constr type="ctrY" for="ch" forName="text1" refType="h" fact="0.13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r" for="ch" forName="text2" refType="w"/>
              <dgm:constr type="ctrY" for="ch" forName="text2" refType="h" fact="0.27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498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r" for="ch" forName="text3" refType="w"/>
              <dgm:constr type="ctrY" for="ch" forName="text3" refType="h" fact="0.41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394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r" for="ch" forName="text4" refType="w"/>
              <dgm:constr type="ctrY" for="ch" forName="text4" refType="h" fact="0.547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46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r" for="ch" forName="text5" refType="w"/>
              <dgm:constr type="ctrY" for="ch" forName="text5" refType="h" fact="0.68"/>
              <dgm:constr type="l" for="ch" forName="line5" refType="w" fact="0.625"/>
              <dgm:constr type="ctrY" for="ch" forName="line5" refType="ctrY" refFor="ch" refForName="text5"/>
              <dgm:constr type="w" for="ch" forName="line5" refType="w" fact="0.075"/>
              <dgm:constr type="h" for="ch" forName="line5"/>
              <dgm:constr type="l" for="ch" forName="d5" refType="w" fact="0.49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9"/>
        </dgm:choose>
      </dgm:if>
      <dgm:else name="Name10">
        <dgm:choose name="Name11">
          <dgm:if name="Name12" axis="ch" ptType="node" func="cnt" op="equ" val="0">
            <dgm:constrLst/>
          </dgm:if>
          <dgm:if name="Name13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14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5567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15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14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282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16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0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337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74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l" for="ch" forName="text4"/>
              <dgm:constr type="t" for="ch" forName="text4" refType="b" refFor="ch" refForName="text3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147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17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l" for="ch" forName="text1"/>
              <dgm:constr type="ctrY" for="ch" forName="text1" refType="h" fact="0.13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l" for="ch" forName="text2"/>
              <dgm:constr type="ctrY" for="ch" forName="text2" refType="h" fact="0.27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502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l" for="ch" forName="text3"/>
              <dgm:constr type="ctrY" for="ch" forName="text3" refType="h" fact="0.41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606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l" for="ch" forName="text4"/>
              <dgm:constr type="ctrY" for="ch" forName="text4" refType="h" fact="0.547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54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l" for="ch" forName="text5"/>
              <dgm:constr type="ctrY" for="ch" forName="text5" refType="h" fact="0.68"/>
              <dgm:constr type="l" for="ch" forName="line5" refType="r" refFor="ch" refForName="text5"/>
              <dgm:constr type="ctrY" for="ch" forName="line5" refType="ctrY" refFor="ch" refForName="text5"/>
              <dgm:constr type="r" for="ch" forName="line5" refType="w" fact="0.375"/>
              <dgm:constr type="h" for="ch" forName="line5"/>
              <dgm:constr type="r" for="ch" forName="d5" refType="w" fact="0.50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18"/>
        </dgm:choose>
      </dgm:else>
    </dgm:choose>
    <dgm:ruleLst/>
    <dgm:forEach name="Name19" axis="ch" ptType="node" cnt="1">
      <dgm:layoutNode name="circle1" styleLbl="l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text1" styleLbl="revTx">
        <dgm:varLst>
          <dgm:bulletEnabled val="1"/>
        </dgm:varLst>
        <dgm:choose name="Name20">
          <dgm:if name="Name21" func="var" arg="dir" op="equ" val="norm">
            <dgm:choose name="Name22">
              <dgm:if name="Name2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4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25">
            <dgm:choose name="Name26">
              <dgm:if name="Name2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8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29">
          <dgm:if name="Name30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31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1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1" styleLbl="callout">
        <dgm:alg type="sp"/>
        <dgm:choose name="Name32">
          <dgm:if name="Name33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34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35" axis="ch" ptType="node" st="2" cnt="1">
      <dgm:layoutNode name="circle2" styleLbl="lnNode1">
        <dgm:alg type="sp"/>
        <dgm:shape xmlns:r="http://schemas.openxmlformats.org/officeDocument/2006/relationships" type="ellipse" r:blip="" zOrderOff="-5">
          <dgm:adjLst/>
        </dgm:shape>
        <dgm:presOf/>
        <dgm:constrLst/>
        <dgm:ruleLst/>
      </dgm:layoutNode>
      <dgm:layoutNode name="text2" styleLbl="revTx">
        <dgm:varLst>
          <dgm:bulletEnabled val="1"/>
        </dgm:varLst>
        <dgm:choose name="Name36">
          <dgm:if name="Name37" func="var" arg="dir" op="equ" val="norm">
            <dgm:choose name="Name38">
              <dgm:if name="Name3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0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41">
            <dgm:choose name="Name42">
              <dgm:if name="Name4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4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45">
          <dgm:if name="Name46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47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2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2" styleLbl="callout">
        <dgm:alg type="sp"/>
        <dgm:choose name="Name48">
          <dgm:if name="Name49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50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51" axis="ch" ptType="node" st="3" cnt="1">
      <dgm:layoutNode name="circle3" styleLbl="lnNode1">
        <dgm:alg type="sp"/>
        <dgm:shape xmlns:r="http://schemas.openxmlformats.org/officeDocument/2006/relationships" type="ellipse" r:blip="" zOrderOff="-10">
          <dgm:adjLst/>
        </dgm:shape>
        <dgm:presOf/>
        <dgm:constrLst/>
        <dgm:ruleLst/>
      </dgm:layoutNode>
      <dgm:layoutNode name="text3" styleLbl="revTx">
        <dgm:varLst>
          <dgm:bulletEnabled val="1"/>
        </dgm:varLst>
        <dgm:choose name="Name52">
          <dgm:if name="Name53" func="var" arg="dir" op="equ" val="norm">
            <dgm:choose name="Name54">
              <dgm:if name="Name5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56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57">
            <dgm:choose name="Name58">
              <dgm:if name="Name5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60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61">
          <dgm:if name="Name62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63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3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3" styleLbl="callout">
        <dgm:alg type="sp"/>
        <dgm:choose name="Name64">
          <dgm:if name="Name65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66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67" axis="ch" ptType="node" st="4" cnt="1">
      <dgm:layoutNode name="circle4" styleLbl="lnNode1">
        <dgm:alg type="sp"/>
        <dgm:shape xmlns:r="http://schemas.openxmlformats.org/officeDocument/2006/relationships" type="ellipse" r:blip="" zOrderOff="-15">
          <dgm:adjLst/>
        </dgm:shape>
        <dgm:presOf/>
        <dgm:constrLst/>
        <dgm:ruleLst/>
      </dgm:layoutNode>
      <dgm:layoutNode name="text4" styleLbl="revTx">
        <dgm:varLst>
          <dgm:bulletEnabled val="1"/>
        </dgm:varLst>
        <dgm:choose name="Name68">
          <dgm:if name="Name69" func="var" arg="dir" op="equ" val="norm">
            <dgm:choose name="Name70">
              <dgm:if name="Name7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2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73">
            <dgm:choose name="Name74">
              <dgm:if name="Name7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6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77">
          <dgm:if name="Name78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79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4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4" styleLbl="callout">
        <dgm:alg type="sp"/>
        <dgm:choose name="Name80">
          <dgm:if name="Name81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82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83" axis="ch" ptType="node" st="5" cnt="1">
      <dgm:layoutNode name="circle5" styleLbl="lnNode1">
        <dgm:alg type="sp"/>
        <dgm:shape xmlns:r="http://schemas.openxmlformats.org/officeDocument/2006/relationships" type="ellipse" r:blip="" zOrderOff="-20">
          <dgm:adjLst/>
        </dgm:shape>
        <dgm:presOf/>
        <dgm:constrLst/>
        <dgm:ruleLst/>
      </dgm:layoutNode>
      <dgm:layoutNode name="text5" styleLbl="revTx">
        <dgm:varLst>
          <dgm:bulletEnabled val="1"/>
        </dgm:varLst>
        <dgm:choose name="Name84">
          <dgm:if name="Name85" func="var" arg="dir" op="equ" val="norm">
            <dgm:choose name="Name86">
              <dgm:if name="Name8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88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89">
            <dgm:choose name="Name90">
              <dgm:if name="Name9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92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93">
          <dgm:if name="Name94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95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5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5" styleLbl="callout">
        <dgm:alg type="sp"/>
        <dgm:choose name="Name96">
          <dgm:if name="Name97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98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INZHU</cp:lastModifiedBy>
  <cp:revision>23</cp:revision>
  <dcterms:created xsi:type="dcterms:W3CDTF">2020-03-25T14:46:00Z</dcterms:created>
  <dcterms:modified xsi:type="dcterms:W3CDTF">2020-04-05T12:51:00Z</dcterms:modified>
</cp:coreProperties>
</file>