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XSpec="center" w:tblpY="-636"/>
        <w:tblW w:w="10700" w:type="dxa"/>
        <w:tblLayout w:type="fixed"/>
        <w:tblLook w:val="04A0" w:firstRow="1" w:lastRow="0" w:firstColumn="1" w:lastColumn="0" w:noHBand="0" w:noVBand="1"/>
      </w:tblPr>
      <w:tblGrid>
        <w:gridCol w:w="1417"/>
        <w:gridCol w:w="69"/>
        <w:gridCol w:w="782"/>
        <w:gridCol w:w="1203"/>
        <w:gridCol w:w="2126"/>
        <w:gridCol w:w="780"/>
        <w:gridCol w:w="710"/>
        <w:gridCol w:w="211"/>
        <w:gridCol w:w="923"/>
        <w:gridCol w:w="778"/>
        <w:gridCol w:w="1701"/>
      </w:tblGrid>
      <w:tr w:rsidR="003610EE" w:rsidRPr="00DB3701" w:rsidTr="00DB3701">
        <w:trPr>
          <w:trHeight w:val="558"/>
        </w:trPr>
        <w:tc>
          <w:tcPr>
            <w:tcW w:w="55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Сабақтың тақырыбы: </w:t>
            </w:r>
          </w:p>
          <w:p w:rsidR="003610EE" w:rsidRPr="003610EE" w:rsidRDefault="003610EE" w:rsidP="00DB3701">
            <w:pPr>
              <w:rPr>
                <w:rFonts w:ascii="Times New Roman" w:eastAsia="MS Minngs" w:hAnsi="Times New Roman" w:cs="Times New Roman"/>
                <w:sz w:val="24"/>
                <w:szCs w:val="24"/>
                <w:lang w:val="kk-KZ"/>
              </w:rPr>
            </w:pPr>
            <w:r w:rsidRPr="003610EE">
              <w:rPr>
                <w:rFonts w:ascii="Times New Roman" w:eastAsia="MS Minngs" w:hAnsi="Times New Roman" w:cs="Times New Roman"/>
                <w:sz w:val="24"/>
                <w:szCs w:val="24"/>
                <w:lang w:val="kk-KZ"/>
              </w:rPr>
              <w:t>Берел қорғандары</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Мұғалімнің аты-жөні: Айдекова Г</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Күні:    24.01.2020ж</w:t>
            </w:r>
          </w:p>
        </w:tc>
      </w:tr>
      <w:tr w:rsidR="003610EE" w:rsidRPr="0065589B" w:rsidTr="00DB3701">
        <w:trPr>
          <w:trHeight w:val="22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bCs/>
                <w:spacing w:val="-1"/>
                <w:sz w:val="24"/>
                <w:szCs w:val="24"/>
                <w:lang w:val="kk-KZ"/>
              </w:rPr>
              <w:t>СЫН</w:t>
            </w:r>
            <w:bookmarkStart w:id="0" w:name="_GoBack"/>
            <w:bookmarkEnd w:id="0"/>
            <w:r w:rsidRPr="003610EE">
              <w:rPr>
                <w:rFonts w:ascii="Times New Roman" w:hAnsi="Times New Roman" w:cs="Times New Roman"/>
                <w:bCs/>
                <w:spacing w:val="-1"/>
                <w:sz w:val="24"/>
                <w:szCs w:val="24"/>
                <w:lang w:val="kk-KZ"/>
              </w:rPr>
              <w:t>ЫП:  5 «Б»</w:t>
            </w:r>
          </w:p>
        </w:tc>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bCs/>
                <w:spacing w:val="-1"/>
                <w:sz w:val="24"/>
                <w:szCs w:val="24"/>
                <w:lang w:val="kk-KZ"/>
              </w:rPr>
              <w:t xml:space="preserve">Қатысқан оқушылар  саны:  </w:t>
            </w:r>
          </w:p>
        </w:tc>
        <w:tc>
          <w:tcPr>
            <w:tcW w:w="4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bCs/>
                <w:spacing w:val="-1"/>
                <w:sz w:val="24"/>
                <w:szCs w:val="24"/>
                <w:lang w:val="kk-KZ"/>
              </w:rPr>
              <w:t xml:space="preserve">Қатыспаған оқушылар саны: 0 </w:t>
            </w:r>
          </w:p>
        </w:tc>
      </w:tr>
      <w:tr w:rsidR="003610EE" w:rsidRPr="00DB3701" w:rsidTr="00DB3701">
        <w:trPr>
          <w:trHeight w:val="55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bCs/>
                <w:spacing w:val="-1"/>
                <w:sz w:val="24"/>
                <w:szCs w:val="24"/>
                <w:lang w:val="kk-KZ"/>
              </w:rPr>
              <w:t>Сабақ</w:t>
            </w:r>
            <w:r w:rsidRPr="003610EE">
              <w:rPr>
                <w:rFonts w:ascii="Times New Roman" w:hAnsi="Times New Roman" w:cs="Times New Roman"/>
                <w:bCs/>
                <w:spacing w:val="-12"/>
                <w:sz w:val="24"/>
                <w:szCs w:val="24"/>
                <w:lang w:val="kk-KZ"/>
              </w:rPr>
              <w:t xml:space="preserve"> негізделген оқу мақсаттары</w:t>
            </w:r>
          </w:p>
        </w:tc>
        <w:tc>
          <w:tcPr>
            <w:tcW w:w="9283" w:type="dxa"/>
            <w:gridSpan w:val="10"/>
            <w:tcBorders>
              <w:top w:val="single" w:sz="4" w:space="0" w:color="000000" w:themeColor="text1"/>
              <w:left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5.2.2.1 – археологиялық ескерткіштерді сипаттау;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5.2.1.2 – ежелгі тайпалардың дүниетанымын сипаттау;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5.2.2.3 – ежелгі тайпалардың қолданбалы өнер ерекшеліктерін сипаттау</w:t>
            </w:r>
          </w:p>
        </w:tc>
      </w:tr>
      <w:tr w:rsidR="003610EE" w:rsidRPr="00DB3701" w:rsidTr="00DB3701">
        <w:trPr>
          <w:trHeight w:val="282"/>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bCs/>
                <w:spacing w:val="-1"/>
                <w:sz w:val="24"/>
                <w:szCs w:val="24"/>
                <w:lang w:val="kk-KZ"/>
              </w:rPr>
            </w:pPr>
            <w:r w:rsidRPr="003610EE">
              <w:rPr>
                <w:rFonts w:ascii="Times New Roman" w:hAnsi="Times New Roman" w:cs="Times New Roman"/>
                <w:bCs/>
                <w:spacing w:val="-1"/>
                <w:sz w:val="24"/>
                <w:szCs w:val="24"/>
                <w:lang w:val="kk-KZ"/>
              </w:rPr>
              <w:t>Сабақ  нәтижесі:</w:t>
            </w:r>
          </w:p>
          <w:p w:rsidR="003610EE" w:rsidRPr="003610EE" w:rsidRDefault="003610EE" w:rsidP="00DB3701">
            <w:pPr>
              <w:rPr>
                <w:rFonts w:ascii="Times New Roman" w:hAnsi="Times New Roman" w:cs="Times New Roman"/>
                <w:bCs/>
                <w:spacing w:val="-1"/>
                <w:sz w:val="24"/>
                <w:szCs w:val="24"/>
                <w:lang w:val="kk-KZ"/>
              </w:rPr>
            </w:pP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Оқушылардың барлығы мынаны орындай алады: Оқулықта берілген және қосымша тапсырмаларды орындайды.  Жазба жұмыс жасайды. Сұраққа жауап береді.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Оқушылардың көбісі мынаны орындай алады: Топтық жұмысты брлесе орындайды.Өз бетінше жұмыс жасайды. Сұраққа жауап береді. Қосымша үлестірме ресурстармен  жұмыс жасайды. </w:t>
            </w:r>
            <w:r w:rsidRPr="003610EE">
              <w:rPr>
                <w:rFonts w:ascii="Times New Roman" w:hAnsi="Times New Roman" w:cs="Times New Roman"/>
                <w:sz w:val="24"/>
                <w:szCs w:val="24"/>
                <w:lang w:val="kk-KZ"/>
              </w:rPr>
              <w:tab/>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Оқушылардың кейбіреуі мынаны орындай алады: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3610EE" w:rsidRPr="00DB3701" w:rsidTr="00DB3701">
        <w:trPr>
          <w:trHeight w:val="330"/>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Бағалау  критерийі</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3610EE" w:rsidRPr="000645D4" w:rsidTr="00DB3701">
        <w:trPr>
          <w:trHeight w:val="35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bCs/>
                <w:spacing w:val="-1"/>
                <w:sz w:val="24"/>
                <w:szCs w:val="24"/>
                <w:lang w:val="kk-KZ"/>
              </w:rPr>
            </w:pPr>
            <w:r w:rsidRPr="003610EE">
              <w:rPr>
                <w:rFonts w:ascii="Times New Roman" w:hAnsi="Times New Roman" w:cs="Times New Roman"/>
                <w:bCs/>
                <w:spacing w:val="-1"/>
                <w:sz w:val="24"/>
                <w:szCs w:val="24"/>
                <w:lang w:val="kk-KZ"/>
              </w:rPr>
              <w:t>Тілдік құзіреттілік</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eastAsia="MS Minngs" w:hAnsi="Times New Roman" w:cs="Times New Roman"/>
                <w:sz w:val="24"/>
                <w:szCs w:val="24"/>
                <w:lang w:val="kk-KZ"/>
              </w:rPr>
            </w:pPr>
            <w:r w:rsidRPr="003610EE">
              <w:rPr>
                <w:rFonts w:ascii="Times New Roman" w:eastAsia="MS Minngs" w:hAnsi="Times New Roman" w:cs="Times New Roman"/>
                <w:sz w:val="24"/>
                <w:szCs w:val="24"/>
                <w:lang w:val="kk-KZ"/>
              </w:rPr>
              <w:t>Берел қорғандары</w:t>
            </w:r>
          </w:p>
        </w:tc>
      </w:tr>
      <w:tr w:rsidR="003610EE" w:rsidRPr="00DB3701" w:rsidTr="00DB3701">
        <w:trPr>
          <w:trHeight w:val="51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bCs/>
                <w:spacing w:val="-1"/>
                <w:sz w:val="24"/>
                <w:szCs w:val="24"/>
                <w:lang w:val="kk-KZ"/>
              </w:rPr>
              <w:t>Ресурстар</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3610EE" w:rsidRPr="0065589B" w:rsidTr="00DB3701">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Әдіс-тәсілдер</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Сұрақ-жауап, әңгімелеу, түсіндіру, ойын, көрнекілік. Рефлексия.</w:t>
            </w:r>
          </w:p>
        </w:tc>
      </w:tr>
      <w:tr w:rsidR="003610EE" w:rsidRPr="0065589B" w:rsidTr="00DB3701">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Пәнаралық байланыс</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Музыка, қазақ тілі. </w:t>
            </w:r>
          </w:p>
        </w:tc>
      </w:tr>
      <w:tr w:rsidR="003610EE" w:rsidRPr="000645D4" w:rsidTr="00DB3701">
        <w:trPr>
          <w:trHeight w:val="51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Алдыңғы оқу</w:t>
            </w:r>
          </w:p>
        </w:tc>
        <w:tc>
          <w:tcPr>
            <w:tcW w:w="928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eastAsia="MS Minngs" w:hAnsi="Times New Roman" w:cs="Times New Roman"/>
                <w:sz w:val="24"/>
                <w:szCs w:val="24"/>
                <w:lang w:val="kk-KZ"/>
              </w:rPr>
            </w:pPr>
            <w:r w:rsidRPr="003610EE">
              <w:rPr>
                <w:rFonts w:ascii="Times New Roman" w:eastAsia="MS Minngs" w:hAnsi="Times New Roman" w:cs="Times New Roman"/>
                <w:sz w:val="24"/>
                <w:szCs w:val="24"/>
                <w:lang w:val="kk-KZ"/>
              </w:rPr>
              <w:t>Шілікті және Бесшатыр патша қорғандары</w:t>
            </w:r>
          </w:p>
          <w:p w:rsidR="003610EE" w:rsidRPr="003610EE" w:rsidRDefault="003610EE" w:rsidP="00DB3701">
            <w:pPr>
              <w:rPr>
                <w:rFonts w:ascii="Times New Roman" w:hAnsi="Times New Roman" w:cs="Times New Roman"/>
                <w:sz w:val="24"/>
                <w:szCs w:val="24"/>
                <w:lang w:val="kk-KZ"/>
              </w:rPr>
            </w:pPr>
          </w:p>
        </w:tc>
      </w:tr>
      <w:tr w:rsidR="003610EE" w:rsidRPr="0065589B" w:rsidTr="00DB3701">
        <w:tc>
          <w:tcPr>
            <w:tcW w:w="107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jc w:val="center"/>
              <w:rPr>
                <w:rFonts w:ascii="Times New Roman" w:hAnsi="Times New Roman" w:cs="Times New Roman"/>
                <w:bCs/>
                <w:spacing w:val="-1"/>
                <w:sz w:val="24"/>
                <w:szCs w:val="24"/>
                <w:lang w:val="kk-KZ"/>
              </w:rPr>
            </w:pPr>
            <w:r w:rsidRPr="003610EE">
              <w:rPr>
                <w:rFonts w:ascii="Times New Roman" w:hAnsi="Times New Roman" w:cs="Times New Roman"/>
                <w:bCs/>
                <w:spacing w:val="-1"/>
                <w:sz w:val="24"/>
                <w:szCs w:val="24"/>
                <w:lang w:val="kk-KZ"/>
              </w:rPr>
              <w:t>Сабақтың жоспары</w:t>
            </w:r>
          </w:p>
        </w:tc>
      </w:tr>
      <w:tr w:rsidR="003610EE" w:rsidRPr="0065589B" w:rsidTr="00DB3701">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bCs/>
                <w:spacing w:val="-1"/>
                <w:sz w:val="24"/>
                <w:szCs w:val="24"/>
                <w:lang w:val="kk-KZ"/>
              </w:rPr>
            </w:pPr>
            <w:r w:rsidRPr="003610EE">
              <w:rPr>
                <w:rFonts w:ascii="Times New Roman" w:hAnsi="Times New Roman" w:cs="Times New Roman"/>
                <w:bCs/>
                <w:spacing w:val="-1"/>
                <w:sz w:val="24"/>
                <w:szCs w:val="24"/>
                <w:lang w:val="kk-KZ"/>
              </w:rPr>
              <w:t>Жоспарланғануақыт</w:t>
            </w:r>
          </w:p>
        </w:tc>
        <w:tc>
          <w:tcPr>
            <w:tcW w:w="5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bCs/>
                <w:spacing w:val="-1"/>
                <w:sz w:val="24"/>
                <w:szCs w:val="24"/>
                <w:lang w:val="kk-KZ"/>
              </w:rPr>
            </w:pPr>
            <w:r w:rsidRPr="003610EE">
              <w:rPr>
                <w:rFonts w:ascii="Times New Roman" w:hAnsi="Times New Roman" w:cs="Times New Roman"/>
                <w:bCs/>
                <w:spacing w:val="-1"/>
                <w:sz w:val="24"/>
                <w:szCs w:val="24"/>
                <w:lang w:val="kk-KZ"/>
              </w:rPr>
              <w:t>Сабақ барысы :</w:t>
            </w:r>
          </w:p>
        </w:tc>
        <w:tc>
          <w:tcPr>
            <w:tcW w:w="2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bCs/>
                <w:spacing w:val="-1"/>
                <w:sz w:val="24"/>
                <w:szCs w:val="24"/>
                <w:lang w:val="kk-KZ"/>
              </w:rPr>
            </w:pPr>
            <w:r w:rsidRPr="003610EE">
              <w:rPr>
                <w:rFonts w:ascii="Times New Roman" w:hAnsi="Times New Roman" w:cs="Times New Roman"/>
                <w:sz w:val="24"/>
                <w:szCs w:val="24"/>
                <w:lang w:val="kk-KZ"/>
              </w:rPr>
              <w:t>Бағалау түрлері</w:t>
            </w:r>
          </w:p>
        </w:tc>
      </w:tr>
      <w:tr w:rsidR="003610EE" w:rsidRPr="007170FC" w:rsidTr="00DB3701">
        <w:trPr>
          <w:trHeight w:val="718"/>
        </w:trPr>
        <w:tc>
          <w:tcPr>
            <w:tcW w:w="1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Басталуы</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5  минут</w:t>
            </w:r>
          </w:p>
        </w:tc>
        <w:tc>
          <w:tcPr>
            <w:tcW w:w="751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Сәлемдесу.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Топқа бөлемін : «Билеттер арқылы» топқа бөлінеді. Оқушыларды  кассадан  билеттер алып, 1,2,3 вагондарға бөлініп отрады.</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Психологиялық ахуал қалыптастыру: «Қызыл гүлім-ай» би</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Сынып реттілігін қадағалау.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Оқушыларды түгелдеу. Оқу құралдарын байқау. </w:t>
            </w:r>
          </w:p>
          <w:p w:rsidR="003610EE" w:rsidRPr="003610EE" w:rsidRDefault="003610EE" w:rsidP="00DB3701">
            <w:pPr>
              <w:rPr>
                <w:rFonts w:ascii="Times New Roman" w:hAnsi="Times New Roman" w:cs="Times New Roman"/>
                <w:i/>
                <w:sz w:val="24"/>
                <w:szCs w:val="24"/>
                <w:lang w:val="kk-KZ"/>
              </w:rPr>
            </w:pPr>
            <w:r w:rsidRPr="003610EE">
              <w:rPr>
                <w:rFonts w:ascii="Times New Roman" w:hAnsi="Times New Roman" w:cs="Times New Roman"/>
                <w:i/>
                <w:sz w:val="24"/>
                <w:szCs w:val="24"/>
                <w:lang w:val="kk-KZ"/>
              </w:rPr>
              <w:t>Бір-бірімізді тыңдаймыз десек 1 рет қол шапалақтаймыз!</w:t>
            </w:r>
          </w:p>
          <w:p w:rsidR="003610EE" w:rsidRPr="003610EE" w:rsidRDefault="003610EE" w:rsidP="00DB3701">
            <w:pPr>
              <w:rPr>
                <w:rFonts w:ascii="Times New Roman" w:hAnsi="Times New Roman" w:cs="Times New Roman"/>
                <w:i/>
                <w:sz w:val="24"/>
                <w:szCs w:val="24"/>
                <w:lang w:val="kk-KZ"/>
              </w:rPr>
            </w:pPr>
            <w:r w:rsidRPr="003610EE">
              <w:rPr>
                <w:rFonts w:ascii="Times New Roman" w:hAnsi="Times New Roman" w:cs="Times New Roman"/>
                <w:i/>
                <w:sz w:val="24"/>
                <w:szCs w:val="24"/>
                <w:lang w:val="kk-KZ"/>
              </w:rPr>
              <w:t xml:space="preserve">Ұйымшыл боламыз десек 2 рет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i/>
                <w:sz w:val="24"/>
                <w:szCs w:val="24"/>
                <w:lang w:val="kk-KZ"/>
              </w:rPr>
              <w:t>Белсенділік танытамыз десек 3 рет шапалақтаймыз!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Pr>
                <w:rFonts w:ascii="Times New Roman" w:hAnsi="Times New Roman" w:cs="Times New Roman"/>
                <w:sz w:val="24"/>
                <w:szCs w:val="24"/>
                <w:lang w:val="kk-KZ"/>
              </w:rPr>
              <w:t xml:space="preserve"> Карточкалармен жұмыс</w:t>
            </w:r>
          </w:p>
        </w:tc>
      </w:tr>
      <w:tr w:rsidR="003610EE" w:rsidRPr="0065589B" w:rsidTr="00DB3701">
        <w:trPr>
          <w:trHeight w:val="2135"/>
        </w:trPr>
        <w:tc>
          <w:tcPr>
            <w:tcW w:w="1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Жаңа білім</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10 минут</w:t>
            </w: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tc>
        <w:tc>
          <w:tcPr>
            <w:tcW w:w="751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eastAsia="Times New Roman" w:hAnsi="Times New Roman" w:cs="Times New Roman"/>
                <w:color w:val="000000" w:themeColor="text1"/>
                <w:sz w:val="24"/>
                <w:szCs w:val="24"/>
                <w:lang w:val="kk-KZ"/>
              </w:rPr>
            </w:pPr>
            <w:r w:rsidRPr="003610EE">
              <w:rPr>
                <w:rFonts w:ascii="Times New Roman" w:eastAsia="Times New Roman" w:hAnsi="Times New Roman" w:cs="Times New Roman"/>
                <w:color w:val="000000" w:themeColor="text1"/>
                <w:sz w:val="24"/>
                <w:szCs w:val="24"/>
                <w:lang w:val="kk-KZ"/>
              </w:rPr>
              <w:t>Білу және түсіну</w:t>
            </w:r>
          </w:p>
          <w:p w:rsidR="003610EE" w:rsidRPr="003610EE" w:rsidRDefault="003610EE" w:rsidP="00DB3701">
            <w:pPr>
              <w:rPr>
                <w:rFonts w:ascii="Times New Roman" w:eastAsia="Times New Roman" w:hAnsi="Times New Roman" w:cs="Times New Roman"/>
                <w:color w:val="000000" w:themeColor="text1"/>
                <w:sz w:val="24"/>
                <w:szCs w:val="24"/>
                <w:lang w:val="kk-KZ"/>
              </w:rPr>
            </w:pPr>
            <w:r w:rsidRPr="003610EE">
              <w:rPr>
                <w:rFonts w:ascii="Times New Roman" w:eastAsia="Times New Roman" w:hAnsi="Times New Roman" w:cs="Times New Roman"/>
                <w:color w:val="000000" w:themeColor="text1"/>
                <w:sz w:val="24"/>
                <w:szCs w:val="24"/>
                <w:lang w:val="kk-KZ"/>
              </w:rPr>
              <w:t>Берілген мәтіндерді балалар оқып алады.</w:t>
            </w:r>
          </w:p>
          <w:p w:rsidR="003610EE" w:rsidRPr="003610EE" w:rsidRDefault="003610EE" w:rsidP="00DB3701">
            <w:pPr>
              <w:rPr>
                <w:rFonts w:ascii="Times New Roman" w:eastAsia="Times New Roman" w:hAnsi="Times New Roman" w:cs="Times New Roman"/>
                <w:color w:val="000000" w:themeColor="text1"/>
                <w:sz w:val="24"/>
                <w:szCs w:val="24"/>
                <w:lang w:val="kk-KZ"/>
              </w:rPr>
            </w:pPr>
            <w:r w:rsidRPr="003610EE">
              <w:rPr>
                <w:rFonts w:ascii="Times New Roman" w:eastAsia="Times New Roman" w:hAnsi="Times New Roman" w:cs="Times New Roman"/>
                <w:color w:val="000000" w:themeColor="text1"/>
                <w:sz w:val="24"/>
                <w:szCs w:val="24"/>
                <w:lang w:val="kk-KZ"/>
              </w:rPr>
              <w:t>«Жариялау» әдісі</w:t>
            </w:r>
          </w:p>
          <w:p w:rsidR="003610EE" w:rsidRPr="003610EE" w:rsidRDefault="003610EE" w:rsidP="00DB3701">
            <w:pPr>
              <w:rPr>
                <w:rFonts w:ascii="Times New Roman" w:eastAsia="Times New Roman" w:hAnsi="Times New Roman" w:cs="Times New Roman"/>
                <w:color w:val="000000" w:themeColor="text1"/>
                <w:sz w:val="24"/>
                <w:szCs w:val="24"/>
                <w:lang w:val="kk-KZ"/>
              </w:rPr>
            </w:pPr>
            <w:r w:rsidRPr="003610EE">
              <w:rPr>
                <w:rFonts w:ascii="Times New Roman" w:eastAsia="Times New Roman" w:hAnsi="Times New Roman" w:cs="Times New Roman"/>
                <w:color w:val="000000" w:themeColor="text1"/>
                <w:sz w:val="24"/>
                <w:szCs w:val="24"/>
                <w:lang w:val="kk-KZ"/>
              </w:rPr>
              <w:t>(Әрбір топ берілген сұрақ бойынша  өз позициясын жариялау керек. Бұл үшін топ ішінен спикер берілген уақыт ішінде (5 мину) басқа қатысушылар  алдында сөйлеп, топ ұстанымын жеткізеді.)</w:t>
            </w:r>
          </w:p>
          <w:p w:rsidR="003610EE" w:rsidRPr="003610EE" w:rsidRDefault="003610EE" w:rsidP="00DB3701">
            <w:pPr>
              <w:rPr>
                <w:rFonts w:ascii="Times New Roman" w:hAnsi="Times New Roman" w:cs="Times New Roman"/>
                <w:sz w:val="24"/>
                <w:szCs w:val="24"/>
                <w:lang w:val="kk-KZ"/>
              </w:rPr>
            </w:pPr>
            <w:r w:rsidRPr="003610EE">
              <w:rPr>
                <w:rFonts w:ascii="Times New Roman" w:eastAsia="MS Minngs" w:hAnsi="Times New Roman" w:cs="Times New Roman"/>
                <w:sz w:val="24"/>
                <w:szCs w:val="24"/>
                <w:lang w:val="kk-KZ"/>
              </w:rPr>
              <w:t>Зерттеу сұрағы. Берел қорымынан табылған олжалар сақтардың мәдениетін қалай сипаттайды?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Оқулық,</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мәтіндер.</w:t>
            </w:r>
          </w:p>
        </w:tc>
      </w:tr>
      <w:tr w:rsidR="003610EE" w:rsidRPr="00E940A0" w:rsidTr="00DB3701">
        <w:trPr>
          <w:trHeight w:val="5239"/>
        </w:trPr>
        <w:tc>
          <w:tcPr>
            <w:tcW w:w="1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lastRenderedPageBreak/>
              <w:t xml:space="preserve">Ортасы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10 минут</w:t>
            </w: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p>
        </w:tc>
        <w:tc>
          <w:tcPr>
            <w:tcW w:w="751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eastAsia="Arial" w:hAnsi="Times New Roman" w:cs="Times New Roman"/>
                <w:sz w:val="24"/>
                <w:szCs w:val="24"/>
                <w:lang w:val="kk-KZ"/>
              </w:rPr>
              <w:t>Қолдану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Оқулықта берілген тапсырмаларды орындау.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Берел қорғаны б.д.д. Ү-ІҮ ғ.</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Скиф-сақ хайуанаттар стилінде жасалған заттар табылған, Батыс Қазақстандағы Аралтөбе мен Шығыс Қазақстандағы Берел қорғандары да бүгін әлем жұртшылығына танымал қорғандар.</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Атақты Берел қорғандарын алғаш ашқан, қазіргі уақытта аты біраз жерге мәшһүр, Әлкей Марғұлан атындағы ҚР Білім және Ғылым министрлігі Археология институтының бас ғылыми қызметкері Зейнолла Самашев 1947 жылы 17 қарашада Шығыс Қазақстан облысы Бестерек ауылында туған. Өскемен педагогикалық институтының тарих факультетін бітіргеннен кейін оқытушылық қызметпен айналысты.</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1981-1991 жылдар аралығында Шоқан Шыңғысұлы Уәлиханов атындағы Тарих,археология және этнография институтында, 1991 жылдан бастап Әлкей Марғұлан атындағы Археология институтында ежелгі өнер бөлімінде меңгеруші болып жұмыс істейді.</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1998-2000 жылдары ҚР Білім және Ғылым министрлігі Ә.Марғұлан атындағы Археология институты белгілі археолог З.Самашевтің жетекшілігімен халықаралық экспедиция Шығыс Қазақстан облысы Катонқарағай ауданындағы қасиетті Алтайдың ақ қайыңдары мен мәңгі жасарып тұратын неше мың жылдық орман-тоғайларымен көмкерілген тау сілемдері қоршап жатқан көрікті аңғарда орналасқан Берелде еліміздің бірсыпыра ғылыми-зерттеу институттары, университеттері, сондай-ақ Франция, Италия ғылыми-зерттеу ұйымдары қазба жұмыстарын жүргізді.</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Берел қорымындағы обалар тізбектеле орналасқан. Олардың жер бетіндегі аса алып пішіндері ежелгі көшпелілердің өз көсемдеріне ерекше ғибадатхана-кесене түрінде күрделі ғұрыптық жерлеу құрылысын тұрғызу мақсатымен осында әдейі әкеліп жерлегенін көрсетеді. Аңғардың аса абзал жағдайы мен табиғатының ғажайып сұлулығы осы өңірдің киелі-қасиеттілігін арттыра түскені сөзсіз. Жеке обалардың және бүкіл қорымның тау етегі мен таулы өзен жағасындағы орналасуы да мифологиялық наным бойынша жер мен көкті, яғни жоғарғы және төменгі дүниелерді жалғастырушы, әлемдік бәйтеректің бір нұсқасы болып табылғанын көрсетеді. Ежелгі көшпелілердің діни-мифологиялық наным-түсінігі кеңістік пен уақыттың қасиетті түйісінде, жылдың айқын ажыратылатын белгілі мезгілдері болып табылатын маусымдардың ауысатын тұсында және арнайы белгіленген киелі орындарда жүзеге асырылуға тиісті тұтас бір ғұрыптық іс-әрекеттерді қажет ететін марқұм болған кісілерді о дүниеге жөнелту – жерлеу дәстүрімен өте тығыз байланысты болған. Ал мұның өзі көсемнің ежелгі замандарда жер бетінің биік билеушісі, Құдайы, әлеуметтік үйлесімнің негізі, ырыздық пен тәртіптің кепілі ретінде таңылған рөлімен де қатысты. Сондықтан да, өз салауатына сай ол дүниеден өткен билеушіге ғұрыптық белгілерді таңа отырып оның жерлеу салтына ерекше мән берген. Билеуші тұлғаның өлімін о дүниеге –«жерұйыққа» өтумен теңестіріп, көсемді мәңгі жасайтын және де аса қуатты өлімсіз күйінде елестеткен. Сондықтан оның денесін шірітпей сақтау өте маңызды болған. Сол мақсатпен қайтыс болған көсемнің денесі бальзамдалып, ол жататын қабірдің ішінде тоң жүретіндей етіліп айрықша жағдай жасалған. Ежелгі Берел даласының </w:t>
            </w:r>
            <w:r w:rsidRPr="003610EE">
              <w:rPr>
                <w:rFonts w:ascii="Times New Roman" w:hAnsi="Times New Roman" w:cs="Times New Roman"/>
                <w:sz w:val="24"/>
                <w:szCs w:val="24"/>
                <w:lang w:val="kk-KZ"/>
              </w:rPr>
              <w:lastRenderedPageBreak/>
              <w:t>көшпелілері сол жердің табиғи-климаттық жағдайларын ескере отырып, жасанды тоң қалыптасатын кезеңінде ғана барып көрдің жерлеу құрылысын салуы да мүмкін. Бұл факты «тоң басқан обалар» кереметі деп аталып кетті. №11 үлкен обада (диаметрі 30м. астам, бастапқы биіктігі 2м. асады) жоғарғы мәртебеге ие кісі жерленген. Қазылған оба – аса күрделі сәулет құрылысы. Обаның алып үйіндісі тастардың жай-әншейін ретсіз лақтыра салған жиындысы емес, керісінше әр түрлі көлемдегі арнайы талданып алынған тақта, домалақ және малта тастардан жүйелі түрде қаланған бірнеше қабаттардан тұрады. Оба астындағы қабірдің үсті бөрене-сырықтарымен жабылған. Қима тағанның ішіне, жасыл тастар төселіп, оның үстіне астау-табыт қойылған. Табыттың төрт бұрышында қоладан құйылып, сыртына алтын жалатылған төрт құстың мүсіндері орнатылған. Олар символикалық түрде марқұмның әруағын қорғаушы – періштелер қызметін атқарады деген нанымға сәйкестендірілген. Астау – табытқа жасы шамамен 35-40 – жастардағы ер адам қойылған, ал кейінірек оның жанына әйел жерленген.</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Түсіндіру.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Топтық, жеке жұмыс жүргізу.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Дәптермен жұмыс.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lastRenderedPageBreak/>
              <w:t>Оқулық,қабырғаға ілінген  ватмандар, түрлі-түсті маркерлер</w:t>
            </w:r>
          </w:p>
          <w:p w:rsidR="003610EE" w:rsidRPr="003610EE" w:rsidRDefault="003610EE" w:rsidP="00DB3701">
            <w:pPr>
              <w:rPr>
                <w:rFonts w:ascii="Times New Roman" w:eastAsia="Arial" w:hAnsi="Times New Roman" w:cs="Times New Roman"/>
                <w:sz w:val="24"/>
                <w:szCs w:val="24"/>
                <w:lang w:val="kk-KZ"/>
              </w:rPr>
            </w:pPr>
            <w:r w:rsidRPr="003610EE">
              <w:rPr>
                <w:rFonts w:ascii="Times New Roman" w:eastAsia="Arial" w:hAnsi="Times New Roman" w:cs="Times New Roman"/>
                <w:sz w:val="24"/>
                <w:szCs w:val="24"/>
                <w:lang w:val="kk-KZ"/>
              </w:rPr>
              <w:t>Топтық жұмысқа арналған ресурстар</w:t>
            </w:r>
          </w:p>
        </w:tc>
      </w:tr>
      <w:tr w:rsidR="003610EE" w:rsidRPr="00DB3701" w:rsidTr="00DB3701">
        <w:trPr>
          <w:trHeight w:val="280"/>
        </w:trPr>
        <w:tc>
          <w:tcPr>
            <w:tcW w:w="1486" w:type="dxa"/>
            <w:gridSpan w:val="2"/>
            <w:tcBorders>
              <w:top w:val="single" w:sz="4" w:space="0" w:color="000000" w:themeColor="text1"/>
              <w:left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lastRenderedPageBreak/>
              <w:t xml:space="preserve">Аяқталуы </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Сабақты бекіту</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10 минут</w:t>
            </w:r>
          </w:p>
        </w:tc>
        <w:tc>
          <w:tcPr>
            <w:tcW w:w="5601" w:type="dxa"/>
            <w:gridSpan w:val="5"/>
            <w:tcBorders>
              <w:top w:val="single" w:sz="4" w:space="0" w:color="000000" w:themeColor="text1"/>
              <w:left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Ой қорытыу   </w:t>
            </w:r>
          </w:p>
          <w:p w:rsidR="003610EE" w:rsidRPr="003610EE" w:rsidRDefault="003610EE" w:rsidP="00DB3701">
            <w:pPr>
              <w:rPr>
                <w:rFonts w:ascii="Times New Roman" w:hAnsi="Times New Roman" w:cs="Times New Roman"/>
                <w:color w:val="002060"/>
                <w:sz w:val="24"/>
                <w:szCs w:val="24"/>
                <w:lang w:val="kk-KZ"/>
              </w:rPr>
            </w:pPr>
            <w:r w:rsidRPr="003610EE">
              <w:rPr>
                <w:rFonts w:ascii="Times New Roman" w:hAnsi="Times New Roman" w:cs="Times New Roman"/>
                <w:color w:val="002060"/>
                <w:sz w:val="24"/>
                <w:szCs w:val="24"/>
                <w:lang w:val="kk-KZ"/>
              </w:rPr>
              <w:t>БББ кестесі</w:t>
            </w:r>
          </w:p>
        </w:tc>
        <w:tc>
          <w:tcPr>
            <w:tcW w:w="3613" w:type="dxa"/>
            <w:gridSpan w:val="4"/>
            <w:tcBorders>
              <w:top w:val="single" w:sz="4" w:space="0" w:color="000000" w:themeColor="text1"/>
              <w:left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Таақырып бойынша түйген білімдерін жазады.</w:t>
            </w:r>
          </w:p>
        </w:tc>
      </w:tr>
      <w:tr w:rsidR="003610EE" w:rsidRPr="00DB3701" w:rsidTr="00DB3701">
        <w:trPr>
          <w:trHeight w:val="779"/>
        </w:trPr>
        <w:tc>
          <w:tcPr>
            <w:tcW w:w="1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 xml:space="preserve">Бағалау </w:t>
            </w: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5 минут</w:t>
            </w:r>
          </w:p>
          <w:p w:rsidR="003610EE" w:rsidRPr="003610EE" w:rsidRDefault="003610EE" w:rsidP="00DB3701">
            <w:pPr>
              <w:rPr>
                <w:rFonts w:ascii="Times New Roman" w:hAnsi="Times New Roman" w:cs="Times New Roman"/>
                <w:sz w:val="24"/>
                <w:szCs w:val="24"/>
                <w:lang w:val="kk-KZ"/>
              </w:rPr>
            </w:pP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Кері байланыс</w:t>
            </w:r>
          </w:p>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3 минут</w:t>
            </w:r>
          </w:p>
        </w:tc>
        <w:tc>
          <w:tcPr>
            <w:tcW w:w="751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Сабақтан алған әсерлерін стикерге</w:t>
            </w:r>
            <w:r>
              <w:rPr>
                <w:rFonts w:ascii="Times New Roman" w:hAnsi="Times New Roman" w:cs="Times New Roman"/>
                <w:sz w:val="24"/>
                <w:szCs w:val="24"/>
                <w:lang w:val="kk-KZ"/>
              </w:rPr>
              <w:t xml:space="preserve"> жазып, қоржындарға жабыстырады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0EE" w:rsidRPr="003610EE" w:rsidRDefault="003610EE" w:rsidP="00DB3701">
            <w:pPr>
              <w:rPr>
                <w:rFonts w:ascii="Times New Roman" w:hAnsi="Times New Roman" w:cs="Times New Roman"/>
                <w:sz w:val="24"/>
                <w:szCs w:val="24"/>
                <w:lang w:val="kk-KZ"/>
              </w:rPr>
            </w:pPr>
            <w:r w:rsidRPr="003610EE">
              <w:rPr>
                <w:rFonts w:ascii="Times New Roman" w:hAnsi="Times New Roman" w:cs="Times New Roman"/>
                <w:sz w:val="24"/>
                <w:szCs w:val="24"/>
                <w:lang w:val="kk-KZ"/>
              </w:rPr>
              <w:t>Сабақтан алған әсерлерін стикерге</w:t>
            </w:r>
            <w:r>
              <w:rPr>
                <w:rFonts w:ascii="Times New Roman" w:hAnsi="Times New Roman" w:cs="Times New Roman"/>
                <w:sz w:val="24"/>
                <w:szCs w:val="24"/>
                <w:lang w:val="kk-KZ"/>
              </w:rPr>
              <w:t xml:space="preserve"> жазып, қоржындарға жабыстырады</w:t>
            </w:r>
          </w:p>
        </w:tc>
      </w:tr>
      <w:tr w:rsidR="003610EE" w:rsidRPr="0065589B" w:rsidTr="00DB3701">
        <w:tc>
          <w:tcPr>
            <w:tcW w:w="10700" w:type="dxa"/>
            <w:gridSpan w:val="11"/>
          </w:tcPr>
          <w:p w:rsidR="003610EE" w:rsidRPr="003610EE" w:rsidRDefault="003610EE" w:rsidP="00DB3701">
            <w:pPr>
              <w:rPr>
                <w:rFonts w:ascii="Times New Roman" w:hAnsi="Times New Roman" w:cs="Times New Roman"/>
                <w:bCs/>
                <w:sz w:val="24"/>
                <w:szCs w:val="24"/>
                <w:lang w:val="kk-KZ"/>
              </w:rPr>
            </w:pPr>
            <w:r w:rsidRPr="003610EE">
              <w:rPr>
                <w:rFonts w:ascii="Times New Roman" w:hAnsi="Times New Roman" w:cs="Times New Roman"/>
                <w:bCs/>
                <w:sz w:val="24"/>
                <w:szCs w:val="24"/>
                <w:lang w:val="kk-KZ"/>
              </w:rPr>
              <w:t>Қосымша ақпарат</w:t>
            </w:r>
          </w:p>
        </w:tc>
      </w:tr>
      <w:tr w:rsidR="003610EE" w:rsidRPr="0065589B" w:rsidTr="00DB3701">
        <w:tc>
          <w:tcPr>
            <w:tcW w:w="3471" w:type="dxa"/>
            <w:gridSpan w:val="4"/>
            <w:tcBorders>
              <w:right w:val="single" w:sz="4" w:space="0" w:color="auto"/>
            </w:tcBorders>
          </w:tcPr>
          <w:p w:rsidR="003610EE" w:rsidRPr="003610EE" w:rsidRDefault="003610EE" w:rsidP="00DB3701">
            <w:pPr>
              <w:rPr>
                <w:rFonts w:ascii="Times New Roman" w:hAnsi="Times New Roman" w:cs="Times New Roman"/>
                <w:bCs/>
                <w:sz w:val="24"/>
                <w:szCs w:val="24"/>
                <w:lang w:val="kk-KZ"/>
              </w:rPr>
            </w:pPr>
            <w:r w:rsidRPr="003610EE">
              <w:rPr>
                <w:rFonts w:ascii="Times New Roman" w:hAnsi="Times New Roman" w:cs="Times New Roman"/>
                <w:bCs/>
                <w:sz w:val="24"/>
                <w:szCs w:val="24"/>
                <w:lang w:val="kk-KZ"/>
              </w:rPr>
              <w:t>Саралау – Сіз қосымша</w:t>
            </w:r>
          </w:p>
          <w:p w:rsidR="003610EE" w:rsidRPr="003610EE" w:rsidRDefault="003610EE" w:rsidP="00DB3701">
            <w:pPr>
              <w:rPr>
                <w:rFonts w:ascii="Times New Roman" w:hAnsi="Times New Roman" w:cs="Times New Roman"/>
                <w:bCs/>
                <w:sz w:val="24"/>
                <w:szCs w:val="24"/>
              </w:rPr>
            </w:pPr>
            <w:r w:rsidRPr="003610EE">
              <w:rPr>
                <w:rFonts w:ascii="Times New Roman" w:hAnsi="Times New Roman" w:cs="Times New Roman"/>
                <w:bCs/>
                <w:sz w:val="24"/>
                <w:szCs w:val="24"/>
                <w:lang w:val="kk-KZ"/>
              </w:rPr>
              <w:t>көмек көрсетуд</w:t>
            </w:r>
            <w:r w:rsidRPr="003610EE">
              <w:rPr>
                <w:rFonts w:ascii="Times New Roman" w:hAnsi="Times New Roman" w:cs="Times New Roman"/>
                <w:bCs/>
                <w:sz w:val="24"/>
                <w:szCs w:val="24"/>
              </w:rPr>
              <w:t xml:space="preserve">і </w:t>
            </w:r>
            <w:proofErr w:type="spellStart"/>
            <w:r w:rsidRPr="003610EE">
              <w:rPr>
                <w:rFonts w:ascii="Times New Roman" w:hAnsi="Times New Roman" w:cs="Times New Roman"/>
                <w:bCs/>
                <w:sz w:val="24"/>
                <w:szCs w:val="24"/>
              </w:rPr>
              <w:t>қалай</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жоспарлайсыз</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Сіз</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қабілеті</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жоғары</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оқ</w:t>
            </w:r>
            <w:proofErr w:type="gramStart"/>
            <w:r w:rsidRPr="003610EE">
              <w:rPr>
                <w:rFonts w:ascii="Times New Roman" w:hAnsi="Times New Roman" w:cs="Times New Roman"/>
                <w:bCs/>
                <w:sz w:val="24"/>
                <w:szCs w:val="24"/>
              </w:rPr>
              <w:t>ушылар</w:t>
            </w:r>
            <w:proofErr w:type="gramEnd"/>
            <w:r w:rsidRPr="003610EE">
              <w:rPr>
                <w:rFonts w:ascii="Times New Roman" w:hAnsi="Times New Roman" w:cs="Times New Roman"/>
                <w:bCs/>
                <w:sz w:val="24"/>
                <w:szCs w:val="24"/>
              </w:rPr>
              <w:t>ға</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тапсырманы</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күрделендіруді</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қалай</w:t>
            </w:r>
            <w:proofErr w:type="spellEnd"/>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bCs/>
                <w:sz w:val="24"/>
                <w:szCs w:val="24"/>
              </w:rPr>
              <w:t>жоспарлайсыз</w:t>
            </w:r>
            <w:proofErr w:type="spellEnd"/>
            <w:r w:rsidRPr="003610EE">
              <w:rPr>
                <w:rFonts w:ascii="Times New Roman" w:hAnsi="Times New Roman" w:cs="Times New Roman"/>
                <w:bCs/>
                <w:sz w:val="24"/>
                <w:szCs w:val="24"/>
              </w:rPr>
              <w:t>?</w:t>
            </w:r>
          </w:p>
        </w:tc>
        <w:tc>
          <w:tcPr>
            <w:tcW w:w="3827" w:type="dxa"/>
            <w:gridSpan w:val="4"/>
            <w:tcBorders>
              <w:left w:val="single" w:sz="4" w:space="0" w:color="auto"/>
              <w:right w:val="single" w:sz="4" w:space="0" w:color="auto"/>
            </w:tcBorders>
          </w:tcPr>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Бағалау</w:t>
            </w:r>
            <w:proofErr w:type="spellEnd"/>
            <w:r w:rsidRPr="003610EE">
              <w:rPr>
                <w:rFonts w:ascii="Times New Roman" w:hAnsi="Times New Roman" w:cs="Times New Roman"/>
                <w:bCs/>
                <w:sz w:val="24"/>
                <w:szCs w:val="24"/>
              </w:rPr>
              <w:t xml:space="preserve"> - </w:t>
            </w:r>
            <w:proofErr w:type="spellStart"/>
            <w:r w:rsidRPr="003610EE">
              <w:rPr>
                <w:rFonts w:ascii="Times New Roman" w:hAnsi="Times New Roman" w:cs="Times New Roman"/>
                <w:bCs/>
                <w:sz w:val="24"/>
                <w:szCs w:val="24"/>
              </w:rPr>
              <w:t>Оқушылардың</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үйренгенін</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тексеруді</w:t>
            </w:r>
            <w:proofErr w:type="spellEnd"/>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bCs/>
                <w:sz w:val="24"/>
                <w:szCs w:val="24"/>
              </w:rPr>
              <w:t>қалай</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жоспарлайсыз</w:t>
            </w:r>
            <w:proofErr w:type="spellEnd"/>
            <w:r w:rsidRPr="003610EE">
              <w:rPr>
                <w:rFonts w:ascii="Times New Roman" w:hAnsi="Times New Roman" w:cs="Times New Roman"/>
                <w:bCs/>
                <w:sz w:val="24"/>
                <w:szCs w:val="24"/>
              </w:rPr>
              <w:t>?</w:t>
            </w:r>
          </w:p>
        </w:tc>
        <w:tc>
          <w:tcPr>
            <w:tcW w:w="3402" w:type="dxa"/>
            <w:gridSpan w:val="3"/>
            <w:tcBorders>
              <w:left w:val="single" w:sz="4" w:space="0" w:color="auto"/>
            </w:tcBorders>
          </w:tcPr>
          <w:p w:rsidR="003610EE" w:rsidRPr="003610EE" w:rsidRDefault="003610EE" w:rsidP="00DB3701">
            <w:pPr>
              <w:rPr>
                <w:rFonts w:ascii="Times New Roman" w:hAnsi="Times New Roman" w:cs="Times New Roman"/>
                <w:bCs/>
                <w:sz w:val="24"/>
                <w:szCs w:val="24"/>
              </w:rPr>
            </w:pPr>
            <w:proofErr w:type="spellStart"/>
            <w:proofErr w:type="gramStart"/>
            <w:r w:rsidRPr="003610EE">
              <w:rPr>
                <w:rFonts w:ascii="Times New Roman" w:hAnsi="Times New Roman" w:cs="Times New Roman"/>
                <w:bCs/>
                <w:sz w:val="24"/>
                <w:szCs w:val="24"/>
              </w:rPr>
              <w:t>П</w:t>
            </w:r>
            <w:proofErr w:type="gramEnd"/>
            <w:r w:rsidRPr="003610EE">
              <w:rPr>
                <w:rFonts w:ascii="Times New Roman" w:hAnsi="Times New Roman" w:cs="Times New Roman"/>
                <w:bCs/>
                <w:sz w:val="24"/>
                <w:szCs w:val="24"/>
              </w:rPr>
              <w:t>əнаралық</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байланыс</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Қауіпсізді</w:t>
            </w:r>
            <w:proofErr w:type="gramStart"/>
            <w:r w:rsidRPr="003610EE">
              <w:rPr>
                <w:rFonts w:ascii="Times New Roman" w:hAnsi="Times New Roman" w:cs="Times New Roman"/>
                <w:bCs/>
                <w:sz w:val="24"/>
                <w:szCs w:val="24"/>
              </w:rPr>
              <w:t>к</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ж</w:t>
            </w:r>
            <w:proofErr w:type="gramEnd"/>
            <w:r w:rsidRPr="003610EE">
              <w:rPr>
                <w:rFonts w:ascii="Times New Roman" w:hAnsi="Times New Roman" w:cs="Times New Roman"/>
                <w:bCs/>
                <w:sz w:val="24"/>
                <w:szCs w:val="24"/>
              </w:rPr>
              <w:t>əне</w:t>
            </w:r>
            <w:proofErr w:type="spell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еңбекті</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қорғ</w:t>
            </w:r>
            <w:proofErr w:type="gramStart"/>
            <w:r w:rsidRPr="003610EE">
              <w:rPr>
                <w:rFonts w:ascii="Times New Roman" w:hAnsi="Times New Roman" w:cs="Times New Roman"/>
                <w:bCs/>
                <w:sz w:val="24"/>
                <w:szCs w:val="24"/>
              </w:rPr>
              <w:t>ау</w:t>
            </w:r>
            <w:proofErr w:type="spellEnd"/>
            <w:proofErr w:type="gram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ережелері</w:t>
            </w:r>
            <w:proofErr w:type="spellEnd"/>
          </w:p>
          <w:p w:rsidR="003610EE" w:rsidRPr="003610EE" w:rsidRDefault="003610EE" w:rsidP="00DB3701">
            <w:pPr>
              <w:rPr>
                <w:rFonts w:ascii="Times New Roman" w:hAnsi="Times New Roman" w:cs="Times New Roman"/>
                <w:bCs/>
                <w:sz w:val="24"/>
                <w:szCs w:val="24"/>
              </w:rPr>
            </w:pPr>
            <w:proofErr w:type="gramStart"/>
            <w:r w:rsidRPr="003610EE">
              <w:rPr>
                <w:rFonts w:ascii="Times New Roman" w:hAnsi="Times New Roman" w:cs="Times New Roman"/>
                <w:bCs/>
                <w:sz w:val="24"/>
                <w:szCs w:val="24"/>
              </w:rPr>
              <w:t>АКТ-мен</w:t>
            </w:r>
            <w:proofErr w:type="gramEnd"/>
            <w:r w:rsidRPr="003610EE">
              <w:rPr>
                <w:rFonts w:ascii="Times New Roman" w:hAnsi="Times New Roman" w:cs="Times New Roman"/>
                <w:bCs/>
                <w:sz w:val="24"/>
                <w:szCs w:val="24"/>
              </w:rPr>
              <w:t xml:space="preserve"> </w:t>
            </w:r>
            <w:proofErr w:type="spellStart"/>
            <w:r w:rsidRPr="003610EE">
              <w:rPr>
                <w:rFonts w:ascii="Times New Roman" w:hAnsi="Times New Roman" w:cs="Times New Roman"/>
                <w:bCs/>
                <w:sz w:val="24"/>
                <w:szCs w:val="24"/>
              </w:rPr>
              <w:t>байланыс</w:t>
            </w:r>
            <w:proofErr w:type="spellEnd"/>
          </w:p>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Құндылықтардағы</w:t>
            </w:r>
            <w:proofErr w:type="spellEnd"/>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bCs/>
                <w:sz w:val="24"/>
                <w:szCs w:val="24"/>
              </w:rPr>
              <w:t>Байланыс</w:t>
            </w:r>
            <w:proofErr w:type="spellEnd"/>
          </w:p>
        </w:tc>
      </w:tr>
      <w:tr w:rsidR="003610EE" w:rsidRPr="0065589B" w:rsidTr="00DB3701">
        <w:tc>
          <w:tcPr>
            <w:tcW w:w="10700" w:type="dxa"/>
            <w:gridSpan w:val="11"/>
          </w:tcPr>
          <w:p w:rsidR="003610EE" w:rsidRPr="003610EE" w:rsidRDefault="003610EE" w:rsidP="00DB3701">
            <w:pPr>
              <w:rPr>
                <w:rFonts w:ascii="Times New Roman" w:hAnsi="Times New Roman" w:cs="Times New Roman"/>
                <w:bCs/>
                <w:sz w:val="24"/>
                <w:szCs w:val="24"/>
              </w:rPr>
            </w:pPr>
            <w:proofErr w:type="spellStart"/>
            <w:r w:rsidRPr="003610EE">
              <w:rPr>
                <w:rFonts w:ascii="Times New Roman" w:hAnsi="Times New Roman" w:cs="Times New Roman"/>
                <w:bCs/>
                <w:sz w:val="24"/>
                <w:szCs w:val="24"/>
              </w:rPr>
              <w:t>Қорытынды</w:t>
            </w:r>
            <w:proofErr w:type="spellEnd"/>
            <w:r w:rsidRPr="003610EE">
              <w:rPr>
                <w:rFonts w:ascii="Times New Roman" w:hAnsi="Times New Roman" w:cs="Times New Roman"/>
                <w:bCs/>
                <w:sz w:val="24"/>
                <w:szCs w:val="24"/>
              </w:rPr>
              <w:t xml:space="preserve"> </w:t>
            </w:r>
            <w:proofErr w:type="spellStart"/>
            <w:proofErr w:type="gramStart"/>
            <w:r w:rsidRPr="003610EE">
              <w:rPr>
                <w:rFonts w:ascii="Times New Roman" w:hAnsi="Times New Roman" w:cs="Times New Roman"/>
                <w:bCs/>
                <w:sz w:val="24"/>
                <w:szCs w:val="24"/>
              </w:rPr>
              <w:t>ба</w:t>
            </w:r>
            <w:proofErr w:type="gramEnd"/>
            <w:r w:rsidRPr="003610EE">
              <w:rPr>
                <w:rFonts w:ascii="Times New Roman" w:hAnsi="Times New Roman" w:cs="Times New Roman"/>
                <w:bCs/>
                <w:sz w:val="24"/>
                <w:szCs w:val="24"/>
              </w:rPr>
              <w:t>ғамдау</w:t>
            </w:r>
            <w:proofErr w:type="spellEnd"/>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sz w:val="24"/>
                <w:szCs w:val="24"/>
              </w:rPr>
              <w:t>Қандай</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екі</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нəрсе</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табысты</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болды</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оқытуды</w:t>
            </w:r>
            <w:proofErr w:type="spellEnd"/>
            <w:r w:rsidRPr="003610EE">
              <w:rPr>
                <w:rFonts w:ascii="Times New Roman" w:hAnsi="Times New Roman" w:cs="Times New Roman"/>
                <w:sz w:val="24"/>
                <w:szCs w:val="24"/>
              </w:rPr>
              <w:t xml:space="preserve"> да, </w:t>
            </w:r>
            <w:proofErr w:type="spellStart"/>
            <w:proofErr w:type="gramStart"/>
            <w:r w:rsidRPr="003610EE">
              <w:rPr>
                <w:rFonts w:ascii="Times New Roman" w:hAnsi="Times New Roman" w:cs="Times New Roman"/>
                <w:sz w:val="24"/>
                <w:szCs w:val="24"/>
              </w:rPr>
              <w:t>о</w:t>
            </w:r>
            <w:proofErr w:type="gramEnd"/>
            <w:r w:rsidRPr="003610EE">
              <w:rPr>
                <w:rFonts w:ascii="Times New Roman" w:hAnsi="Times New Roman" w:cs="Times New Roman"/>
                <w:sz w:val="24"/>
                <w:szCs w:val="24"/>
              </w:rPr>
              <w:t>қуды</w:t>
            </w:r>
            <w:proofErr w:type="spellEnd"/>
            <w:r w:rsidRPr="003610EE">
              <w:rPr>
                <w:rFonts w:ascii="Times New Roman" w:hAnsi="Times New Roman" w:cs="Times New Roman"/>
                <w:sz w:val="24"/>
                <w:szCs w:val="24"/>
              </w:rPr>
              <w:t xml:space="preserve"> да </w:t>
            </w:r>
            <w:proofErr w:type="spellStart"/>
            <w:r w:rsidRPr="003610EE">
              <w:rPr>
                <w:rFonts w:ascii="Times New Roman" w:hAnsi="Times New Roman" w:cs="Times New Roman"/>
                <w:sz w:val="24"/>
                <w:szCs w:val="24"/>
              </w:rPr>
              <w:t>ескеріңіз</w:t>
            </w:r>
            <w:proofErr w:type="spellEnd"/>
            <w:r w:rsidRPr="003610EE">
              <w:rPr>
                <w:rFonts w:ascii="Times New Roman" w:hAnsi="Times New Roman" w:cs="Times New Roman"/>
                <w:sz w:val="24"/>
                <w:szCs w:val="24"/>
              </w:rPr>
              <w:t>)?</w:t>
            </w:r>
          </w:p>
          <w:p w:rsidR="003610EE" w:rsidRPr="003610EE" w:rsidRDefault="003610EE" w:rsidP="00DB3701">
            <w:pPr>
              <w:rPr>
                <w:rFonts w:ascii="Times New Roman" w:hAnsi="Times New Roman" w:cs="Times New Roman"/>
                <w:sz w:val="24"/>
                <w:szCs w:val="24"/>
              </w:rPr>
            </w:pPr>
            <w:r w:rsidRPr="003610EE">
              <w:rPr>
                <w:rFonts w:ascii="Times New Roman" w:hAnsi="Times New Roman" w:cs="Times New Roman"/>
                <w:sz w:val="24"/>
                <w:szCs w:val="24"/>
              </w:rPr>
              <w:t>1:</w:t>
            </w:r>
          </w:p>
          <w:p w:rsidR="003610EE" w:rsidRPr="003610EE" w:rsidRDefault="003610EE" w:rsidP="00DB3701">
            <w:pPr>
              <w:rPr>
                <w:rFonts w:ascii="Times New Roman" w:hAnsi="Times New Roman" w:cs="Times New Roman"/>
                <w:sz w:val="24"/>
                <w:szCs w:val="24"/>
              </w:rPr>
            </w:pPr>
            <w:r w:rsidRPr="003610EE">
              <w:rPr>
                <w:rFonts w:ascii="Times New Roman" w:hAnsi="Times New Roman" w:cs="Times New Roman"/>
                <w:sz w:val="24"/>
                <w:szCs w:val="24"/>
              </w:rPr>
              <w:t>2:</w:t>
            </w:r>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sz w:val="24"/>
                <w:szCs w:val="24"/>
              </w:rPr>
              <w:t>Қандай</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екі</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нəрсе</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сабақты</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жақсарта</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алды</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оқытуды</w:t>
            </w:r>
            <w:proofErr w:type="spellEnd"/>
            <w:r w:rsidRPr="003610EE">
              <w:rPr>
                <w:rFonts w:ascii="Times New Roman" w:hAnsi="Times New Roman" w:cs="Times New Roman"/>
                <w:sz w:val="24"/>
                <w:szCs w:val="24"/>
              </w:rPr>
              <w:t xml:space="preserve"> да, </w:t>
            </w:r>
            <w:proofErr w:type="spellStart"/>
            <w:proofErr w:type="gramStart"/>
            <w:r w:rsidRPr="003610EE">
              <w:rPr>
                <w:rFonts w:ascii="Times New Roman" w:hAnsi="Times New Roman" w:cs="Times New Roman"/>
                <w:sz w:val="24"/>
                <w:szCs w:val="24"/>
              </w:rPr>
              <w:t>о</w:t>
            </w:r>
            <w:proofErr w:type="gramEnd"/>
            <w:r w:rsidRPr="003610EE">
              <w:rPr>
                <w:rFonts w:ascii="Times New Roman" w:hAnsi="Times New Roman" w:cs="Times New Roman"/>
                <w:sz w:val="24"/>
                <w:szCs w:val="24"/>
              </w:rPr>
              <w:t>қуды</w:t>
            </w:r>
            <w:proofErr w:type="spellEnd"/>
            <w:r w:rsidRPr="003610EE">
              <w:rPr>
                <w:rFonts w:ascii="Times New Roman" w:hAnsi="Times New Roman" w:cs="Times New Roman"/>
                <w:sz w:val="24"/>
                <w:szCs w:val="24"/>
              </w:rPr>
              <w:t xml:space="preserve"> да </w:t>
            </w:r>
            <w:proofErr w:type="spellStart"/>
            <w:r w:rsidRPr="003610EE">
              <w:rPr>
                <w:rFonts w:ascii="Times New Roman" w:hAnsi="Times New Roman" w:cs="Times New Roman"/>
                <w:sz w:val="24"/>
                <w:szCs w:val="24"/>
              </w:rPr>
              <w:t>ескеріңіз</w:t>
            </w:r>
            <w:proofErr w:type="spellEnd"/>
            <w:r w:rsidRPr="003610EE">
              <w:rPr>
                <w:rFonts w:ascii="Times New Roman" w:hAnsi="Times New Roman" w:cs="Times New Roman"/>
                <w:sz w:val="24"/>
                <w:szCs w:val="24"/>
              </w:rPr>
              <w:t>)?</w:t>
            </w:r>
          </w:p>
          <w:p w:rsidR="003610EE" w:rsidRPr="003610EE" w:rsidRDefault="003610EE" w:rsidP="00DB3701">
            <w:pPr>
              <w:rPr>
                <w:rFonts w:ascii="Times New Roman" w:hAnsi="Times New Roman" w:cs="Times New Roman"/>
                <w:sz w:val="24"/>
                <w:szCs w:val="24"/>
              </w:rPr>
            </w:pPr>
            <w:r w:rsidRPr="003610EE">
              <w:rPr>
                <w:rFonts w:ascii="Times New Roman" w:hAnsi="Times New Roman" w:cs="Times New Roman"/>
                <w:sz w:val="24"/>
                <w:szCs w:val="24"/>
              </w:rPr>
              <w:t>1:</w:t>
            </w:r>
          </w:p>
          <w:p w:rsidR="003610EE" w:rsidRPr="003610EE" w:rsidRDefault="003610EE" w:rsidP="00DB3701">
            <w:pPr>
              <w:rPr>
                <w:rFonts w:ascii="Times New Roman" w:hAnsi="Times New Roman" w:cs="Times New Roman"/>
                <w:sz w:val="24"/>
                <w:szCs w:val="24"/>
              </w:rPr>
            </w:pPr>
            <w:r w:rsidRPr="003610EE">
              <w:rPr>
                <w:rFonts w:ascii="Times New Roman" w:hAnsi="Times New Roman" w:cs="Times New Roman"/>
                <w:sz w:val="24"/>
                <w:szCs w:val="24"/>
              </w:rPr>
              <w:t>2:</w:t>
            </w:r>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sz w:val="24"/>
                <w:szCs w:val="24"/>
              </w:rPr>
              <w:t>Сабақ</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барысында</w:t>
            </w:r>
            <w:proofErr w:type="spellEnd"/>
            <w:r w:rsidRPr="003610EE">
              <w:rPr>
                <w:rFonts w:ascii="Times New Roman" w:hAnsi="Times New Roman" w:cs="Times New Roman"/>
                <w:sz w:val="24"/>
                <w:szCs w:val="24"/>
              </w:rPr>
              <w:t xml:space="preserve"> мен </w:t>
            </w:r>
            <w:proofErr w:type="spellStart"/>
            <w:r w:rsidRPr="003610EE">
              <w:rPr>
                <w:rFonts w:ascii="Times New Roman" w:hAnsi="Times New Roman" w:cs="Times New Roman"/>
                <w:sz w:val="24"/>
                <w:szCs w:val="24"/>
              </w:rPr>
              <w:t>сынып</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немесе</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жекелеген</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оқушылар</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туралы</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менің</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келесі</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сабағымды</w:t>
            </w:r>
            <w:proofErr w:type="spellEnd"/>
          </w:p>
          <w:p w:rsidR="003610EE" w:rsidRPr="003610EE" w:rsidRDefault="003610EE" w:rsidP="00DB3701">
            <w:pPr>
              <w:rPr>
                <w:rFonts w:ascii="Times New Roman" w:hAnsi="Times New Roman" w:cs="Times New Roman"/>
                <w:sz w:val="24"/>
                <w:szCs w:val="24"/>
              </w:rPr>
            </w:pPr>
            <w:proofErr w:type="spellStart"/>
            <w:r w:rsidRPr="003610EE">
              <w:rPr>
                <w:rFonts w:ascii="Times New Roman" w:hAnsi="Times New Roman" w:cs="Times New Roman"/>
                <w:sz w:val="24"/>
                <w:szCs w:val="24"/>
              </w:rPr>
              <w:t>жетілдіруге</w:t>
            </w:r>
            <w:proofErr w:type="spellEnd"/>
            <w:r w:rsidRPr="003610EE">
              <w:rPr>
                <w:rFonts w:ascii="Times New Roman" w:hAnsi="Times New Roman" w:cs="Times New Roman"/>
                <w:sz w:val="24"/>
                <w:szCs w:val="24"/>
              </w:rPr>
              <w:t xml:space="preserve"> </w:t>
            </w:r>
            <w:proofErr w:type="spellStart"/>
            <w:r w:rsidRPr="003610EE">
              <w:rPr>
                <w:rFonts w:ascii="Times New Roman" w:hAnsi="Times New Roman" w:cs="Times New Roman"/>
                <w:sz w:val="24"/>
                <w:szCs w:val="24"/>
              </w:rPr>
              <w:t>көмектесетін</w:t>
            </w:r>
            <w:proofErr w:type="spellEnd"/>
            <w:r w:rsidRPr="003610EE">
              <w:rPr>
                <w:rFonts w:ascii="Times New Roman" w:hAnsi="Times New Roman" w:cs="Times New Roman"/>
                <w:sz w:val="24"/>
                <w:szCs w:val="24"/>
              </w:rPr>
              <w:t xml:space="preserve"> </w:t>
            </w:r>
            <w:proofErr w:type="gramStart"/>
            <w:r w:rsidRPr="003610EE">
              <w:rPr>
                <w:rFonts w:ascii="Times New Roman" w:hAnsi="Times New Roman" w:cs="Times New Roman"/>
                <w:sz w:val="24"/>
                <w:szCs w:val="24"/>
              </w:rPr>
              <w:t xml:space="preserve">не </w:t>
            </w:r>
            <w:proofErr w:type="spellStart"/>
            <w:r w:rsidRPr="003610EE">
              <w:rPr>
                <w:rFonts w:ascii="Times New Roman" w:hAnsi="Times New Roman" w:cs="Times New Roman"/>
                <w:sz w:val="24"/>
                <w:szCs w:val="24"/>
              </w:rPr>
              <w:t>б</w:t>
            </w:r>
            <w:proofErr w:type="gramEnd"/>
            <w:r w:rsidRPr="003610EE">
              <w:rPr>
                <w:rFonts w:ascii="Times New Roman" w:hAnsi="Times New Roman" w:cs="Times New Roman"/>
                <w:sz w:val="24"/>
                <w:szCs w:val="24"/>
              </w:rPr>
              <w:t>ілдім</w:t>
            </w:r>
            <w:proofErr w:type="spellEnd"/>
            <w:r w:rsidRPr="003610EE">
              <w:rPr>
                <w:rFonts w:ascii="Times New Roman" w:hAnsi="Times New Roman" w:cs="Times New Roman"/>
                <w:sz w:val="24"/>
                <w:szCs w:val="24"/>
              </w:rPr>
              <w:t>?</w:t>
            </w:r>
          </w:p>
        </w:tc>
      </w:tr>
    </w:tbl>
    <w:p w:rsidR="00DF5A02" w:rsidRDefault="00DF5A02"/>
    <w:sectPr w:rsidR="00DF5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EE"/>
    <w:rsid w:val="000A6289"/>
    <w:rsid w:val="000B2AE7"/>
    <w:rsid w:val="000B3906"/>
    <w:rsid w:val="00176015"/>
    <w:rsid w:val="00186090"/>
    <w:rsid w:val="001A2E61"/>
    <w:rsid w:val="001C454E"/>
    <w:rsid w:val="001F0583"/>
    <w:rsid w:val="00206E4E"/>
    <w:rsid w:val="00210A33"/>
    <w:rsid w:val="0024240E"/>
    <w:rsid w:val="0028199D"/>
    <w:rsid w:val="002A74D9"/>
    <w:rsid w:val="0030271B"/>
    <w:rsid w:val="003610EE"/>
    <w:rsid w:val="004605D5"/>
    <w:rsid w:val="004D2F90"/>
    <w:rsid w:val="00626514"/>
    <w:rsid w:val="00690E18"/>
    <w:rsid w:val="006A4FF4"/>
    <w:rsid w:val="006B262B"/>
    <w:rsid w:val="006F74DE"/>
    <w:rsid w:val="007206E4"/>
    <w:rsid w:val="00751E19"/>
    <w:rsid w:val="007733FB"/>
    <w:rsid w:val="007A79D8"/>
    <w:rsid w:val="007F72A7"/>
    <w:rsid w:val="0080293C"/>
    <w:rsid w:val="008373BD"/>
    <w:rsid w:val="00883D4E"/>
    <w:rsid w:val="00884E40"/>
    <w:rsid w:val="0094401C"/>
    <w:rsid w:val="00954AF9"/>
    <w:rsid w:val="009660F8"/>
    <w:rsid w:val="0096763C"/>
    <w:rsid w:val="009A4D58"/>
    <w:rsid w:val="00A3666B"/>
    <w:rsid w:val="00A36E8A"/>
    <w:rsid w:val="00A61820"/>
    <w:rsid w:val="00A66F8B"/>
    <w:rsid w:val="00A90774"/>
    <w:rsid w:val="00B1220E"/>
    <w:rsid w:val="00B57E34"/>
    <w:rsid w:val="00BC4F95"/>
    <w:rsid w:val="00BC7994"/>
    <w:rsid w:val="00BD31F2"/>
    <w:rsid w:val="00BD561D"/>
    <w:rsid w:val="00C003CD"/>
    <w:rsid w:val="00C64670"/>
    <w:rsid w:val="00C7633C"/>
    <w:rsid w:val="00CC4BD6"/>
    <w:rsid w:val="00CD5EE7"/>
    <w:rsid w:val="00D57833"/>
    <w:rsid w:val="00DA706C"/>
    <w:rsid w:val="00DB3701"/>
    <w:rsid w:val="00DE72BD"/>
    <w:rsid w:val="00DF5A02"/>
    <w:rsid w:val="00EA422E"/>
    <w:rsid w:val="00EB651E"/>
    <w:rsid w:val="00EE6380"/>
    <w:rsid w:val="00E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3610EE"/>
    <w:rPr>
      <w:rFonts w:ascii="Calibri" w:eastAsia="Times New Roman" w:hAnsi="Calibri" w:cs="Times New Roman"/>
    </w:rPr>
  </w:style>
  <w:style w:type="paragraph" w:styleId="a4">
    <w:name w:val="No Spacing"/>
    <w:link w:val="a3"/>
    <w:qFormat/>
    <w:rsid w:val="003610EE"/>
    <w:pPr>
      <w:spacing w:after="0" w:line="240" w:lineRule="auto"/>
    </w:pPr>
    <w:rPr>
      <w:rFonts w:ascii="Calibri" w:eastAsia="Times New Roman" w:hAnsi="Calibri" w:cs="Times New Roman"/>
    </w:rPr>
  </w:style>
  <w:style w:type="table" w:styleId="a5">
    <w:name w:val="Table Grid"/>
    <w:basedOn w:val="a1"/>
    <w:uiPriority w:val="39"/>
    <w:rsid w:val="003610E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3610E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3610EE"/>
    <w:rPr>
      <w:color w:val="0000FF" w:themeColor="hyperlink"/>
      <w:u w:val="single"/>
    </w:rPr>
  </w:style>
  <w:style w:type="paragraph" w:customStyle="1" w:styleId="Tabletext">
    <w:name w:val="Table text"/>
    <w:basedOn w:val="a"/>
    <w:rsid w:val="003610EE"/>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paragraph" w:styleId="a8">
    <w:name w:val="Balloon Text"/>
    <w:basedOn w:val="a"/>
    <w:link w:val="a9"/>
    <w:uiPriority w:val="99"/>
    <w:semiHidden/>
    <w:unhideWhenUsed/>
    <w:rsid w:val="003610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10EE"/>
    <w:rPr>
      <w:rFonts w:ascii="Tahoma" w:eastAsiaTheme="minorEastAsia" w:hAnsi="Tahoma" w:cs="Tahoma"/>
      <w:sz w:val="16"/>
      <w:szCs w:val="16"/>
      <w:lang w:eastAsia="ru-RU"/>
    </w:rPr>
  </w:style>
  <w:style w:type="paragraph" w:styleId="aa">
    <w:name w:val="List Paragraph"/>
    <w:basedOn w:val="a"/>
    <w:uiPriority w:val="34"/>
    <w:qFormat/>
    <w:rsid w:val="00361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3610EE"/>
    <w:rPr>
      <w:rFonts w:ascii="Calibri" w:eastAsia="Times New Roman" w:hAnsi="Calibri" w:cs="Times New Roman"/>
    </w:rPr>
  </w:style>
  <w:style w:type="paragraph" w:styleId="a4">
    <w:name w:val="No Spacing"/>
    <w:link w:val="a3"/>
    <w:qFormat/>
    <w:rsid w:val="003610EE"/>
    <w:pPr>
      <w:spacing w:after="0" w:line="240" w:lineRule="auto"/>
    </w:pPr>
    <w:rPr>
      <w:rFonts w:ascii="Calibri" w:eastAsia="Times New Roman" w:hAnsi="Calibri" w:cs="Times New Roman"/>
    </w:rPr>
  </w:style>
  <w:style w:type="table" w:styleId="a5">
    <w:name w:val="Table Grid"/>
    <w:basedOn w:val="a1"/>
    <w:uiPriority w:val="39"/>
    <w:rsid w:val="003610E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3610E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3610EE"/>
    <w:rPr>
      <w:color w:val="0000FF" w:themeColor="hyperlink"/>
      <w:u w:val="single"/>
    </w:rPr>
  </w:style>
  <w:style w:type="paragraph" w:customStyle="1" w:styleId="Tabletext">
    <w:name w:val="Table text"/>
    <w:basedOn w:val="a"/>
    <w:rsid w:val="003610EE"/>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paragraph" w:styleId="a8">
    <w:name w:val="Balloon Text"/>
    <w:basedOn w:val="a"/>
    <w:link w:val="a9"/>
    <w:uiPriority w:val="99"/>
    <w:semiHidden/>
    <w:unhideWhenUsed/>
    <w:rsid w:val="003610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10EE"/>
    <w:rPr>
      <w:rFonts w:ascii="Tahoma" w:eastAsiaTheme="minorEastAsia" w:hAnsi="Tahoma" w:cs="Tahoma"/>
      <w:sz w:val="16"/>
      <w:szCs w:val="16"/>
      <w:lang w:eastAsia="ru-RU"/>
    </w:rPr>
  </w:style>
  <w:style w:type="paragraph" w:styleId="aa">
    <w:name w:val="List Paragraph"/>
    <w:basedOn w:val="a"/>
    <w:uiPriority w:val="34"/>
    <w:qFormat/>
    <w:rsid w:val="0036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cp:lastPrinted>2020-01-23T18:28:00Z</cp:lastPrinted>
  <dcterms:created xsi:type="dcterms:W3CDTF">2020-01-23T18:21:00Z</dcterms:created>
  <dcterms:modified xsi:type="dcterms:W3CDTF">2020-01-28T11:39:00Z</dcterms:modified>
</cp:coreProperties>
</file>