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17" w:rsidRDefault="00C62017" w:rsidP="00936E8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C6201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Білім күніне орай ұйымдастырылған «Саналы ұрпақ―жарқын болашақ» </w:t>
      </w:r>
    </w:p>
    <w:p w:rsidR="00936E8F" w:rsidRPr="00C62017" w:rsidRDefault="00C62017" w:rsidP="00936E8F">
      <w:pPr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  <w:r w:rsidRPr="00C6201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тақырыбындағы тәрбие сағаты</w:t>
      </w:r>
    </w:p>
    <w:tbl>
      <w:tblPr>
        <w:tblStyle w:val="1"/>
        <w:tblW w:w="10643" w:type="dxa"/>
        <w:tblLayout w:type="fixed"/>
        <w:tblLook w:val="0000" w:firstRow="0" w:lastRow="0" w:firstColumn="0" w:lastColumn="0" w:noHBand="0" w:noVBand="0"/>
      </w:tblPr>
      <w:tblGrid>
        <w:gridCol w:w="1809"/>
        <w:gridCol w:w="7139"/>
        <w:gridCol w:w="1695"/>
      </w:tblGrid>
      <w:tr w:rsidR="00C62017" w:rsidRPr="00C62017" w:rsidTr="00C62017">
        <w:trPr>
          <w:trHeight w:val="235"/>
        </w:trPr>
        <w:tc>
          <w:tcPr>
            <w:tcW w:w="1809" w:type="dxa"/>
          </w:tcPr>
          <w:p w:rsidR="00B23C2B" w:rsidRPr="00C62017" w:rsidRDefault="00B23C2B" w:rsidP="00B23C2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8834" w:type="dxa"/>
            <w:gridSpan w:val="2"/>
          </w:tcPr>
          <w:p w:rsidR="00B23C2B" w:rsidRPr="00C62017" w:rsidRDefault="00B23C2B" w:rsidP="00B23C2B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17" w:rsidRPr="00C62017" w:rsidTr="00C62017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1809" w:type="dxa"/>
          </w:tcPr>
          <w:p w:rsidR="00B23C2B" w:rsidRPr="00C62017" w:rsidRDefault="00B23C2B" w:rsidP="00B23C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қырыбы</w:t>
            </w:r>
          </w:p>
        </w:tc>
        <w:tc>
          <w:tcPr>
            <w:tcW w:w="8834" w:type="dxa"/>
            <w:gridSpan w:val="2"/>
          </w:tcPr>
          <w:p w:rsidR="00B23C2B" w:rsidRPr="00C62017" w:rsidRDefault="00B23C2B" w:rsidP="00B23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Саналы ұрпақ―жарқын болашақ</w:t>
            </w:r>
          </w:p>
        </w:tc>
      </w:tr>
      <w:tr w:rsidR="00C62017" w:rsidRPr="00E93E3E" w:rsidTr="00C62017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809" w:type="dxa"/>
          </w:tcPr>
          <w:p w:rsidR="00B23C2B" w:rsidRPr="00C62017" w:rsidRDefault="00B23C2B" w:rsidP="00B23C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8834" w:type="dxa"/>
            <w:gridSpan w:val="2"/>
          </w:tcPr>
          <w:p w:rsidR="00B23C2B" w:rsidRPr="00C62017" w:rsidRDefault="00B23C2B" w:rsidP="00B23C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Өскелең ұрпақтың білімге құштарлығын қалыптастыру және жаңа оқу жылының алдында мереке атмосферасын құру, жаңа оқу жылында жақсы оқуға мотивация беру</w:t>
            </w:r>
          </w:p>
        </w:tc>
      </w:tr>
      <w:tr w:rsidR="00C62017" w:rsidRPr="00E93E3E" w:rsidTr="00C62017">
        <w:tblPrEx>
          <w:tblLook w:val="04A0" w:firstRow="1" w:lastRow="0" w:firstColumn="1" w:lastColumn="0" w:noHBand="0" w:noVBand="1"/>
        </w:tblPrEx>
        <w:trPr>
          <w:trHeight w:val="1101"/>
        </w:trPr>
        <w:tc>
          <w:tcPr>
            <w:tcW w:w="1809" w:type="dxa"/>
          </w:tcPr>
          <w:p w:rsidR="00B23C2B" w:rsidRPr="00C62017" w:rsidRDefault="00B23C2B" w:rsidP="00B23C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нәтижелер</w:t>
            </w:r>
          </w:p>
        </w:tc>
        <w:tc>
          <w:tcPr>
            <w:tcW w:w="8834" w:type="dxa"/>
            <w:gridSpan w:val="2"/>
          </w:tcPr>
          <w:p w:rsidR="00B23C2B" w:rsidRPr="00C62017" w:rsidRDefault="00B23C2B" w:rsidP="00B23C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 оқушылар еліміздің ертеңі―білімді, саналы ұрпақтың қолында екенін түсінеді</w:t>
            </w:r>
          </w:p>
          <w:p w:rsidR="00B23C2B" w:rsidRPr="00C62017" w:rsidRDefault="00B23C2B" w:rsidP="00B23C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 оқушылар топта бірлесіп жұмыс жасауға үйренеді, идеяларымен жұмыс жасауға дағдыланады</w:t>
            </w:r>
          </w:p>
          <w:p w:rsidR="00B23C2B" w:rsidRPr="00C62017" w:rsidRDefault="00B23C2B" w:rsidP="00B23C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 барлық оқушылардың пікірін тыңдау, бір-біріне қолдау көрсетуді үйренеді</w:t>
            </w:r>
          </w:p>
          <w:p w:rsidR="00B23C2B" w:rsidRPr="00C62017" w:rsidRDefault="00B23C2B" w:rsidP="00B23C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 оқушыларға еліміздің даму бағытын ұқтыру, болашақ білімде екенін түсінеді</w:t>
            </w:r>
          </w:p>
        </w:tc>
      </w:tr>
      <w:tr w:rsidR="00C62017" w:rsidRPr="00C62017" w:rsidTr="00C62017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809" w:type="dxa"/>
          </w:tcPr>
          <w:p w:rsidR="00C62017" w:rsidRDefault="00B23C2B" w:rsidP="00B23C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Қолданыла</w:t>
            </w:r>
          </w:p>
          <w:p w:rsidR="00B23C2B" w:rsidRPr="00C62017" w:rsidRDefault="00B23C2B" w:rsidP="00B23C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тын ресурстар</w:t>
            </w:r>
          </w:p>
        </w:tc>
        <w:tc>
          <w:tcPr>
            <w:tcW w:w="8834" w:type="dxa"/>
            <w:gridSpan w:val="2"/>
          </w:tcPr>
          <w:p w:rsidR="00B23C2B" w:rsidRPr="00C62017" w:rsidRDefault="00B23C2B" w:rsidP="00B23C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ресурстары, бейнежазбалар, топ ережесі</w:t>
            </w:r>
          </w:p>
        </w:tc>
      </w:tr>
      <w:tr w:rsidR="00C62017" w:rsidRPr="00E93E3E" w:rsidTr="00C62017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809" w:type="dxa"/>
          </w:tcPr>
          <w:p w:rsidR="00B23C2B" w:rsidRPr="00C62017" w:rsidRDefault="00B23C2B" w:rsidP="00B23C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Көрнекі құрал-жабдықтар</w:t>
            </w:r>
          </w:p>
        </w:tc>
        <w:tc>
          <w:tcPr>
            <w:tcW w:w="8834" w:type="dxa"/>
            <w:gridSpan w:val="2"/>
          </w:tcPr>
          <w:p w:rsidR="00B23C2B" w:rsidRPr="00C62017" w:rsidRDefault="00B23C2B" w:rsidP="00C62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стикерлер, түрлі-түс</w:t>
            </w:r>
            <w:r w:rsid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 маркерлер,қаламдар суреттер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интербелсенді тақта</w:t>
            </w:r>
          </w:p>
        </w:tc>
      </w:tr>
      <w:tr w:rsidR="00C62017" w:rsidRPr="00C62017" w:rsidTr="00C62017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809" w:type="dxa"/>
          </w:tcPr>
          <w:p w:rsidR="00B23C2B" w:rsidRPr="00C62017" w:rsidRDefault="00B23C2B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өту барысы</w:t>
            </w:r>
          </w:p>
        </w:tc>
        <w:tc>
          <w:tcPr>
            <w:tcW w:w="7139" w:type="dxa"/>
          </w:tcPr>
          <w:p w:rsidR="00B23C2B" w:rsidRPr="00C62017" w:rsidRDefault="00C47998" w:rsidP="00C479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Тәрбиеші</w:t>
            </w:r>
            <w:r w:rsidR="00B23C2B"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іс-әрекеті</w:t>
            </w:r>
          </w:p>
        </w:tc>
        <w:tc>
          <w:tcPr>
            <w:tcW w:w="1695" w:type="dxa"/>
          </w:tcPr>
          <w:p w:rsidR="00C62017" w:rsidRPr="00C62017" w:rsidRDefault="00C62017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</w:t>
            </w:r>
            <w:r w:rsidR="00C47998"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рбиелену</w:t>
            </w:r>
          </w:p>
          <w:p w:rsidR="00B23C2B" w:rsidRPr="00C62017" w:rsidRDefault="00C47998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шілер </w:t>
            </w:r>
            <w:r w:rsidR="00B23C2B"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</w:t>
            </w:r>
          </w:p>
        </w:tc>
      </w:tr>
      <w:tr w:rsidR="00C62017" w:rsidRPr="00C62017" w:rsidTr="00C62017">
        <w:tblPrEx>
          <w:tblLook w:val="04A0" w:firstRow="1" w:lastRow="0" w:firstColumn="1" w:lastColumn="0" w:noHBand="0" w:noVBand="1"/>
        </w:tblPrEx>
        <w:trPr>
          <w:trHeight w:val="2717"/>
        </w:trPr>
        <w:tc>
          <w:tcPr>
            <w:tcW w:w="1809" w:type="dxa"/>
          </w:tcPr>
          <w:p w:rsidR="00B23C2B" w:rsidRPr="00C62017" w:rsidRDefault="00B23C2B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62017" w:rsidRDefault="00B23C2B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жағымды ахуал қалыпт</w:t>
            </w:r>
            <w:r w:rsidR="004D67ED"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асты</w:t>
            </w:r>
          </w:p>
          <w:p w:rsidR="00B23C2B" w:rsidRPr="00C62017" w:rsidRDefault="004D67ED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ру                   </w:t>
            </w:r>
          </w:p>
        </w:tc>
        <w:tc>
          <w:tcPr>
            <w:tcW w:w="7139" w:type="dxa"/>
          </w:tcPr>
          <w:p w:rsidR="00B23C2B" w:rsidRPr="00C62017" w:rsidRDefault="00B23C2B" w:rsidP="00B23C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3C2B" w:rsidRPr="00C62017" w:rsidRDefault="00B23C2B" w:rsidP="00B23C2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Кіріспе сөз.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Сәлеметсіздер ме, құрметті қонақтар мен балалар! Оқысаң — озарсың, Оқымасаң — тозарсың,  дегендей  бүгін  мектепалды даярлық топтың </w:t>
            </w:r>
            <w:r w:rsidR="00AE6AED"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күніне орай ұйымдастырғалы отырған «</w:t>
            </w: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Саналы ұрпақ―жарқын болашақ</w:t>
            </w:r>
            <w:r w:rsidR="00AE6AED"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6AED"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тақырыбындағы тәрбие сағатына 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 келдіңіздер, сәттілік тілейміз.</w:t>
            </w:r>
          </w:p>
          <w:p w:rsidR="00B23C2B" w:rsidRPr="00C62017" w:rsidRDefault="00B23C2B" w:rsidP="00B23C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-«Көршіге-комплимент» </w:t>
            </w:r>
            <w:r w:rsidR="00AE6AED"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жаттығуы</w:t>
            </w:r>
          </w:p>
          <w:p w:rsidR="00B23C2B" w:rsidRPr="00C62017" w:rsidRDefault="00B23C2B" w:rsidP="00B23C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3C2B" w:rsidRPr="00C62017" w:rsidRDefault="00AE6AED" w:rsidP="00B23C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-Әрбір </w:t>
            </w:r>
            <w:r w:rsidR="00B23C2B"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 өз есімін атап, жылы лебіз білдіреді</w:t>
            </w:r>
          </w:p>
        </w:tc>
        <w:tc>
          <w:tcPr>
            <w:tcW w:w="1695" w:type="dxa"/>
          </w:tcPr>
          <w:p w:rsidR="00B23C2B" w:rsidRPr="00C62017" w:rsidRDefault="00B23C2B" w:rsidP="00B23C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3C2B" w:rsidRPr="00C62017" w:rsidRDefault="00C47998" w:rsidP="00B23C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</w:t>
            </w:r>
            <w:r w:rsidR="00B23C2B"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 жағымды психологиялық ахуал қалыптасады</w:t>
            </w:r>
          </w:p>
        </w:tc>
      </w:tr>
      <w:tr w:rsidR="00C62017" w:rsidRPr="00C62017" w:rsidTr="00C62017">
        <w:tblPrEx>
          <w:tblLook w:val="04A0" w:firstRow="1" w:lastRow="0" w:firstColumn="1" w:lastColumn="0" w:noHBand="0" w:noVBand="1"/>
        </w:tblPrEx>
        <w:trPr>
          <w:trHeight w:val="1101"/>
        </w:trPr>
        <w:tc>
          <w:tcPr>
            <w:tcW w:w="1809" w:type="dxa"/>
          </w:tcPr>
          <w:p w:rsidR="00B23C2B" w:rsidRPr="00C62017" w:rsidRDefault="00B23C2B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3C2B" w:rsidRPr="00C62017" w:rsidRDefault="00AE6AED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Топқа бөлу </w:t>
            </w:r>
          </w:p>
        </w:tc>
        <w:tc>
          <w:tcPr>
            <w:tcW w:w="7139" w:type="dxa"/>
          </w:tcPr>
          <w:p w:rsidR="00B23C2B" w:rsidRPr="00C62017" w:rsidRDefault="00B23C2B" w:rsidP="00B23C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3C2B" w:rsidRPr="00C62017" w:rsidRDefault="00C47998" w:rsidP="00C479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қимақағаздар тарату арқылы «Кітап» , «Оқушы» топтарына бөлінеді. </w:t>
            </w:r>
          </w:p>
        </w:tc>
        <w:tc>
          <w:tcPr>
            <w:tcW w:w="1695" w:type="dxa"/>
          </w:tcPr>
          <w:p w:rsidR="00B23C2B" w:rsidRPr="00C62017" w:rsidRDefault="00B23C2B" w:rsidP="00B23C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3C2B" w:rsidRPr="00C62017" w:rsidRDefault="00C47998" w:rsidP="00B23C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  <w:r w:rsidR="00B23C2B"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топқа бөлініп отырады</w:t>
            </w:r>
          </w:p>
        </w:tc>
      </w:tr>
      <w:tr w:rsidR="00C62017" w:rsidRPr="00E93E3E" w:rsidTr="00C62017">
        <w:tblPrEx>
          <w:tblLook w:val="04A0" w:firstRow="1" w:lastRow="0" w:firstColumn="1" w:lastColumn="0" w:noHBand="0" w:noVBand="1"/>
        </w:tblPrEx>
        <w:trPr>
          <w:trHeight w:val="4480"/>
        </w:trPr>
        <w:tc>
          <w:tcPr>
            <w:tcW w:w="1809" w:type="dxa"/>
          </w:tcPr>
          <w:p w:rsidR="00B23C2B" w:rsidRPr="00C62017" w:rsidRDefault="00B23C2B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3C2B" w:rsidRPr="00C62017" w:rsidRDefault="00B23C2B" w:rsidP="00C47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Ми шабуылы </w:t>
            </w:r>
          </w:p>
        </w:tc>
        <w:tc>
          <w:tcPr>
            <w:tcW w:w="7139" w:type="dxa"/>
          </w:tcPr>
          <w:p w:rsidR="00C47998" w:rsidRPr="00C62017" w:rsidRDefault="00C47998" w:rsidP="00C479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«Бәйге»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сұраққа тез жауап  береді. </w:t>
            </w:r>
          </w:p>
          <w:p w:rsidR="00C47998" w:rsidRPr="00C62017" w:rsidRDefault="00C47998" w:rsidP="00C479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Отанымызды қалай атаймыз?.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2. Табиғат нешеге бөлінеді? 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3. Бағдаршамда неше көз бар? Қандай? (үш тілде)</w:t>
            </w:r>
          </w:p>
          <w:p w:rsidR="00C47998" w:rsidRPr="00C62017" w:rsidRDefault="00C47998" w:rsidP="00C479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Қандай ертегі білесіздер?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5. Бір жылда неше мезгіл бар? Ата.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6. ҚР - ның рәміздерін ата.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7. Жаңбыр жауғаннан кейін аспанда не пайда болады?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8. Мерекелерді ата ?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9. Тәрбиешінің аты жөні. 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10. Апта күндерін ата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11. Төрт түлікті ата.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12. Бір жылда неше ай бар?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13. Өсімдік өсу үшін не қажет?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14. Біздің туда не бейнеленген?</w:t>
            </w:r>
          </w:p>
          <w:p w:rsidR="004D67ED" w:rsidRPr="00C62017" w:rsidRDefault="00C47998" w:rsidP="004D67ED">
            <w:pPr>
              <w:pStyle w:val="a7"/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 Дененің қызуын өлшейтін құрал (градусник)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4D67ED" w:rsidRPr="00C62017">
              <w:rPr>
                <w:rFonts w:ascii="Times New Roman" w:hAnsi="Times New Roman" w:cs="Times New Roman"/>
                <w:b/>
                <w:szCs w:val="24"/>
                <w:lang w:val="kk-KZ" w:eastAsia="ru-RU"/>
              </w:rPr>
              <w:lastRenderedPageBreak/>
              <w:t>3.</w:t>
            </w:r>
            <w:r w:rsidR="004D67ED" w:rsidRPr="00C62017">
              <w:rPr>
                <w:rFonts w:ascii="Times New Roman" w:hAnsi="Times New Roman" w:cs="Times New Roman"/>
                <w:szCs w:val="24"/>
                <w:lang w:val="kk-KZ" w:eastAsia="ru-RU"/>
              </w:rPr>
              <w:t>Үйін</w:t>
            </w:r>
            <w:r w:rsidR="00C62017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жинап ертеңмен, </w:t>
            </w:r>
            <w:r w:rsidR="004D67ED" w:rsidRPr="00C62017">
              <w:rPr>
                <w:rFonts w:ascii="Times New Roman" w:hAnsi="Times New Roman" w:cs="Times New Roman"/>
                <w:b/>
                <w:szCs w:val="24"/>
                <w:lang w:val="kk-KZ" w:eastAsia="ru-RU"/>
              </w:rPr>
              <w:t>4.</w:t>
            </w:r>
            <w:r w:rsidR="004D67ED" w:rsidRPr="00C62017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Атай ө</w:t>
            </w:r>
            <w:r w:rsidR="00C62017" w:rsidRPr="00C62017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зі салғанын, </w:t>
            </w:r>
            <w:r w:rsidR="004D67ED" w:rsidRPr="00C62017">
              <w:rPr>
                <w:rFonts w:ascii="Times New Roman" w:hAnsi="Times New Roman" w:cs="Times New Roman"/>
                <w:b/>
                <w:szCs w:val="24"/>
                <w:lang w:val="kk-KZ" w:eastAsia="ru-RU"/>
              </w:rPr>
              <w:t>5.</w:t>
            </w:r>
            <w:r w:rsidR="004D67ED" w:rsidRPr="00C62017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Апасынан қашып кетті,</w:t>
            </w:r>
          </w:p>
          <w:p w:rsidR="004D67ED" w:rsidRPr="00C62017" w:rsidRDefault="00C62017" w:rsidP="004D67ED">
            <w:pPr>
              <w:pStyle w:val="a7"/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Мейіз тауып алыпты.         </w:t>
            </w:r>
            <w:r w:rsidR="004D67ED" w:rsidRPr="00C62017">
              <w:rPr>
                <w:rFonts w:ascii="Times New Roman" w:hAnsi="Times New Roman" w:cs="Times New Roman"/>
                <w:szCs w:val="24"/>
                <w:lang w:val="kk-KZ" w:eastAsia="ru-RU"/>
              </w:rPr>
              <w:t>Көрді өсіп қалғанын</w:t>
            </w:r>
            <w:r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.  </w:t>
            </w:r>
            <w:r w:rsidR="004D67ED" w:rsidRPr="00C62017">
              <w:rPr>
                <w:rFonts w:ascii="Times New Roman" w:hAnsi="Times New Roman" w:cs="Times New Roman"/>
                <w:szCs w:val="24"/>
                <w:lang w:val="kk-KZ" w:eastAsia="ru-RU"/>
              </w:rPr>
              <w:t>Атасынан қашып кетті.</w:t>
            </w:r>
          </w:p>
          <w:p w:rsidR="004D67ED" w:rsidRPr="00C62017" w:rsidRDefault="00C62017" w:rsidP="004D67ED">
            <w:pPr>
              <w:pStyle w:val="a7"/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Мысығы келмеген соң,   </w:t>
            </w:r>
            <w:r w:rsidR="004D67ED" w:rsidRPr="00C62017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Ары </w:t>
            </w:r>
            <w:r>
              <w:rPr>
                <w:rFonts w:ascii="Times New Roman" w:hAnsi="Times New Roman" w:cs="Times New Roman"/>
                <w:szCs w:val="24"/>
                <w:lang w:val="kk-KZ" w:eastAsia="ru-RU"/>
              </w:rPr>
              <w:t>тартты, бері тартты,</w:t>
            </w:r>
            <w:r w:rsidR="004D67ED" w:rsidRPr="00C62017">
              <w:rPr>
                <w:rFonts w:ascii="Times New Roman" w:hAnsi="Times New Roman" w:cs="Times New Roman"/>
                <w:szCs w:val="24"/>
                <w:lang w:val="kk-KZ" w:eastAsia="ru-RU"/>
              </w:rPr>
              <w:t>Кездестіріп біраз аңды,</w:t>
            </w:r>
          </w:p>
          <w:p w:rsidR="004D67ED" w:rsidRPr="00C62017" w:rsidRDefault="004D67ED" w:rsidP="004D67ED">
            <w:pPr>
              <w:pStyle w:val="a7"/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proofErr w:type="spellStart"/>
            <w:r w:rsidRPr="00C62017">
              <w:rPr>
                <w:rFonts w:ascii="Times New Roman" w:hAnsi="Times New Roman" w:cs="Times New Roman"/>
                <w:szCs w:val="24"/>
                <w:lang w:eastAsia="ru-RU"/>
              </w:rPr>
              <w:t>Ол</w:t>
            </w:r>
            <w:proofErr w:type="spellEnd"/>
            <w:r w:rsidRPr="00C6201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C62017">
              <w:rPr>
                <w:rFonts w:ascii="Times New Roman" w:hAnsi="Times New Roman" w:cs="Times New Roman"/>
                <w:szCs w:val="24"/>
                <w:lang w:eastAsia="ru-RU"/>
              </w:rPr>
              <w:t>өкпелеп</w:t>
            </w:r>
            <w:proofErr w:type="spellEnd"/>
            <w:r w:rsidRPr="00C6201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C62017">
              <w:rPr>
                <w:rFonts w:ascii="Times New Roman" w:hAnsi="Times New Roman" w:cs="Times New Roman"/>
                <w:szCs w:val="24"/>
                <w:lang w:eastAsia="ru-RU"/>
              </w:rPr>
              <w:t>қалыпты</w:t>
            </w:r>
            <w:proofErr w:type="spellEnd"/>
            <w:r w:rsidRPr="00C62017">
              <w:rPr>
                <w:rFonts w:ascii="Times New Roman" w:hAnsi="Times New Roman" w:cs="Times New Roman"/>
                <w:szCs w:val="24"/>
                <w:lang w:eastAsia="ru-RU"/>
              </w:rPr>
              <w:t xml:space="preserve">. </w:t>
            </w:r>
            <w:r w:rsidR="00C62017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       </w:t>
            </w:r>
            <w:proofErr w:type="spellStart"/>
            <w:r w:rsidRPr="00C62017">
              <w:rPr>
                <w:rFonts w:ascii="Times New Roman" w:hAnsi="Times New Roman" w:cs="Times New Roman"/>
                <w:szCs w:val="24"/>
                <w:lang w:eastAsia="ru-RU"/>
              </w:rPr>
              <w:t>Тарта</w:t>
            </w:r>
            <w:proofErr w:type="spellEnd"/>
            <w:r w:rsidRPr="00C6201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C62017">
              <w:rPr>
                <w:rFonts w:ascii="Times New Roman" w:hAnsi="Times New Roman" w:cs="Times New Roman"/>
                <w:szCs w:val="24"/>
                <w:lang w:eastAsia="ru-RU"/>
              </w:rPr>
              <w:t>аламады</w:t>
            </w:r>
            <w:proofErr w:type="spellEnd"/>
            <w:r w:rsidRPr="00C62017">
              <w:rPr>
                <w:rFonts w:ascii="Times New Roman" w:hAnsi="Times New Roman" w:cs="Times New Roman"/>
                <w:szCs w:val="24"/>
                <w:lang w:eastAsia="ru-RU"/>
              </w:rPr>
              <w:t xml:space="preserve">. </w:t>
            </w:r>
            <w:r w:rsidR="00C62017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         </w:t>
            </w:r>
            <w:r w:rsidRPr="00C62017">
              <w:rPr>
                <w:rFonts w:ascii="Times New Roman" w:hAnsi="Times New Roman" w:cs="Times New Roman"/>
                <w:szCs w:val="24"/>
                <w:lang w:val="kk-KZ" w:eastAsia="ru-RU"/>
              </w:rPr>
              <w:t>Біраз жолдан асып кетті.</w:t>
            </w:r>
          </w:p>
          <w:p w:rsidR="004D67ED" w:rsidRPr="00C62017" w:rsidRDefault="004D67ED" w:rsidP="004D67ED">
            <w:pPr>
              <w:pStyle w:val="a7"/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 w:rsidRPr="00C62017">
              <w:rPr>
                <w:rFonts w:ascii="Times New Roman" w:hAnsi="Times New Roman" w:cs="Times New Roman"/>
                <w:szCs w:val="24"/>
                <w:lang w:val="kk-KZ" w:eastAsia="ru-RU"/>
              </w:rPr>
              <w:t>Бұл қай ертегі?                            Бұл қай ертегі</w:t>
            </w:r>
            <w:r w:rsidR="00C62017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?           </w:t>
            </w:r>
            <w:r w:rsidRPr="00C62017">
              <w:rPr>
                <w:rFonts w:ascii="Times New Roman" w:hAnsi="Times New Roman" w:cs="Times New Roman"/>
                <w:szCs w:val="24"/>
                <w:lang w:val="kk-KZ" w:eastAsia="ru-RU"/>
              </w:rPr>
              <w:t>Бұл қай ертегі?</w:t>
            </w:r>
          </w:p>
          <w:p w:rsidR="004D67ED" w:rsidRPr="00C62017" w:rsidRDefault="004D67ED" w:rsidP="004D67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D67ED" w:rsidRPr="00C62017" w:rsidRDefault="004D67ED" w:rsidP="004D67ED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7.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Кішкене қыз орманға      </w:t>
            </w: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6.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Суда мұз бар,                       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C62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Жалғыз өзі барады.             Жерде қар бар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C62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Апасына қартайған                 Боран боп соғады                                 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C62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Дәмін салып алады                 Бұл қай кезде болады?                            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C62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(Қызыл телпек)                            (Қыс)         </w:t>
            </w:r>
          </w:p>
          <w:p w:rsidR="004D67ED" w:rsidRPr="00C62017" w:rsidRDefault="004D67ED" w:rsidP="004D67ED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8.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кесе, қасық, доп, қазан –артығын тап.</w:t>
            </w:r>
          </w:p>
          <w:p w:rsidR="004D67ED" w:rsidRPr="00C62017" w:rsidRDefault="004D67ED" w:rsidP="004D67ED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9.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дәрігер, мұғалім, асхана, тігінші –артығын тап.</w:t>
            </w:r>
          </w:p>
          <w:p w:rsidR="004D67ED" w:rsidRPr="00C62017" w:rsidRDefault="004D67ED" w:rsidP="004D67ED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10.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«Тұсаукесу» дәстүріне не қажет?         </w:t>
            </w:r>
          </w:p>
          <w:p w:rsidR="004D67ED" w:rsidRPr="00C62017" w:rsidRDefault="004D67ED" w:rsidP="004D67E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</w:t>
            </w:r>
          </w:p>
          <w:p w:rsidR="00B23C2B" w:rsidRPr="00C62017" w:rsidRDefault="004D67ED" w:rsidP="004D6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ІV. «Ән әлемі».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Музыка тыңдап, қай ән екенін тауып айту</w:t>
            </w:r>
          </w:p>
        </w:tc>
        <w:tc>
          <w:tcPr>
            <w:tcW w:w="1695" w:type="dxa"/>
          </w:tcPr>
          <w:p w:rsidR="00B23C2B" w:rsidRPr="00C62017" w:rsidRDefault="00EA5A6D" w:rsidP="00EA5A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Сұраққа жауап дайын болса, жалаушаны көтеріп жауап береді. Әр дұрыс жауапқа «жұлдызша» беріледі</w:t>
            </w:r>
          </w:p>
        </w:tc>
      </w:tr>
      <w:tr w:rsidR="00C62017" w:rsidRPr="00E93E3E" w:rsidTr="00C62017">
        <w:tblPrEx>
          <w:tblLook w:val="04A0" w:firstRow="1" w:lastRow="0" w:firstColumn="1" w:lastColumn="0" w:noHBand="0" w:noVBand="1"/>
        </w:tblPrEx>
        <w:trPr>
          <w:trHeight w:val="1404"/>
        </w:trPr>
        <w:tc>
          <w:tcPr>
            <w:tcW w:w="1809" w:type="dxa"/>
          </w:tcPr>
          <w:p w:rsidR="00B23C2B" w:rsidRPr="00C62017" w:rsidRDefault="00B23C2B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3C2B" w:rsidRPr="00C62017" w:rsidRDefault="00B23C2B" w:rsidP="004D6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Бірлескен жұмысқа негізделген тәсіл </w:t>
            </w:r>
          </w:p>
        </w:tc>
        <w:tc>
          <w:tcPr>
            <w:tcW w:w="7139" w:type="dxa"/>
          </w:tcPr>
          <w:p w:rsidR="00B23C2B" w:rsidRPr="00C62017" w:rsidRDefault="00B23C2B" w:rsidP="00B23C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3C2B" w:rsidRPr="00C62017" w:rsidRDefault="004D67ED" w:rsidP="004D67E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ойларыңызды постерге бейнелеңіздер</w:t>
            </w:r>
          </w:p>
        </w:tc>
        <w:tc>
          <w:tcPr>
            <w:tcW w:w="1695" w:type="dxa"/>
          </w:tcPr>
          <w:p w:rsidR="00B23C2B" w:rsidRPr="00C62017" w:rsidRDefault="00B23C2B" w:rsidP="00B23C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3C2B" w:rsidRPr="00C62017" w:rsidRDefault="004D67ED" w:rsidP="00B23C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жасап, әр топ өз жұмысын қорғап шығады</w:t>
            </w:r>
          </w:p>
        </w:tc>
      </w:tr>
      <w:tr w:rsidR="00C62017" w:rsidRPr="00C62017" w:rsidTr="00C62017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809" w:type="dxa"/>
          </w:tcPr>
          <w:p w:rsidR="00B23C2B" w:rsidRPr="00C62017" w:rsidRDefault="00B23C2B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139" w:type="dxa"/>
          </w:tcPr>
          <w:p w:rsidR="00B23C2B" w:rsidRPr="00C62017" w:rsidRDefault="00B23C2B" w:rsidP="00B23C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Бағалау-формативті</w:t>
            </w:r>
          </w:p>
        </w:tc>
        <w:tc>
          <w:tcPr>
            <w:tcW w:w="1695" w:type="dxa"/>
          </w:tcPr>
          <w:p w:rsidR="00B23C2B" w:rsidRPr="00C62017" w:rsidRDefault="00B23C2B" w:rsidP="00B23C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 бірін-бірі бағалайды</w:t>
            </w:r>
          </w:p>
        </w:tc>
      </w:tr>
      <w:tr w:rsidR="00C62017" w:rsidRPr="00C62017" w:rsidTr="00C62017">
        <w:tblPrEx>
          <w:tblLook w:val="04A0" w:firstRow="1" w:lastRow="0" w:firstColumn="1" w:lastColumn="0" w:noHBand="0" w:noVBand="1"/>
        </w:tblPrEx>
        <w:trPr>
          <w:trHeight w:val="3143"/>
        </w:trPr>
        <w:tc>
          <w:tcPr>
            <w:tcW w:w="1809" w:type="dxa"/>
          </w:tcPr>
          <w:p w:rsidR="00B23C2B" w:rsidRPr="00C62017" w:rsidRDefault="00B23C2B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Рефлекция (5мин)</w:t>
            </w:r>
          </w:p>
        </w:tc>
        <w:tc>
          <w:tcPr>
            <w:tcW w:w="7139" w:type="dxa"/>
          </w:tcPr>
          <w:p w:rsidR="002658E6" w:rsidRPr="00C62017" w:rsidRDefault="00B23C2B" w:rsidP="000A3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Қорытындылау</w:t>
            </w:r>
          </w:p>
          <w:p w:rsidR="002658E6" w:rsidRPr="00C62017" w:rsidRDefault="002658E6" w:rsidP="002658E6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2658E6" w:rsidRPr="00C62017" w:rsidRDefault="002658E6" w:rsidP="002658E6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«ТҮЙМЕДАҚ» ГҮЛІ   «Біз мектептен не үйренеміз.»</w:t>
            </w:r>
          </w:p>
          <w:p w:rsidR="002658E6" w:rsidRPr="00C62017" w:rsidRDefault="002658E6" w:rsidP="002658E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</w:t>
            </w:r>
          </w:p>
          <w:p w:rsidR="002658E6" w:rsidRPr="00C62017" w:rsidRDefault="00B23C2B" w:rsidP="002658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―Балалар біз сіздермен ойлана отырып ойлауды және топ бойынша бірлескен түрде ынтымақтастықта жұмыс жасадық. Топта бір –бірімізге  сенім білдіріп бір </w:t>
            </w:r>
            <w:r w:rsidR="002658E6"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йде </w:t>
            </w:r>
            <w:r w:rsidRPr="00C62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теңізшілер терізді жұмыс жасасақ, биік жетістікке жетеміз деп ойлаймын. Бүгінгі жаңа оқу жылымыздың алғашқы сабағыға белсенді қатысқандарыңыз үшін көп-көп рахмет. Жаңа оқу жылдарыңыз құтты болсын менің алтынға тең оқушыларым</w:t>
            </w:r>
          </w:p>
          <w:p w:rsidR="003C6B1C" w:rsidRPr="00C62017" w:rsidRDefault="003C6B1C" w:rsidP="003C6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3C2B" w:rsidRPr="00C62017" w:rsidRDefault="00B23C2B" w:rsidP="003C6B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!!!</w:t>
            </w:r>
            <w:r w:rsidR="002658E6"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</w:t>
            </w:r>
            <w:r w:rsidR="003C6B1C"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 райы әдісі</w:t>
            </w:r>
          </w:p>
        </w:tc>
        <w:tc>
          <w:tcPr>
            <w:tcW w:w="1695" w:type="dxa"/>
          </w:tcPr>
          <w:p w:rsidR="00D33C38" w:rsidRPr="00C62017" w:rsidRDefault="00D33C38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33C38" w:rsidRPr="00C62017" w:rsidRDefault="00D33C38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33C38" w:rsidRPr="00C62017" w:rsidRDefault="00D33C38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33C38" w:rsidRPr="00C62017" w:rsidRDefault="00D33C38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33C38" w:rsidRPr="00C62017" w:rsidRDefault="00D33C38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33C38" w:rsidRPr="00C62017" w:rsidRDefault="00D33C38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33C38" w:rsidRPr="00C62017" w:rsidRDefault="00D33C38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33C38" w:rsidRPr="00C62017" w:rsidRDefault="00D33C38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33C38" w:rsidRPr="00C62017" w:rsidRDefault="00D33C38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3C2B" w:rsidRPr="00C62017" w:rsidRDefault="00B23C2B" w:rsidP="00B23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0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Смайликтер</w:t>
            </w:r>
          </w:p>
          <w:p w:rsidR="00B23C2B" w:rsidRPr="00C62017" w:rsidRDefault="00B23C2B" w:rsidP="00D33C3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74A0A" w:rsidRDefault="00774A0A" w:rsidP="007F30BC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6B1C" w:rsidRDefault="003C6B1C" w:rsidP="007F30BC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6B1C" w:rsidRPr="002658E6" w:rsidRDefault="003C6B1C" w:rsidP="007F30BC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6B1C" w:rsidRPr="004D67ED" w:rsidRDefault="003C6B1C" w:rsidP="004B56B6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2017" w:rsidRDefault="00C62017" w:rsidP="00C6201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kk-KZ"/>
        </w:rPr>
      </w:pPr>
    </w:p>
    <w:p w:rsidR="00C62017" w:rsidRDefault="00C62017" w:rsidP="00C6201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kk-KZ"/>
        </w:rPr>
      </w:pPr>
    </w:p>
    <w:p w:rsidR="00C62017" w:rsidRDefault="00C62017" w:rsidP="00C6201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kk-KZ"/>
        </w:rPr>
      </w:pPr>
    </w:p>
    <w:p w:rsidR="00C62017" w:rsidRDefault="00C62017" w:rsidP="00C6201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kk-KZ"/>
        </w:rPr>
      </w:pPr>
    </w:p>
    <w:p w:rsidR="00C62017" w:rsidRDefault="00C62017" w:rsidP="00C6201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kk-KZ"/>
        </w:rPr>
      </w:pPr>
    </w:p>
    <w:p w:rsidR="00C62017" w:rsidRDefault="00C62017" w:rsidP="00C6201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kk-KZ"/>
        </w:rPr>
      </w:pPr>
    </w:p>
    <w:p w:rsidR="00C9391B" w:rsidRPr="00DE26B2" w:rsidRDefault="00C9391B" w:rsidP="00C9391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E26B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 xml:space="preserve">Білім күніне орай ұйымдастырылған «Саналы ұрпақ―жарқын болашақ» </w:t>
      </w:r>
    </w:p>
    <w:p w:rsidR="00C9391B" w:rsidRPr="00DE26B2" w:rsidRDefault="00C9391B" w:rsidP="00C9391B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DE26B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тақырыбындағы тәрбие сағаты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ның </w:t>
      </w:r>
    </w:p>
    <w:p w:rsidR="00C9391B" w:rsidRPr="00DE26B2" w:rsidRDefault="00C9391B" w:rsidP="00C9391B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color w:val="000000"/>
          <w:sz w:val="28"/>
          <w:szCs w:val="28"/>
          <w:lang w:val="kk-KZ"/>
        </w:rPr>
      </w:pPr>
      <w:r w:rsidRPr="00DE26B2">
        <w:rPr>
          <w:rStyle w:val="a8"/>
          <w:color w:val="000000"/>
          <w:sz w:val="28"/>
          <w:szCs w:val="28"/>
          <w:lang w:val="kk-KZ"/>
        </w:rPr>
        <w:t>мәтіндік анықтамасы</w:t>
      </w:r>
    </w:p>
    <w:p w:rsidR="00C9391B" w:rsidRPr="00464B68" w:rsidRDefault="00C9391B" w:rsidP="00C9391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lang w:val="kk-KZ"/>
        </w:rPr>
      </w:pPr>
    </w:p>
    <w:p w:rsidR="00265AA8" w:rsidRDefault="00265AA8" w:rsidP="00C9391B">
      <w:pPr>
        <w:pStyle w:val="a3"/>
        <w:shd w:val="clear" w:color="auto" w:fill="FFFFFF"/>
        <w:spacing w:before="0" w:beforeAutospacing="0" w:after="0" w:afterAutospacing="0"/>
        <w:rPr>
          <w:rStyle w:val="a8"/>
          <w:color w:val="000000"/>
          <w:sz w:val="28"/>
          <w:lang w:val="kk-KZ"/>
        </w:rPr>
      </w:pPr>
    </w:p>
    <w:p w:rsidR="00C9391B" w:rsidRDefault="00C9391B" w:rsidP="00C939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lang w:val="kk-KZ"/>
        </w:rPr>
      </w:pPr>
      <w:r w:rsidRPr="002C4E83">
        <w:rPr>
          <w:rStyle w:val="a8"/>
          <w:color w:val="000000"/>
          <w:sz w:val="28"/>
          <w:lang w:val="kk-KZ"/>
        </w:rPr>
        <w:t>Мақсаты:</w:t>
      </w:r>
      <w:r w:rsidRPr="002C4E83">
        <w:rPr>
          <w:color w:val="000000"/>
          <w:sz w:val="28"/>
          <w:lang w:val="kk-KZ"/>
        </w:rPr>
        <w:t> </w:t>
      </w:r>
      <w:r w:rsidRPr="00DE26B2">
        <w:rPr>
          <w:sz w:val="28"/>
          <w:lang w:val="kk-KZ"/>
        </w:rPr>
        <w:t>Өскелең ұрпақтың білімге құштарлығын қалыптастыру және жаңа оқу жылының алдында мереке атмосферасын құру, жаңа оқу жылында жақсы оқуға мотивация беру</w:t>
      </w:r>
      <w:r w:rsidRPr="00DE26B2">
        <w:rPr>
          <w:color w:val="000000"/>
          <w:sz w:val="32"/>
          <w:lang w:val="kk-KZ"/>
        </w:rPr>
        <w:br/>
      </w:r>
    </w:p>
    <w:p w:rsidR="00C9391B" w:rsidRPr="00DE26B2" w:rsidRDefault="00C9391B" w:rsidP="00C939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lang w:val="kk-KZ"/>
        </w:rPr>
      </w:pPr>
    </w:p>
    <w:p w:rsidR="00C9391B" w:rsidRPr="00265AA8" w:rsidRDefault="00C9391B" w:rsidP="00265AA8">
      <w:pPr>
        <w:pStyle w:val="a3"/>
        <w:shd w:val="clear" w:color="auto" w:fill="FFFFFF"/>
        <w:spacing w:before="0" w:beforeAutospacing="0" w:after="0" w:afterAutospacing="0"/>
        <w:rPr>
          <w:rStyle w:val="a8"/>
          <w:b w:val="0"/>
          <w:bCs w:val="0"/>
          <w:sz w:val="28"/>
          <w:lang w:val="kk-KZ"/>
        </w:rPr>
      </w:pPr>
      <w:r w:rsidRPr="002C4E83">
        <w:rPr>
          <w:color w:val="000000"/>
          <w:sz w:val="28"/>
          <w:lang w:val="kk-KZ"/>
        </w:rPr>
        <w:t>                    </w:t>
      </w:r>
    </w:p>
    <w:p w:rsidR="00C9391B" w:rsidRPr="00265AA8" w:rsidRDefault="00C9391B" w:rsidP="00C9391B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color w:val="000000"/>
          <w:sz w:val="28"/>
          <w:szCs w:val="28"/>
          <w:lang w:val="kk-KZ"/>
        </w:rPr>
      </w:pPr>
      <w:r w:rsidRPr="00265AA8">
        <w:rPr>
          <w:rStyle w:val="a8"/>
          <w:b w:val="0"/>
          <w:color w:val="000000"/>
          <w:sz w:val="28"/>
          <w:szCs w:val="28"/>
          <w:lang w:val="kk-KZ"/>
        </w:rPr>
        <w:t xml:space="preserve">Балаларды шаттық шеңберіне жинап, оқу қызметке назарлары аударылды. Балалар жүрекшені  бір біріне беру арқылы тілек тіледі.  1 Қыркүйек Білім күні туралы түсінік берілді. </w:t>
      </w:r>
      <w:r w:rsidRPr="00265AA8">
        <w:rPr>
          <w:b/>
          <w:color w:val="000000"/>
          <w:sz w:val="28"/>
          <w:szCs w:val="28"/>
          <w:lang w:val="kk-KZ"/>
        </w:rPr>
        <w:t xml:space="preserve"> </w:t>
      </w:r>
      <w:r w:rsidRPr="00265AA8">
        <w:rPr>
          <w:sz w:val="28"/>
          <w:szCs w:val="28"/>
          <w:lang w:val="kk-KZ"/>
        </w:rPr>
        <w:t xml:space="preserve">Қимақағаздар тарату арқылы «Кітап» , «Оқушы» топтарына бөлінді. «Миға шабуыл» әдісімен </w:t>
      </w:r>
      <w:r w:rsidRPr="00265AA8">
        <w:rPr>
          <w:rStyle w:val="a8"/>
          <w:b w:val="0"/>
          <w:color w:val="000000"/>
          <w:sz w:val="28"/>
          <w:szCs w:val="28"/>
          <w:lang w:val="kk-KZ"/>
        </w:rPr>
        <w:t>сұрақ –жауап арқылы балалардың танымдық қабілеттері артты</w:t>
      </w:r>
      <w:r w:rsidRPr="00265AA8">
        <w:rPr>
          <w:b/>
          <w:color w:val="000000"/>
          <w:sz w:val="28"/>
          <w:szCs w:val="28"/>
          <w:lang w:val="kk-KZ"/>
        </w:rPr>
        <w:t xml:space="preserve">. </w:t>
      </w:r>
      <w:r w:rsidRPr="00265AA8">
        <w:rPr>
          <w:color w:val="000000"/>
          <w:sz w:val="28"/>
          <w:szCs w:val="28"/>
          <w:lang w:val="kk-KZ"/>
        </w:rPr>
        <w:t>Балалардың шығармашылық</w:t>
      </w:r>
      <w:r w:rsidR="00265AA8" w:rsidRPr="00265AA8">
        <w:rPr>
          <w:color w:val="000000"/>
          <w:sz w:val="28"/>
          <w:szCs w:val="28"/>
          <w:lang w:val="kk-KZ"/>
        </w:rPr>
        <w:t>, есту қабілеттерін анықтау мақсатында «Ән әлемі» бөлімі қарастырылды</w:t>
      </w:r>
      <w:r w:rsidR="00265AA8" w:rsidRPr="00265AA8">
        <w:rPr>
          <w:b/>
          <w:color w:val="000000"/>
          <w:sz w:val="28"/>
          <w:szCs w:val="28"/>
          <w:lang w:val="kk-KZ"/>
        </w:rPr>
        <w:t xml:space="preserve">. </w:t>
      </w:r>
      <w:r w:rsidRPr="00265AA8">
        <w:rPr>
          <w:color w:val="000000"/>
          <w:sz w:val="28"/>
          <w:szCs w:val="28"/>
          <w:lang w:val="kk-KZ"/>
        </w:rPr>
        <w:t>«Кітаптың маңызы», «Оқушы міндеті» тақырыптарында аата аналармен бірлесі отырып, постерлер қорғалды.</w:t>
      </w:r>
      <w:r w:rsidRPr="00265AA8">
        <w:rPr>
          <w:b/>
          <w:color w:val="000000"/>
          <w:sz w:val="28"/>
          <w:szCs w:val="28"/>
          <w:lang w:val="kk-KZ"/>
        </w:rPr>
        <w:t xml:space="preserve">  </w:t>
      </w:r>
    </w:p>
    <w:p w:rsidR="00C9391B" w:rsidRPr="00265AA8" w:rsidRDefault="00265AA8" w:rsidP="00C6201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65AA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«Түймедақ» әдісімен «Біз мектепте не үйренеміз?» сұрағына жауаптар алынды.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Тәрбие сағаты «Ауа райы» әдісімен рефлексия қорытындыланды. </w:t>
      </w:r>
    </w:p>
    <w:p w:rsidR="00C9391B" w:rsidRDefault="00C9391B" w:rsidP="00C6201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kk-KZ"/>
        </w:rPr>
      </w:pPr>
    </w:p>
    <w:p w:rsidR="00C9391B" w:rsidRDefault="00C9391B" w:rsidP="00C6201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kk-KZ"/>
        </w:rPr>
      </w:pPr>
    </w:p>
    <w:p w:rsidR="00C9391B" w:rsidRDefault="00C9391B" w:rsidP="00C6201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kk-KZ"/>
        </w:rPr>
      </w:pPr>
    </w:p>
    <w:p w:rsidR="00C9391B" w:rsidRDefault="00C9391B" w:rsidP="00C6201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kk-KZ"/>
        </w:rPr>
      </w:pPr>
    </w:p>
    <w:p w:rsidR="00C9391B" w:rsidRDefault="00C9391B" w:rsidP="00C6201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kk-KZ"/>
        </w:rPr>
      </w:pPr>
    </w:p>
    <w:p w:rsidR="00C9391B" w:rsidRDefault="00C9391B" w:rsidP="00C6201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kk-KZ"/>
        </w:rPr>
      </w:pPr>
    </w:p>
    <w:p w:rsidR="00C9391B" w:rsidRDefault="00C9391B" w:rsidP="00C6201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kk-KZ"/>
        </w:rPr>
      </w:pPr>
    </w:p>
    <w:p w:rsidR="00C9391B" w:rsidRDefault="00C9391B" w:rsidP="00C6201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kk-KZ"/>
        </w:rPr>
      </w:pPr>
    </w:p>
    <w:p w:rsidR="00C9391B" w:rsidRDefault="00C9391B" w:rsidP="00C6201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kk-KZ"/>
        </w:rPr>
      </w:pPr>
    </w:p>
    <w:p w:rsidR="00C9391B" w:rsidRDefault="00C9391B" w:rsidP="00C6201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kk-KZ"/>
        </w:rPr>
      </w:pPr>
    </w:p>
    <w:p w:rsidR="00C9391B" w:rsidRDefault="00C9391B" w:rsidP="00C6201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kk-KZ"/>
        </w:rPr>
      </w:pPr>
    </w:p>
    <w:p w:rsidR="00C9391B" w:rsidRDefault="00C9391B" w:rsidP="00C6201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kk-KZ"/>
        </w:rPr>
      </w:pPr>
    </w:p>
    <w:p w:rsidR="00C9391B" w:rsidRDefault="00C9391B" w:rsidP="00C6201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kk-KZ"/>
        </w:rPr>
      </w:pPr>
    </w:p>
    <w:p w:rsidR="00265AA8" w:rsidRDefault="00265AA8" w:rsidP="00C6201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265AA8" w:rsidRDefault="00265AA8" w:rsidP="00C6201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265AA8" w:rsidRDefault="00265AA8" w:rsidP="00C6201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C62017" w:rsidRPr="00E93E3E" w:rsidRDefault="00C62017" w:rsidP="00C6201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  <w:lang w:val="kk-KZ"/>
        </w:rPr>
      </w:pPr>
      <w:r w:rsidRPr="00E93E3E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  <w:lang w:val="kk-KZ"/>
        </w:rPr>
        <w:t>Атамекен ЖОББМБ кешені</w:t>
      </w:r>
    </w:p>
    <w:p w:rsidR="00C62017" w:rsidRPr="00E93E3E" w:rsidRDefault="00C62017" w:rsidP="00C6201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C62017" w:rsidRPr="00E93E3E" w:rsidRDefault="00C62017" w:rsidP="00C6201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C62017" w:rsidRPr="00E93E3E" w:rsidRDefault="00C62017" w:rsidP="00C6201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C62017" w:rsidRPr="00E93E3E" w:rsidRDefault="00C62017" w:rsidP="00C62017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C62017" w:rsidRPr="00E93E3E" w:rsidRDefault="00C62017" w:rsidP="00C6201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C62017" w:rsidRPr="00E93E3E" w:rsidRDefault="00C62017" w:rsidP="00C62017">
      <w:pPr>
        <w:jc w:val="center"/>
        <w:rPr>
          <w:rFonts w:ascii="Times New Roman" w:hAnsi="Times New Roman" w:cs="Times New Roman"/>
          <w:b/>
          <w:color w:val="002060"/>
          <w:sz w:val="28"/>
          <w:szCs w:val="24"/>
          <w:lang w:val="kk-KZ"/>
        </w:rPr>
      </w:pPr>
      <w:r w:rsidRPr="00E93E3E">
        <w:rPr>
          <w:rFonts w:ascii="Times New Roman" w:hAnsi="Times New Roman" w:cs="Times New Roman"/>
          <w:b/>
          <w:color w:val="002060"/>
          <w:sz w:val="28"/>
          <w:szCs w:val="24"/>
          <w:lang w:val="kk-KZ"/>
        </w:rPr>
        <w:t xml:space="preserve">Білім күніне орай ұйымдастырылған </w:t>
      </w:r>
      <w:bookmarkStart w:id="0" w:name="_GoBack"/>
      <w:bookmarkEnd w:id="0"/>
    </w:p>
    <w:p w:rsidR="00C62017" w:rsidRPr="00E93E3E" w:rsidRDefault="00C62017" w:rsidP="00C62017">
      <w:pPr>
        <w:jc w:val="center"/>
        <w:rPr>
          <w:rFonts w:ascii="Times New Roman" w:hAnsi="Times New Roman" w:cs="Times New Roman"/>
          <w:b/>
          <w:color w:val="002060"/>
          <w:sz w:val="28"/>
          <w:szCs w:val="24"/>
          <w:lang w:val="kk-KZ"/>
        </w:rPr>
      </w:pPr>
      <w:r w:rsidRPr="00E93E3E">
        <w:rPr>
          <w:rFonts w:ascii="Times New Roman" w:hAnsi="Times New Roman" w:cs="Times New Roman"/>
          <w:b/>
          <w:color w:val="002060"/>
          <w:sz w:val="28"/>
          <w:szCs w:val="24"/>
          <w:lang w:val="kk-KZ"/>
        </w:rPr>
        <w:t xml:space="preserve">«Саналы ұрпақ―жарқын болашақ» </w:t>
      </w:r>
    </w:p>
    <w:p w:rsidR="00C62017" w:rsidRPr="00E93E3E" w:rsidRDefault="00C62017" w:rsidP="00C62017">
      <w:pPr>
        <w:jc w:val="center"/>
        <w:rPr>
          <w:rFonts w:ascii="Times New Roman" w:hAnsi="Times New Roman" w:cs="Times New Roman"/>
          <w:b/>
          <w:color w:val="002060"/>
          <w:sz w:val="28"/>
          <w:szCs w:val="24"/>
          <w:lang w:val="kk-KZ"/>
        </w:rPr>
      </w:pPr>
      <w:r w:rsidRPr="00E93E3E">
        <w:rPr>
          <w:rFonts w:ascii="Times New Roman" w:hAnsi="Times New Roman" w:cs="Times New Roman"/>
          <w:b/>
          <w:color w:val="002060"/>
          <w:sz w:val="28"/>
          <w:szCs w:val="24"/>
          <w:lang w:val="kk-KZ"/>
        </w:rPr>
        <w:t xml:space="preserve"> тақырыбындағы тәрбие сағаты</w:t>
      </w:r>
    </w:p>
    <w:p w:rsidR="003C6B1C" w:rsidRPr="004D67ED" w:rsidRDefault="00C62017" w:rsidP="00C6201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01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129992" cy="3646805"/>
            <wp:effectExtent l="0" t="0" r="0" b="0"/>
            <wp:docPr id="1" name="Рисунок 1" descr="C:\Users\komp\Desktop\2019-2020 О Ж\1 СЕНТ 19Ж,\IMG-2019090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2019-2020 О Ж\1 СЕНТ 19Ж,\IMG-20190902-WA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3" t="-1" r="10566" b="-1"/>
                    <a:stretch/>
                  </pic:blipFill>
                  <pic:spPr bwMode="auto">
                    <a:xfrm>
                      <a:off x="0" y="0"/>
                      <a:ext cx="5130392" cy="364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6B1C" w:rsidRPr="004D67ED" w:rsidRDefault="003C6B1C" w:rsidP="004B56B6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2017" w:rsidRPr="004D67ED" w:rsidRDefault="00C62017" w:rsidP="004B56B6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2017" w:rsidRPr="00E93E3E" w:rsidRDefault="00D25993" w:rsidP="00C62017">
      <w:pPr>
        <w:jc w:val="right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E93E3E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C62017" w:rsidRPr="00E93E3E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Мектепалды даярлық топ тәрбиешісі</w:t>
      </w:r>
    </w:p>
    <w:p w:rsidR="00C62017" w:rsidRPr="00E93E3E" w:rsidRDefault="00C62017" w:rsidP="00C62017">
      <w:pPr>
        <w:jc w:val="right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  <w:lang w:val="kk-KZ"/>
        </w:rPr>
      </w:pPr>
      <w:r w:rsidRPr="00E93E3E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В.М.Аубакова</w:t>
      </w:r>
      <w:r w:rsidRPr="00E93E3E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br/>
      </w:r>
    </w:p>
    <w:p w:rsidR="009B701B" w:rsidRPr="00E93E3E" w:rsidRDefault="009B701B" w:rsidP="00C62017">
      <w:pPr>
        <w:pStyle w:val="a7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C62017" w:rsidRPr="00E93E3E" w:rsidRDefault="00C62017" w:rsidP="00C62017">
      <w:pPr>
        <w:pStyle w:val="a7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C62017" w:rsidRPr="00E93E3E" w:rsidRDefault="00C62017" w:rsidP="00C62017">
      <w:pPr>
        <w:pStyle w:val="a7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C62017" w:rsidRPr="00E93E3E" w:rsidRDefault="00C62017" w:rsidP="00C62017">
      <w:pPr>
        <w:pStyle w:val="a7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C62017" w:rsidRPr="00E93E3E" w:rsidRDefault="00C62017" w:rsidP="00C62017">
      <w:pPr>
        <w:pStyle w:val="a7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C62017" w:rsidRPr="00E93E3E" w:rsidRDefault="00C62017" w:rsidP="00C62017">
      <w:pPr>
        <w:pStyle w:val="a7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C62017" w:rsidRPr="00E93E3E" w:rsidRDefault="00C62017" w:rsidP="00C62017">
      <w:pPr>
        <w:pStyle w:val="a7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E93E3E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2019-2020 оқу жылы</w:t>
      </w:r>
    </w:p>
    <w:p w:rsidR="00C62017" w:rsidRDefault="00C62017" w:rsidP="00C62017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013D" w:rsidRDefault="005A013D" w:rsidP="005A013D">
      <w:pPr>
        <w:pStyle w:val="a7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873829" cy="1616615"/>
            <wp:effectExtent l="38100" t="38100" r="41275" b="41275"/>
            <wp:docPr id="5" name="Рисунок 5" descr="C:\Users\komp\AppData\Local\Microsoft\Windows\Temporary Internet Files\Content.Word\20190902_115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mp\AppData\Local\Microsoft\Windows\Temporary Internet Files\Content.Word\20190902_1151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20" cy="161931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>
        <w:rPr>
          <w:noProof/>
          <w:lang w:val="kk-KZ"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671948" cy="1503050"/>
            <wp:effectExtent l="95250" t="38100" r="90805" b="154305"/>
            <wp:docPr id="7" name="Рисунок 7" descr="C:\Users\komp\AppData\Local\Microsoft\Windows\Temporary Internet Files\Content.Word\20190902_115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omp\AppData\Local\Microsoft\Windows\Temporary Internet Files\Content.Word\20190902_115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895" cy="1509771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/>
                      </a:solidFill>
                    </a:ln>
                    <a:effectLst>
                      <a:outerShdw blurRad="50800" dist="50800" dir="5400000" algn="ctr" rotWithShape="0">
                        <a:srgbClr val="002060"/>
                      </a:outerShdw>
                    </a:effectLst>
                  </pic:spPr>
                </pic:pic>
              </a:graphicData>
            </a:graphic>
          </wp:inline>
        </w:drawing>
      </w:r>
    </w:p>
    <w:p w:rsidR="005A013D" w:rsidRDefault="005A013D" w:rsidP="005A013D">
      <w:pPr>
        <w:pStyle w:val="a7"/>
        <w:rPr>
          <w:lang w:val="kk-KZ"/>
        </w:rPr>
      </w:pPr>
    </w:p>
    <w:p w:rsidR="00C62017" w:rsidRPr="005A013D" w:rsidRDefault="00C62017" w:rsidP="005A013D">
      <w:pPr>
        <w:pStyle w:val="a7"/>
        <w:rPr>
          <w:noProof/>
          <w:lang w:val="kk-KZ" w:eastAsia="ru-RU"/>
        </w:rPr>
      </w:pPr>
      <w:r w:rsidRPr="00C6201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F7ED12" wp14:editId="434EAFF1">
            <wp:extent cx="2909454" cy="1697883"/>
            <wp:effectExtent l="38100" t="38100" r="43815" b="36195"/>
            <wp:docPr id="2" name="Рисунок 2" descr="C:\Users\komp\Desktop\2019-2020 О Ж\1 СЕНТ 19Ж,\IMG-2019090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\Desktop\2019-2020 О Ж\1 СЕНТ 19Ж,\IMG-20190902-WA0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652" cy="1714922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5A013D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 </w:t>
      </w:r>
      <w:r w:rsidR="00DE26B2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</w:t>
      </w:r>
      <w:r w:rsidR="005A013D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</w:t>
      </w:r>
      <w:r w:rsidR="005A013D" w:rsidRPr="00C6201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C099AD" wp14:editId="43D4559E">
            <wp:extent cx="2695698" cy="1709420"/>
            <wp:effectExtent l="38100" t="38100" r="47625" b="43180"/>
            <wp:docPr id="3" name="Рисунок 3" descr="C:\Users\komp\Desktop\2019-2020 О Ж\1 СЕНТ 19Ж,\IMG-2019090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\Desktop\2019-2020 О Ж\1 СЕНТ 19Ж,\IMG-20190902-WA0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09" cy="1741007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DE26B2" w:rsidRPr="00C6201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AB14C13" wp14:editId="3EC0387D">
            <wp:extent cx="3090448" cy="2196935"/>
            <wp:effectExtent l="38100" t="38100" r="34290" b="32385"/>
            <wp:docPr id="8" name="Рисунок 8" descr="C:\Users\komp\Desktop\2019-2020 О Ж\1 СЕНТ 19Ж,\IMG-2019090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2019-2020 О Ж\1 СЕНТ 19Ж,\IMG-20190902-WA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3" t="-1" r="10566" b="-1"/>
                    <a:stretch/>
                  </pic:blipFill>
                  <pic:spPr bwMode="auto">
                    <a:xfrm>
                      <a:off x="0" y="0"/>
                      <a:ext cx="3119721" cy="2217744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26B2">
        <w:rPr>
          <w:noProof/>
          <w:lang w:val="kk-KZ" w:eastAsia="ru-RU"/>
        </w:rPr>
        <w:t xml:space="preserve">           </w:t>
      </w:r>
      <w:r w:rsidR="005A013D">
        <w:rPr>
          <w:noProof/>
          <w:lang w:eastAsia="ru-RU"/>
        </w:rPr>
        <w:drawing>
          <wp:inline distT="0" distB="0" distL="0" distR="0" wp14:anchorId="43E56B16" wp14:editId="5349F8EB">
            <wp:extent cx="3990996" cy="2635435"/>
            <wp:effectExtent l="30163" t="46037" r="39687" b="39688"/>
            <wp:docPr id="4" name="Рисунок 4" descr="C:\Users\komp\AppData\Local\Microsoft\Windows\Temporary Internet Files\Content.Word\20190902_121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mp\AppData\Local\Microsoft\Windows\Temporary Internet Files\Content.Word\20190902_1217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5" r="17007"/>
                    <a:stretch/>
                  </pic:blipFill>
                  <pic:spPr bwMode="auto">
                    <a:xfrm rot="5400000">
                      <a:off x="0" y="0"/>
                      <a:ext cx="3993861" cy="2637327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2017" w:rsidRDefault="00C62017" w:rsidP="00C62017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62017" w:rsidRDefault="00C62017" w:rsidP="00C62017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26B2" w:rsidRDefault="00DE26B2" w:rsidP="00DE26B2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color w:val="000000"/>
          <w:sz w:val="28"/>
          <w:lang w:val="kk-KZ"/>
        </w:rPr>
      </w:pPr>
    </w:p>
    <w:p w:rsidR="00DE26B2" w:rsidRDefault="00DE26B2" w:rsidP="00DE26B2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color w:val="000000"/>
          <w:sz w:val="28"/>
          <w:lang w:val="kk-KZ"/>
        </w:rPr>
      </w:pPr>
    </w:p>
    <w:p w:rsidR="00DE26B2" w:rsidRDefault="00DE26B2" w:rsidP="00DE26B2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color w:val="000000"/>
          <w:sz w:val="28"/>
          <w:lang w:val="kk-KZ"/>
        </w:rPr>
      </w:pPr>
    </w:p>
    <w:p w:rsidR="00DE26B2" w:rsidRDefault="00DE26B2" w:rsidP="00DE26B2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color w:val="000000"/>
          <w:sz w:val="28"/>
          <w:lang w:val="kk-KZ"/>
        </w:rPr>
      </w:pPr>
    </w:p>
    <w:p w:rsidR="00DE26B2" w:rsidRDefault="00DE26B2" w:rsidP="00DE26B2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color w:val="000000"/>
          <w:sz w:val="28"/>
          <w:lang w:val="kk-KZ"/>
        </w:rPr>
      </w:pPr>
    </w:p>
    <w:p w:rsidR="00DE26B2" w:rsidRDefault="00DE26B2" w:rsidP="00DE26B2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color w:val="000000"/>
          <w:sz w:val="28"/>
          <w:lang w:val="kk-KZ"/>
        </w:rPr>
      </w:pPr>
    </w:p>
    <w:p w:rsidR="00DE26B2" w:rsidRDefault="00DE26B2" w:rsidP="00DE26B2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color w:val="000000"/>
          <w:sz w:val="28"/>
          <w:lang w:val="kk-KZ"/>
        </w:rPr>
      </w:pPr>
    </w:p>
    <w:p w:rsidR="00DE26B2" w:rsidRDefault="00DE26B2" w:rsidP="00DE26B2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color w:val="000000"/>
          <w:sz w:val="28"/>
          <w:lang w:val="kk-KZ"/>
        </w:rPr>
      </w:pPr>
    </w:p>
    <w:p w:rsidR="00C62017" w:rsidRPr="002658E6" w:rsidRDefault="00C62017" w:rsidP="00DE26B2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62017" w:rsidRPr="002658E6" w:rsidSect="00E93E3E">
      <w:pgSz w:w="11906" w:h="16838"/>
      <w:pgMar w:top="709" w:right="850" w:bottom="1134" w:left="851" w:header="708" w:footer="708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477F"/>
    <w:multiLevelType w:val="multilevel"/>
    <w:tmpl w:val="376E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90FDB"/>
    <w:multiLevelType w:val="hybridMultilevel"/>
    <w:tmpl w:val="5300B1C4"/>
    <w:lvl w:ilvl="0" w:tplc="F5AA0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A6ED9"/>
    <w:multiLevelType w:val="multilevel"/>
    <w:tmpl w:val="794A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B61C2"/>
    <w:multiLevelType w:val="multilevel"/>
    <w:tmpl w:val="1B9EE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E2E03"/>
    <w:multiLevelType w:val="hybridMultilevel"/>
    <w:tmpl w:val="15CC7ACE"/>
    <w:lvl w:ilvl="0" w:tplc="EE2EFA6E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610EFB"/>
    <w:multiLevelType w:val="multilevel"/>
    <w:tmpl w:val="BB06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B57E4"/>
    <w:multiLevelType w:val="multilevel"/>
    <w:tmpl w:val="04C4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13CB9"/>
    <w:multiLevelType w:val="hybridMultilevel"/>
    <w:tmpl w:val="4A2CF5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343CF"/>
    <w:multiLevelType w:val="hybridMultilevel"/>
    <w:tmpl w:val="B6403B72"/>
    <w:lvl w:ilvl="0" w:tplc="0A94221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A52AFE"/>
    <w:multiLevelType w:val="hybridMultilevel"/>
    <w:tmpl w:val="3E000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53811"/>
    <w:multiLevelType w:val="hybridMultilevel"/>
    <w:tmpl w:val="5300B1C4"/>
    <w:lvl w:ilvl="0" w:tplc="F5AA0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CF7F9D"/>
    <w:multiLevelType w:val="multilevel"/>
    <w:tmpl w:val="1656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08351F"/>
    <w:multiLevelType w:val="hybridMultilevel"/>
    <w:tmpl w:val="F7D8D3E6"/>
    <w:lvl w:ilvl="0" w:tplc="83BEB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D10FF"/>
    <w:multiLevelType w:val="hybridMultilevel"/>
    <w:tmpl w:val="673CC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B26E7"/>
    <w:multiLevelType w:val="hybridMultilevel"/>
    <w:tmpl w:val="CB36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310B3"/>
    <w:multiLevelType w:val="hybridMultilevel"/>
    <w:tmpl w:val="A89AC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  <w:num w:numId="11">
    <w:abstractNumId w:val="1"/>
  </w:num>
  <w:num w:numId="12">
    <w:abstractNumId w:val="15"/>
  </w:num>
  <w:num w:numId="13">
    <w:abstractNumId w:val="13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2C"/>
    <w:rsid w:val="000325A1"/>
    <w:rsid w:val="000A3ABC"/>
    <w:rsid w:val="001152BF"/>
    <w:rsid w:val="0011557C"/>
    <w:rsid w:val="00124545"/>
    <w:rsid w:val="001872E3"/>
    <w:rsid w:val="00207A3F"/>
    <w:rsid w:val="002658E6"/>
    <w:rsid w:val="00265AA8"/>
    <w:rsid w:val="002B6B7F"/>
    <w:rsid w:val="002D710F"/>
    <w:rsid w:val="002F40FE"/>
    <w:rsid w:val="003C6B1C"/>
    <w:rsid w:val="004166DD"/>
    <w:rsid w:val="00450C31"/>
    <w:rsid w:val="004A4E5E"/>
    <w:rsid w:val="004B56B6"/>
    <w:rsid w:val="004D67ED"/>
    <w:rsid w:val="0051011B"/>
    <w:rsid w:val="005A013D"/>
    <w:rsid w:val="0061042C"/>
    <w:rsid w:val="00634192"/>
    <w:rsid w:val="006F4490"/>
    <w:rsid w:val="00700B0C"/>
    <w:rsid w:val="00774A0A"/>
    <w:rsid w:val="007B4AD5"/>
    <w:rsid w:val="007F30BC"/>
    <w:rsid w:val="00843263"/>
    <w:rsid w:val="00881FF5"/>
    <w:rsid w:val="00936E8F"/>
    <w:rsid w:val="009B701B"/>
    <w:rsid w:val="009D3E2C"/>
    <w:rsid w:val="00AE6AED"/>
    <w:rsid w:val="00B23C2B"/>
    <w:rsid w:val="00BB1721"/>
    <w:rsid w:val="00C47998"/>
    <w:rsid w:val="00C62017"/>
    <w:rsid w:val="00C9391B"/>
    <w:rsid w:val="00D25993"/>
    <w:rsid w:val="00D33C38"/>
    <w:rsid w:val="00DB43CF"/>
    <w:rsid w:val="00DD2884"/>
    <w:rsid w:val="00DE26B2"/>
    <w:rsid w:val="00E8498E"/>
    <w:rsid w:val="00E93E3E"/>
    <w:rsid w:val="00EA5A6D"/>
    <w:rsid w:val="00EA7DD7"/>
    <w:rsid w:val="00F36884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FA26A-2972-4C7B-B4DD-E309146E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A4E5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E5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8498E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B23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E2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16</cp:revision>
  <cp:lastPrinted>2019-10-01T12:04:00Z</cp:lastPrinted>
  <dcterms:created xsi:type="dcterms:W3CDTF">2018-04-11T08:38:00Z</dcterms:created>
  <dcterms:modified xsi:type="dcterms:W3CDTF">2019-10-01T12:07:00Z</dcterms:modified>
</cp:coreProperties>
</file>