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Оқу ісінің меңгерушісі:-------------------------Садыкова В.Ф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3241"/>
        <w:gridCol w:w="1335"/>
        <w:gridCol w:w="3872"/>
        <w:gridCol w:w="2575"/>
      </w:tblGrid>
      <w:tr>
        <w:trPr>
          <w:trHeight w:val="274" w:hRule="auto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Пәні: Сауат ашу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Ұзақ мерзімді жоспар бөлімі: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Жазылым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Күні: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18.01.2018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Сынып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</w:t>
            </w: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Мектеп: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18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Мұғалімнің  аты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жөні: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Ахмет Ақжамал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Қатысқандар: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 24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Қатыспағандар:</w:t>
            </w:r>
          </w:p>
        </w:tc>
      </w:tr>
      <w:tr>
        <w:trPr>
          <w:trHeight w:val="275" w:hRule="auto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Сабақ 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қырыбы:</w:t>
            </w: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Табиғатқа  саяхат.  Ә дыбысы мен әрпі</w:t>
            </w:r>
          </w:p>
        </w:tc>
      </w:tr>
      <w:tr>
        <w:trPr>
          <w:trHeight w:val="1054" w:hRule="auto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Осы  саба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  арқылы жүзеге  асырылатын  оқу  жоспары</w:t>
            </w: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1.2.9.1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Әріпті тану, ажырату және оны дыбыспен сәйкестендіру.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1.2.2.1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әтінде автордың кім (не) туралы айтқысы келгенін түсіну.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1.2.1.2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қудың түрлерін (буындап оқу, жиі кездесетін сөздерді тұтас оқу, түсініп оқу) қолдану</w:t>
            </w:r>
          </w:p>
        </w:tc>
      </w:tr>
      <w:tr>
        <w:trPr>
          <w:trHeight w:val="264" w:hRule="auto"/>
          <w:jc w:val="left"/>
        </w:trPr>
        <w:tc>
          <w:tcPr>
            <w:tcW w:w="324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 мақсаттары</w:t>
            </w: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Барлы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 оқушылар орындай алады:</w:t>
            </w:r>
          </w:p>
        </w:tc>
      </w:tr>
      <w:tr>
        <w:trPr>
          <w:trHeight w:val="200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Дыбыстарды ажыратады, 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өздерді буындап, дыбыстық талдау жасап, сюжетті сурет бойынша сөйлем құрай алады.</w:t>
            </w:r>
          </w:p>
        </w:tc>
      </w:tr>
      <w:tr>
        <w:trPr>
          <w:trHeight w:val="232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қушылардың   көпшілігі   орындай  алады:</w:t>
            </w:r>
          </w:p>
        </w:tc>
      </w:tr>
      <w:tr>
        <w:trPr>
          <w:trHeight w:val="201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қу түрлерін қолдана алады, кері байланыс жасайды.Автордың кім (не ) туралы айтқысы келгенін біледі.</w:t>
            </w:r>
          </w:p>
        </w:tc>
      </w:tr>
      <w:tr>
        <w:trPr>
          <w:trHeight w:val="254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Кейбір  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қушылар   орындай  алады: </w:t>
            </w:r>
          </w:p>
        </w:tc>
      </w:tr>
      <w:tr>
        <w:trPr>
          <w:trHeight w:val="368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FFFFFF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FFFFFF" w:val="clear"/>
              </w:rPr>
              <w:t xml:space="preserve">өздерді, сөйлемді толық оқиды. Қысқы ойын түрлері туралы біледі.</w:t>
            </w:r>
          </w:p>
        </w:tc>
      </w:tr>
      <w:tr>
        <w:trPr>
          <w:trHeight w:val="298" w:hRule="auto"/>
          <w:jc w:val="left"/>
        </w:trPr>
        <w:tc>
          <w:tcPr>
            <w:tcW w:w="324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Тілдік  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қсат</w:t>
            </w: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қушылар орындай алады:</w:t>
            </w:r>
          </w:p>
        </w:tc>
      </w:tr>
      <w:tr>
        <w:trPr>
          <w:trHeight w:val="265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Дыбысты ажыратады, дыбысты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 талдау жасайды, сөйлемді тізбектей оқиды.</w:t>
            </w:r>
          </w:p>
        </w:tc>
      </w:tr>
      <w:tr>
        <w:trPr>
          <w:trHeight w:val="267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үйінді сөздер  мен сөз тіркестері :</w:t>
            </w:r>
          </w:p>
        </w:tc>
      </w:tr>
      <w:tr>
        <w:trPr>
          <w:trHeight w:val="286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Әтеш, әже, әйнек, дәптер, кәрі</w:t>
            </w:r>
          </w:p>
        </w:tc>
      </w:tr>
      <w:tr>
        <w:trPr>
          <w:trHeight w:val="385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Сыныпта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ғы  диалог /жазылым  үшін сай келетін тіл стилі: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Әтеш сөзіне дыбыстық талдау жасату. </w:t>
            </w:r>
          </w:p>
        </w:tc>
      </w:tr>
      <w:tr>
        <w:trPr>
          <w:trHeight w:val="287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Тал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қылауға арналған  сұрақтар: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 қандай дыбыс, сөз, сөйлем құра </w:t>
            </w:r>
          </w:p>
        </w:tc>
      </w:tr>
      <w:tr>
        <w:trPr>
          <w:trHeight w:val="287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Не себепті .... деп ойлайсыз?</w:t>
            </w:r>
          </w:p>
        </w:tc>
      </w:tr>
      <w:tr>
        <w:trPr>
          <w:trHeight w:val="287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 дыбысы сөздің басында, ортасында, соңында  кездеседі ме?</w:t>
            </w:r>
          </w:p>
        </w:tc>
      </w:tr>
      <w:tr>
        <w:trPr>
          <w:trHeight w:val="287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Ишара: </w:t>
            </w:r>
          </w:p>
        </w:tc>
      </w:tr>
      <w:tr>
        <w:trPr>
          <w:trHeight w:val="287" w:hRule="auto"/>
          <w:jc w:val="left"/>
        </w:trPr>
        <w:tc>
          <w:tcPr>
            <w:tcW w:w="3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Әтеш қандай дыбыс шығарады?</w:t>
            </w:r>
          </w:p>
        </w:tc>
      </w:tr>
      <w:tr>
        <w:trPr>
          <w:trHeight w:val="1" w:hRule="atLeast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Алды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ңғы  оқу</w:t>
            </w: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Ө дыбысы мен әрпі</w:t>
            </w:r>
          </w:p>
        </w:tc>
      </w:tr>
      <w:tr>
        <w:trPr>
          <w:trHeight w:val="1" w:hRule="atLeast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 барысы</w:t>
            </w:r>
          </w:p>
        </w:tc>
        <w:tc>
          <w:tcPr>
            <w:tcW w:w="77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қтың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жоспарлан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ған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кезе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ңдері</w:t>
            </w:r>
          </w:p>
        </w:tc>
        <w:tc>
          <w:tcPr>
            <w:tcW w:w="52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Жоспарлан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ған  іс-әрекеті</w:t>
            </w:r>
          </w:p>
        </w:tc>
        <w:tc>
          <w:tcPr>
            <w:tcW w:w="25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Ресурстар</w:t>
            </w:r>
          </w:p>
        </w:tc>
      </w:tr>
      <w:tr>
        <w:trPr>
          <w:trHeight w:val="1" w:hRule="atLeast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Сабақтың ынтымақтастық атмосферасын қалыптастыру.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5 - минут </w:t>
            </w:r>
          </w:p>
        </w:tc>
        <w:tc>
          <w:tcPr>
            <w:tcW w:w="52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Бала, бала, балапан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Қане, қайсы, алақан.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Саусақтарың әйбат,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Былай-былай ойнат.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Бала, бала, балапан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Қане, қайсы, алақан.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Саусақтарың әйбат,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Былай-былай ойнат.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Балалар, бір-біріміздің қолымыздан ұстап, алақан арқылы жүректің жылуын сезініп үйренген қандай тамаша, қандай қуаныш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Өткен сабақтарға  шолу жасау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Ойын:  Шашыраған  пазлдар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пазлдардаың артында сұрақтар жасырылған/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Буын дегеніміз не?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Әріп дегеніміз не?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Дыбыс дегеніміз не?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Сөз дегеніміз не?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Сөйлем дегеніміз не?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Дауысты дыбыстар нешеге бөлінеді?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Пазлдарды құрастыру арқылы  әтеш, әже, әткеншек   суреттері шығады.</w:t>
            </w:r>
          </w:p>
          <w:p>
            <w:pPr>
              <w:spacing w:before="0" w:after="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Балалар суреттен не көріп тұрмыз?</w:t>
            </w:r>
          </w:p>
        </w:tc>
        <w:tc>
          <w:tcPr>
            <w:tcW w:w="25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Шаттық шеңбері</w:t>
            </w:r>
          </w:p>
        </w:tc>
      </w:tr>
      <w:tr>
        <w:trPr>
          <w:trHeight w:val="1" w:hRule="atLeast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Сабақтың ортасы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</w:t>
            </w:r>
          </w:p>
        </w:tc>
        <w:tc>
          <w:tcPr>
            <w:tcW w:w="52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Топқа бөлу.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Универсиада - 2017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Коньки , шаңғы,  аққала, шана тобы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Қанатыңды кең серпі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бейнежазба көрсету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Асыл әжем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әнін тыңдату арқылы оқушылардың ойын білу, әжелері туралы әңгімелету, сабаққа ену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Тыңдалым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Дыбыс артикуляциясын дұрыс қоюға үйрету үшін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Айна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ойынын ұйымдастыру. Оқушылардың бірі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айна болады. Ал екіншісі сол айнаға қарап, әріпті айтады. Мысалы, айнаға (оқушыға) қарап отырып,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деп айтқанда тіліміз қайтеді? Дыбыс кедергіге ұшырамай созылып айтылып тұр. Ендеше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 қандай дыбыс?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деп дыбыстың артикуляциясын бақылай отырып, айтылу ерекшелігіне қарай дауысты және дауыссыз дыбыстарды ажырата алуына мүмкіндік жасау. Әріптің таңбалануын көрсету.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Әтеш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сөзіне дыбыстық талдау жасату.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   ауыз мол ашылып, тіл мен иектің төмен түсуінен пайда болатын жіңішке дауысты дыбыстың таңбасы. Көбінесе сөздің бірінші буынында,ортасында қолданылады.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Оқылым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Оқулықтағы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Оқу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белгісі тұрған сөздер мен сөйлемдерді өз бетінше буындап оқуға, жиі кездесетін сөзді тұтас оқуға, түсініп оқуға жаттықтыру. </w:t>
            </w:r>
          </w:p>
        </w:tc>
        <w:tc>
          <w:tcPr>
            <w:tcW w:w="25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Бинежазба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Таныстырылым, оқулықпен жұмыс</w:t>
            </w:r>
          </w:p>
        </w:tc>
      </w:tr>
      <w:tr>
        <w:trPr>
          <w:trHeight w:val="1" w:hRule="atLeast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Сергіту сәті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</w:t>
            </w:r>
          </w:p>
        </w:tc>
        <w:tc>
          <w:tcPr>
            <w:tcW w:w="52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Әли мен Айя "Аққала" туралы ертегі.</w:t>
            </w:r>
          </w:p>
        </w:tc>
        <w:tc>
          <w:tcPr>
            <w:tcW w:w="25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Сергіту сәтіне арналған жина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</w:tr>
      <w:tr>
        <w:trPr>
          <w:trHeight w:val="12480" w:hRule="auto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Қызықты тапсырма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Аяқталуы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</w:t>
            </w:r>
          </w:p>
        </w:tc>
        <w:tc>
          <w:tcPr>
            <w:tcW w:w="52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қылым.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Ән сән  дән  әке  Сәкен тәтті  дәрі  дәрігер   тәулік  сәуір  Дәуір   Әсет.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ңылтпашты оқы және жаңылмай жатқа айтып көр.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Келген малшы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Әрі әнші,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Әрі аңшы.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Айтылым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қушыларға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Шана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әтінін тізбектей оқыту.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Автор орынды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стратегиясын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қолданып, оқушыларға ертегінің мазмұнын айтқызу.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Әріптерден сөз құра. Оларға сәйкес суретті таңда.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әрігер,әтеш,Дәурен деген сөз шығады.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object w:dxaOrig="1484" w:dyaOrig="2227">
                <v:rect xmlns:o="urn:schemas-microsoft-com:office:office" xmlns:v="urn:schemas-microsoft-com:vml" id="rectole0000000000" style="width:74.200000pt;height:111.3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object w:dxaOrig="1859" w:dyaOrig="1801">
                <v:rect xmlns:o="urn:schemas-microsoft-com:office:office" xmlns:v="urn:schemas-microsoft-com:vml" id="rectole0000000001" style="width:92.950000pt;height:90.0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  <w:r>
              <w:object w:dxaOrig="1412" w:dyaOrig="2212">
                <v:rect xmlns:o="urn:schemas-microsoft-com:office:office" xmlns:v="urn:schemas-microsoft-com:vml" id="rectole0000000002" style="width:70.600000pt;height:110.6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Жазылым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қушылардың Әә әрпі мен ол кездесетін сөздерді қатесіз, әрі көркем жазуын қадағалау. Оқушылардың әріптерді жазу дағдыларын қалыптастыруда бастырып жазу әдісі мен генетикалық әдісті тиімді қолданыңыз.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 дыбысын ауада жазу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Жазу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әптеріне жазу</w:t>
            </w:r>
          </w:p>
        </w:tc>
        <w:tc>
          <w:tcPr>
            <w:tcW w:w="25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Айна(ж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ұптық жұмыс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Әтеш суреті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қулық,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смайликтер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Орынды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Магниттік 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қтайша, түтікше</w:t>
            </w:r>
          </w:p>
        </w:tc>
      </w:tr>
      <w:tr>
        <w:trPr>
          <w:trHeight w:val="589" w:hRule="auto"/>
          <w:jc w:val="left"/>
        </w:trPr>
        <w:tc>
          <w:tcPr>
            <w:tcW w:w="3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Сабақтың соңы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</w:t>
            </w:r>
          </w:p>
        </w:tc>
        <w:tc>
          <w:tcPr>
            <w:tcW w:w="52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Кері байланыс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қушылар Шана, коньки, шаңғы, аққаланы бояйды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 ұнаса - жасыл түспен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Кейбір жерлері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үсініксіз болса - сары түспен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үсінбеген болса - қызыл түспен </w:t>
            </w:r>
          </w:p>
        </w:tc>
        <w:tc>
          <w:tcPr>
            <w:tcW w:w="25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ғдаршам түстері</w:t>
            </w:r>
          </w:p>
        </w:tc>
      </w:tr>
      <w:tr>
        <w:trPr>
          <w:trHeight w:val="1" w:hRule="atLeast"/>
          <w:jc w:val="left"/>
        </w:trPr>
        <w:tc>
          <w:tcPr>
            <w:tcW w:w="1102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Қосымша  мәліметтер</w:t>
            </w:r>
          </w:p>
        </w:tc>
      </w:tr>
      <w:tr>
        <w:trPr>
          <w:trHeight w:val="1" w:hRule="atLeast"/>
          <w:jc w:val="left"/>
        </w:trPr>
        <w:tc>
          <w:tcPr>
            <w:tcW w:w="457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Саралау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қушыларға  мейлінше қолдау  көрсетуді қалай жоспарлайсыз?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Қабілетті оқушыға  тапсырманы  қалай  түрлендіресіз ?</w:t>
            </w:r>
          </w:p>
        </w:tc>
        <w:tc>
          <w:tcPr>
            <w:tcW w:w="3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ғалау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қушы  білімін тексеруді қалай жоспарлайсыз</w:t>
            </w:r>
          </w:p>
        </w:tc>
        <w:tc>
          <w:tcPr>
            <w:tcW w:w="25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әнаралық байланыс: АКТ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мен байланыс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Құндылықтармен байланыс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әрбие  элементі)</w:t>
            </w:r>
          </w:p>
        </w:tc>
      </w:tr>
      <w:tr>
        <w:trPr>
          <w:trHeight w:val="1" w:hRule="atLeast"/>
          <w:jc w:val="left"/>
        </w:trPr>
        <w:tc>
          <w:tcPr>
            <w:tcW w:w="457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Рефлексия</w:t>
            </w:r>
          </w:p>
        </w:tc>
        <w:tc>
          <w:tcPr>
            <w:tcW w:w="3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7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қтың мақсаты  мен оқу міндеттері орындалды ма ?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үгін оқушылар не  үйренді ?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  қалай  өтті,қандай  деңгейде өтті ?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Жоспарлан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ған  саралау жақсы іске асты  ма ?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тапсырмалар 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әйкес болды ма?)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қытты  қалай  пайдаландым ?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Жоспарыма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қандай  өзгерістер енгіздім және неге ?</w:t>
            </w:r>
          </w:p>
        </w:tc>
        <w:tc>
          <w:tcPr>
            <w:tcW w:w="3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