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04A6" w14:textId="77777777" w:rsidR="00366F52" w:rsidRPr="00291DE1" w:rsidRDefault="00366F52" w:rsidP="00366F52">
      <w:pPr>
        <w:jc w:val="right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030E42">
        <w:rPr>
          <w:rFonts w:ascii="Times New Roman" w:hAnsi="Times New Roman" w:cs="Times New Roman"/>
          <w:b/>
          <w:sz w:val="18"/>
          <w:szCs w:val="18"/>
          <w:lang w:val="kk-KZ"/>
        </w:rPr>
        <w:t>Тексерілді:</w:t>
      </w:r>
      <w:r w:rsidRPr="00291DE1">
        <w:rPr>
          <w:rFonts w:ascii="Times New Roman" w:hAnsi="Times New Roman" w:cs="Times New Roman"/>
          <w:b/>
          <w:sz w:val="18"/>
          <w:szCs w:val="18"/>
          <w:lang w:val="kk-KZ"/>
        </w:rPr>
        <w:t>_____________</w:t>
      </w:r>
    </w:p>
    <w:p w14:paraId="19FE26CE" w14:textId="77777777" w:rsidR="00366F52" w:rsidRPr="00030E42" w:rsidRDefault="00366F52" w:rsidP="00366F52">
      <w:p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030E4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Пән: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Алгебра және анализ бастамалары</w:t>
      </w:r>
      <w:r w:rsidRPr="00030E42"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Қысқа мерзімді (сабақ) жоспары   </w:t>
      </w:r>
    </w:p>
    <w:tbl>
      <w:tblPr>
        <w:tblW w:w="156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946"/>
        <w:gridCol w:w="3575"/>
        <w:gridCol w:w="3685"/>
        <w:gridCol w:w="2552"/>
        <w:gridCol w:w="1559"/>
      </w:tblGrid>
      <w:tr w:rsidR="00366F52" w:rsidRPr="00030E42" w14:paraId="6D795673" w14:textId="77777777" w:rsidTr="00CB2E2C">
        <w:tc>
          <w:tcPr>
            <w:tcW w:w="4251" w:type="dxa"/>
            <w:gridSpan w:val="2"/>
          </w:tcPr>
          <w:p w14:paraId="46235FC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Бөлім: </w:t>
            </w:r>
          </w:p>
        </w:tc>
        <w:tc>
          <w:tcPr>
            <w:tcW w:w="11371" w:type="dxa"/>
            <w:gridSpan w:val="4"/>
          </w:tcPr>
          <w:p w14:paraId="561E8FA3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</w:rPr>
              <w:t>10.3А</w:t>
            </w: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Туынды</w:t>
            </w:r>
          </w:p>
        </w:tc>
      </w:tr>
      <w:tr w:rsidR="00366F52" w:rsidRPr="00030E42" w14:paraId="126DEA99" w14:textId="77777777" w:rsidTr="00CB2E2C">
        <w:tc>
          <w:tcPr>
            <w:tcW w:w="4251" w:type="dxa"/>
            <w:gridSpan w:val="2"/>
          </w:tcPr>
          <w:p w14:paraId="62F66BBE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Педагогтың тегі, аты, әкесінің аты</w:t>
            </w:r>
          </w:p>
        </w:tc>
        <w:tc>
          <w:tcPr>
            <w:tcW w:w="11371" w:type="dxa"/>
            <w:gridSpan w:val="4"/>
          </w:tcPr>
          <w:p w14:paraId="22903C81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Кувондикова Гулсим Кувондиковна</w:t>
            </w:r>
          </w:p>
        </w:tc>
      </w:tr>
      <w:tr w:rsidR="00366F52" w:rsidRPr="00030E42" w14:paraId="6B746585" w14:textId="77777777" w:rsidTr="00CB2E2C">
        <w:tc>
          <w:tcPr>
            <w:tcW w:w="4251" w:type="dxa"/>
            <w:gridSpan w:val="2"/>
          </w:tcPr>
          <w:p w14:paraId="1DCD98D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Күні:</w:t>
            </w:r>
          </w:p>
        </w:tc>
        <w:tc>
          <w:tcPr>
            <w:tcW w:w="11371" w:type="dxa"/>
            <w:gridSpan w:val="4"/>
          </w:tcPr>
          <w:p w14:paraId="736E59B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.01.2026ж</w:t>
            </w:r>
          </w:p>
        </w:tc>
      </w:tr>
      <w:tr w:rsidR="00366F52" w:rsidRPr="00030E42" w14:paraId="13A2AC74" w14:textId="77777777" w:rsidTr="00CB2E2C">
        <w:tc>
          <w:tcPr>
            <w:tcW w:w="4251" w:type="dxa"/>
            <w:gridSpan w:val="2"/>
          </w:tcPr>
          <w:p w14:paraId="6B67876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Сынып:</w:t>
            </w:r>
          </w:p>
        </w:tc>
        <w:tc>
          <w:tcPr>
            <w:tcW w:w="11371" w:type="dxa"/>
            <w:gridSpan w:val="4"/>
          </w:tcPr>
          <w:p w14:paraId="7DC1ECB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10Ә</w:t>
            </w:r>
          </w:p>
        </w:tc>
      </w:tr>
      <w:tr w:rsidR="00366F52" w:rsidRPr="00366F52" w14:paraId="7E69B8B8" w14:textId="77777777" w:rsidTr="00CB2E2C">
        <w:tc>
          <w:tcPr>
            <w:tcW w:w="4251" w:type="dxa"/>
            <w:gridSpan w:val="2"/>
          </w:tcPr>
          <w:p w14:paraId="62BEA9BE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тақырыбы:</w:t>
            </w:r>
          </w:p>
        </w:tc>
        <w:tc>
          <w:tcPr>
            <w:tcW w:w="11371" w:type="dxa"/>
            <w:gridSpan w:val="4"/>
          </w:tcPr>
          <w:p w14:paraId="4782C26D" w14:textId="77777777" w:rsidR="00366F52" w:rsidRPr="00030E42" w:rsidRDefault="00366F52" w:rsidP="00CB2E2C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>Туындының физикалық және геометриялық мағынасы</w:t>
            </w:r>
          </w:p>
        </w:tc>
      </w:tr>
      <w:tr w:rsidR="00366F52" w:rsidRPr="00291DE1" w14:paraId="62C2B3E4" w14:textId="77777777" w:rsidTr="00CB2E2C">
        <w:trPr>
          <w:trHeight w:val="412"/>
        </w:trPr>
        <w:tc>
          <w:tcPr>
            <w:tcW w:w="4251" w:type="dxa"/>
            <w:gridSpan w:val="2"/>
          </w:tcPr>
          <w:p w14:paraId="38E064F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11371" w:type="dxa"/>
            <w:gridSpan w:val="4"/>
          </w:tcPr>
          <w:p w14:paraId="138EA7A9" w14:textId="77777777" w:rsidR="00366F52" w:rsidRPr="00030E42" w:rsidRDefault="00366F52" w:rsidP="00CB2E2C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10.3.2.1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–</w:t>
            </w:r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туындының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геометриялық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мағынасын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білу</w:t>
            </w:r>
            <w:proofErr w:type="spellEnd"/>
            <w:r w:rsidRPr="00291DE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;</w:t>
            </w:r>
          </w:p>
        </w:tc>
      </w:tr>
      <w:tr w:rsidR="00366F52" w:rsidRPr="00291DE1" w14:paraId="46CA626E" w14:textId="77777777" w:rsidTr="00CB2E2C">
        <w:tc>
          <w:tcPr>
            <w:tcW w:w="4251" w:type="dxa"/>
            <w:gridSpan w:val="2"/>
          </w:tcPr>
          <w:p w14:paraId="627C263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мақсаты:</w:t>
            </w:r>
          </w:p>
        </w:tc>
        <w:tc>
          <w:tcPr>
            <w:tcW w:w="11371" w:type="dxa"/>
            <w:gridSpan w:val="4"/>
          </w:tcPr>
          <w:p w14:paraId="4FD20303" w14:textId="77777777" w:rsidR="00366F52" w:rsidRPr="00291DE1" w:rsidRDefault="00366F52" w:rsidP="00366F52">
            <w:pPr>
              <w:pStyle w:val="a7"/>
              <w:numPr>
                <w:ilvl w:val="0"/>
                <w:numId w:val="1"/>
              </w:numPr>
              <w:shd w:val="clear" w:color="auto" w:fill="FFFFFF"/>
              <w:tabs>
                <w:tab w:val="left" w:pos="2268"/>
              </w:tabs>
              <w:spacing w:after="200" w:line="240" w:lineRule="auto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>т</w:t>
            </w:r>
            <w:proofErr w:type="spellStart"/>
            <w:r w:rsidRPr="00291DE1">
              <w:rPr>
                <w:rFonts w:ascii="Times New Roman" w:hAnsi="Times New Roman"/>
                <w:bCs/>
                <w:iCs/>
                <w:sz w:val="18"/>
                <w:szCs w:val="18"/>
              </w:rPr>
              <w:t>уындының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iCs/>
                <w:sz w:val="18"/>
                <w:szCs w:val="18"/>
              </w:rPr>
              <w:t>геометриялық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iCs/>
                <w:sz w:val="18"/>
                <w:szCs w:val="18"/>
              </w:rPr>
              <w:t>мағынасын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bCs/>
                <w:iCs/>
                <w:sz w:val="18"/>
                <w:szCs w:val="18"/>
              </w:rPr>
              <w:t>бі</w:t>
            </w:r>
            <w:proofErr w:type="spellEnd"/>
            <w:r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>леді.</w:t>
            </w:r>
          </w:p>
        </w:tc>
      </w:tr>
      <w:tr w:rsidR="00366F52" w:rsidRPr="00030E42" w14:paraId="6D9572ED" w14:textId="77777777" w:rsidTr="00CB2E2C">
        <w:tc>
          <w:tcPr>
            <w:tcW w:w="15622" w:type="dxa"/>
            <w:gridSpan w:val="6"/>
          </w:tcPr>
          <w:p w14:paraId="5D2EF5B8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барысы</w:t>
            </w:r>
          </w:p>
        </w:tc>
      </w:tr>
      <w:tr w:rsidR="00366F52" w:rsidRPr="00030E42" w14:paraId="58D47661" w14:textId="77777777" w:rsidTr="00CB2E2C">
        <w:tc>
          <w:tcPr>
            <w:tcW w:w="1305" w:type="dxa"/>
          </w:tcPr>
          <w:p w14:paraId="1966DB32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Сабақтың кезеңі/уақыт</w:t>
            </w:r>
          </w:p>
        </w:tc>
        <w:tc>
          <w:tcPr>
            <w:tcW w:w="6521" w:type="dxa"/>
            <w:gridSpan w:val="2"/>
          </w:tcPr>
          <w:p w14:paraId="19F3D2A0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Педагогтің әрекеті</w:t>
            </w:r>
          </w:p>
        </w:tc>
        <w:tc>
          <w:tcPr>
            <w:tcW w:w="3685" w:type="dxa"/>
          </w:tcPr>
          <w:p w14:paraId="39E40636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14:paraId="7BCF2765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Оқушының әрекеті</w:t>
            </w:r>
          </w:p>
        </w:tc>
        <w:tc>
          <w:tcPr>
            <w:tcW w:w="2552" w:type="dxa"/>
          </w:tcPr>
          <w:p w14:paraId="55274F77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Бағалау</w:t>
            </w:r>
          </w:p>
        </w:tc>
        <w:tc>
          <w:tcPr>
            <w:tcW w:w="1559" w:type="dxa"/>
          </w:tcPr>
          <w:p w14:paraId="60207925" w14:textId="77777777" w:rsidR="00366F52" w:rsidRPr="00030E42" w:rsidRDefault="00366F52" w:rsidP="00CB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Ресурстар</w:t>
            </w:r>
          </w:p>
        </w:tc>
      </w:tr>
      <w:tr w:rsidR="00366F52" w:rsidRPr="00030E42" w14:paraId="35CEE9E0" w14:textId="77777777" w:rsidTr="00CB2E2C">
        <w:tc>
          <w:tcPr>
            <w:tcW w:w="1305" w:type="dxa"/>
          </w:tcPr>
          <w:p w14:paraId="69CE3D5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Сабақтың басы </w:t>
            </w:r>
          </w:p>
          <w:p w14:paraId="2813B46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5 минут</w:t>
            </w:r>
          </w:p>
          <w:p w14:paraId="16FCBB0C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  <w:gridSpan w:val="2"/>
          </w:tcPr>
          <w:p w14:paraId="78A076D9" w14:textId="77777777" w:rsidR="00366F52" w:rsidRPr="00030E42" w:rsidRDefault="00366F52" w:rsidP="00CB2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en-GB"/>
              </w:rPr>
            </w:pPr>
            <w:r w:rsidRPr="00030E4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 w:eastAsia="en-GB"/>
              </w:rPr>
              <w:t>Ұйымдастыру:</w:t>
            </w:r>
          </w:p>
          <w:p w14:paraId="3EFC6B94" w14:textId="77777777" w:rsidR="00366F52" w:rsidRPr="00291DE1" w:rsidRDefault="00366F52" w:rsidP="00CB2E2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Оқушылармен сәлемдесу, сыныптағы қажеттілікті түгелдеу, топтық және жұптық жұмыс кезінде техника қауіпсіздігін  ескерту. Жәнеде бүгінгі сабақтың мақсатын қысқаша айтып өту. </w:t>
            </w:r>
            <w:r w:rsidRPr="00030E4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Сыныпты  </w:t>
            </w:r>
            <w:r w:rsidRPr="00030E42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«Термин сөздер» тәсілі </w:t>
            </w:r>
            <w:r w:rsidRPr="00030E42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арқылы  3 топқа топтастыру.</w:t>
            </w:r>
            <w:r w:rsidRPr="00030E42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Үй тапсырмасын тексеру</w:t>
            </w:r>
            <w:r w:rsidRPr="00030E4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  </w:t>
            </w:r>
          </w:p>
          <w:p w14:paraId="74B7D345" w14:textId="77777777" w:rsidR="00366F52" w:rsidRPr="00291DE1" w:rsidRDefault="00366F52" w:rsidP="00CB2E2C">
            <w:pPr>
              <w:pStyle w:val="ae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>Эмоционалды-психологиялық</w:t>
            </w:r>
            <w:proofErr w:type="spellEnd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>көзқарас</w:t>
            </w:r>
            <w:proofErr w:type="spellEnd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>. "</w:t>
            </w:r>
            <w:proofErr w:type="spellStart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>Күлімсіреу</w:t>
            </w:r>
            <w:proofErr w:type="spellEnd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 xml:space="preserve">" </w:t>
            </w:r>
            <w:proofErr w:type="spellStart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>тренингі</w:t>
            </w:r>
            <w:proofErr w:type="spellEnd"/>
            <w:r w:rsidRPr="00291DE1">
              <w:rPr>
                <w:rFonts w:ascii="Times New Roman" w:hAnsi="Times New Roman"/>
                <w:i/>
                <w:sz w:val="18"/>
                <w:szCs w:val="18"/>
              </w:rPr>
              <w:t xml:space="preserve">" </w:t>
            </w:r>
          </w:p>
          <w:p w14:paraId="4B30FB59" w14:textId="77777777" w:rsidR="00366F52" w:rsidRPr="00291DE1" w:rsidRDefault="00366F52" w:rsidP="00CB2E2C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>М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ен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білемін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Мен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істей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аламын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Мен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шешемін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>!».</w:t>
            </w:r>
          </w:p>
          <w:p w14:paraId="312753C8" w14:textId="77777777" w:rsidR="00366F52" w:rsidRPr="00291DE1" w:rsidRDefault="00366F52" w:rsidP="00CB2E2C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Бір-біріңізге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күліңіз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Хормен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бәрін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бірге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айтыңыз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: Мен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білемін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Мен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істей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аламын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Мен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шешемін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</w:t>
            </w:r>
          </w:p>
          <w:p w14:paraId="4CC60050" w14:textId="77777777" w:rsidR="00366F52" w:rsidRPr="00291DE1" w:rsidRDefault="00366F52" w:rsidP="00CB2E2C">
            <w:pPr>
              <w:pStyle w:val="ae"/>
              <w:rPr>
                <w:rFonts w:ascii="Times New Roman" w:hAnsi="Times New Roman"/>
                <w:sz w:val="18"/>
                <w:szCs w:val="18"/>
              </w:rPr>
            </w:pPr>
            <w:r w:rsidRPr="00291DE1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Жарайсыңдар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Міне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осындай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көңіл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күймен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сабағымызды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бастаймыз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! </w:t>
            </w: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>С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абақтың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тақырыбын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білу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үшін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тақырып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флуксия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сөзінің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мағынасын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ашу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керек. Ол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үшін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Интернет-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ресурсты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пайдаланыңыз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306E30A" w14:textId="77777777" w:rsidR="00366F52" w:rsidRPr="00030E42" w:rsidRDefault="00366F52" w:rsidP="00CB2E2C">
            <w:pPr>
              <w:pStyle w:val="ae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Дұрыс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сөздің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мағынасы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флюксия-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туынды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. Исаак Ньютон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туынды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функцияны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флюксия, ал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функцияның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өзін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флюента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деп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атады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Сонымен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бүгін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сабақта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туынды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туралы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сөйлесетін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боламыз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тек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қана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ол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жайлы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емес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біз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оның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адам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өмірінің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әртүрлі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салаларында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қолданылуын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қарастырамыз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өйткені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"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практикасыз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теория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өлі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немесе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пайдасыз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теориясыз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практика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мүмкін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емес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немесе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зиянды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".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Бұл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сөздер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математик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және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кеме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жасаушы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Крылов Алексей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Николаевичке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тиесілі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Сабақтың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/>
                <w:sz w:val="18"/>
                <w:szCs w:val="18"/>
              </w:rPr>
              <w:t>тақырыбы</w:t>
            </w:r>
            <w:proofErr w:type="spellEnd"/>
            <w:r w:rsidRPr="00291DE1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>«Туындының физикалық және геометриялық мағынасы»</w:t>
            </w:r>
          </w:p>
        </w:tc>
        <w:tc>
          <w:tcPr>
            <w:tcW w:w="3685" w:type="dxa"/>
          </w:tcPr>
          <w:p w14:paraId="1A40D8A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Амандасады, сабаққа </w:t>
            </w:r>
          </w:p>
          <w:p w14:paraId="44C3D58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дайындалады.</w:t>
            </w:r>
          </w:p>
          <w:p w14:paraId="27E3A6F6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«Көршіңмен алмас» әдісі арқылы бір-бірінің үй тапсырмасын тексереді.</w:t>
            </w:r>
          </w:p>
          <w:p w14:paraId="6388FC1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93AE3B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33E4DD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83C84E7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4C33EF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2152E77B" w14:textId="77777777" w:rsidR="00366F52" w:rsidRPr="00030E42" w:rsidRDefault="00366F52" w:rsidP="00CB2E2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Тапсырмалар «сызғыш»әдісі арқылы бағаланады.</w:t>
            </w:r>
          </w:p>
          <w:p w14:paraId="048723E7" w14:textId="77777777" w:rsidR="00366F52" w:rsidRPr="00030E42" w:rsidRDefault="00366F52" w:rsidP="00CB2E2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noProof/>
                <w:sz w:val="18"/>
                <w:szCs w:val="18"/>
                <w:lang w:val="kk-KZ"/>
              </w:rPr>
              <w:drawing>
                <wp:inline distT="0" distB="0" distL="0" distR="0" wp14:anchorId="19F8E1CD" wp14:editId="7BFB4292">
                  <wp:extent cx="1483360" cy="425450"/>
                  <wp:effectExtent l="0" t="0" r="2540" b="0"/>
                  <wp:docPr id="482733303" name="Рисунок 482733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инеййка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791851" w14:textId="77777777" w:rsidR="00366F52" w:rsidRPr="00030E42" w:rsidRDefault="00366F52" w:rsidP="00CB2E2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3A6B0E1" w14:textId="77777777" w:rsidR="00366F52" w:rsidRPr="008936CB" w:rsidRDefault="00366F52" w:rsidP="00CB2E2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030E42">
              <w:rPr>
                <w:rFonts w:ascii="Times New Roman" w:hAnsi="Times New Roman"/>
                <w:b/>
                <w:iCs/>
                <w:sz w:val="18"/>
                <w:szCs w:val="18"/>
                <w:u w:val="single"/>
                <w:lang w:val="kk-KZ"/>
              </w:rPr>
              <w:t>«Жарайсың!»</w:t>
            </w:r>
            <w:r w:rsidRPr="00030E4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 деген </w:t>
            </w:r>
            <w:r w:rsidRPr="00030E42">
              <w:rPr>
                <w:rFonts w:ascii="Times New Roman" w:hAnsi="Times New Roman"/>
                <w:i/>
                <w:iCs/>
                <w:sz w:val="18"/>
                <w:szCs w:val="18"/>
                <w:u w:val="single"/>
                <w:lang w:val="kk-KZ"/>
              </w:rPr>
              <w:t>мадақтау сөзімен</w:t>
            </w:r>
            <w:r w:rsidRPr="00030E42">
              <w:rPr>
                <w:rFonts w:ascii="Times New Roman" w:hAnsi="Times New Roman"/>
                <w:i/>
                <w:sz w:val="18"/>
                <w:szCs w:val="18"/>
                <w:u w:val="single"/>
                <w:lang w:val="kk-KZ"/>
              </w:rPr>
              <w:t xml:space="preserve"> </w:t>
            </w: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ынталандыру.</w:t>
            </w:r>
          </w:p>
        </w:tc>
        <w:tc>
          <w:tcPr>
            <w:tcW w:w="1559" w:type="dxa"/>
          </w:tcPr>
          <w:p w14:paraId="5CDC9AF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Сұрақтар топтамасы</w:t>
            </w:r>
          </w:p>
          <w:p w14:paraId="163250C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35086C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34E6C02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292770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7ECE30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66F52" w:rsidRPr="00366F52" w14:paraId="28091A0B" w14:textId="77777777" w:rsidTr="00CB2E2C">
        <w:trPr>
          <w:trHeight w:val="703"/>
        </w:trPr>
        <w:tc>
          <w:tcPr>
            <w:tcW w:w="1305" w:type="dxa"/>
          </w:tcPr>
          <w:p w14:paraId="5DEEF7C9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Сабақтың ортасы </w:t>
            </w:r>
          </w:p>
          <w:p w14:paraId="33A4C9D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35 минут</w:t>
            </w:r>
          </w:p>
          <w:p w14:paraId="53DF0AB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EAA629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9946A4E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DBF286D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97E9B44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91745FD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CE4BCEB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E30848C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659CE64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E4FC2F2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4F697FA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3313865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24D6E14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F84EAFB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9376072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C7BD745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5FE5472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8FA8648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DFE756F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5EC1823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D66D772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D641D5C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4C7304F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8951107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9BB1A9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9F75BDC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Жеке жұмыс</w:t>
            </w:r>
          </w:p>
          <w:p w14:paraId="118BD45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C5D3FFB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06C532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6BDF5C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0899BA5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A24DB1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2F4D1A6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Топтық жұмыс</w:t>
            </w:r>
          </w:p>
          <w:p w14:paraId="651BA92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135A49E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1F944F9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2D7DCCC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E3E5DDE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9A3ECBB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</w:p>
          <w:p w14:paraId="50BDAF1A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Жұптық жұмыс</w:t>
            </w:r>
          </w:p>
        </w:tc>
        <w:tc>
          <w:tcPr>
            <w:tcW w:w="6521" w:type="dxa"/>
            <w:gridSpan w:val="2"/>
          </w:tcPr>
          <w:p w14:paraId="17F36B3D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  <w:lastRenderedPageBreak/>
              <w:t xml:space="preserve">Жаңа сабақты түсіндіру. </w:t>
            </w:r>
          </w:p>
          <w:p w14:paraId="7065C120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Туындының геометриялық мағынасы.</w:t>
            </w:r>
          </w:p>
          <w:p w14:paraId="0AAECAC9" w14:textId="77777777" w:rsidR="00366F52" w:rsidRPr="00291DE1" w:rsidRDefault="00366F52" w:rsidP="00CB2E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F`(х)=tga=k</w:t>
            </w:r>
          </w:p>
          <w:p w14:paraId="6EA632B2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Туындының геометриялық мағынасы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 функцияның</w:t>
            </w:r>
          </w:p>
          <w:p w14:paraId="78F3C0E9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Графигіне жүргізілген жанаманың бұрыштық коэффициенті.</w:t>
            </w:r>
          </w:p>
          <w:p w14:paraId="3A3C9A5D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Мысал:у=x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val="kk-KZ"/>
              </w:rPr>
              <w:t>2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  параболасына N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  <w:lang w:val="kk-KZ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(1:1)   нүктесіне жургізілген    жанама мен Ох осінің оң бағытының арасындағы бұрышын табайық</w:t>
            </w:r>
          </w:p>
          <w:p w14:paraId="41FAB508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Шешуі:у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=х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функциясының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туындысы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=2х</w:t>
            </w:r>
          </w:p>
          <w:p w14:paraId="49FFC62D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1)=</w:t>
            </w:r>
            <w:proofErr w:type="spellStart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tga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=2*1=2</w:t>
            </w:r>
          </w:p>
          <w:p w14:paraId="7462971E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              a=artg2</w:t>
            </w:r>
          </w:p>
          <w:p w14:paraId="054C53E3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Жанаманың</w:t>
            </w:r>
            <w:proofErr w:type="spellEnd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теңдеуі</w:t>
            </w:r>
            <w:proofErr w:type="spellEnd"/>
          </w:p>
          <w:p w14:paraId="5C3AD3DA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     </w:t>
            </w:r>
            <w:proofErr w:type="spellStart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Жанаманың</w:t>
            </w:r>
            <w:proofErr w:type="spellEnd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91DE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теңдеуі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:у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=f(x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)+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(x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)(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x-x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  <w:p w14:paraId="57DE285D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 Табу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алгоритмі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  <w:p w14:paraId="00BF4D48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1,х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-ге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сәйкес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f(x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)-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ді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есептеу</w:t>
            </w:r>
            <w:proofErr w:type="spellEnd"/>
          </w:p>
          <w:p w14:paraId="4604804C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2, f(x)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функциясының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туындысын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табу:</w:t>
            </w:r>
          </w:p>
          <w:p w14:paraId="35BAC5D8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3, х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-дегі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туындының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мәнін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(x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анықтау</w:t>
            </w:r>
            <w:proofErr w:type="spellEnd"/>
            <w:proofErr w:type="gramEnd"/>
          </w:p>
          <w:p w14:paraId="5944B36D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4,табылған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мәндерді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2)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формулаға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қойып,жанаманың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теңдеуін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алу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3BA45323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Мысалы:у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=х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-5х+5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функциясының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х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=1</w:t>
            </w:r>
          </w:p>
          <w:p w14:paraId="2A1626D4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f(x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bscript"/>
              </w:rPr>
              <w:t>0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 =1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-5+5=1</w:t>
            </w:r>
          </w:p>
          <w:p w14:paraId="2EDC66F0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(x)=2х-5</w:t>
            </w:r>
          </w:p>
          <w:p w14:paraId="5865C972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1)=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2-5=-3</w:t>
            </w:r>
          </w:p>
          <w:p w14:paraId="53EE0676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y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=1-3(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1)=</w:t>
            </w:r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1-3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+3=-3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+4=3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x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-4</w:t>
            </w:r>
          </w:p>
          <w:p w14:paraId="6D7AB3DB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Егер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f(x)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функциясы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диференциялданатын</w:t>
            </w:r>
            <w:proofErr w:type="spell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болса,онда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proofErr w:type="spellStart"/>
            <w:proofErr w:type="gram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а;с</w:t>
            </w:r>
            <w:proofErr w:type="spellEnd"/>
            <w:proofErr w:type="gramEnd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proofErr w:type="spellStart"/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>аралығында</w:t>
            </w:r>
            <w:proofErr w:type="spellEnd"/>
          </w:p>
          <w:p w14:paraId="1752D458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291DE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          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f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val="en-US"/>
              </w:rPr>
              <w:t>1</w:t>
            </w:r>
            <w:r w:rsidRPr="00291DE1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(b)=f(c)-f(a)/c-a</w:t>
            </w:r>
          </w:p>
          <w:p w14:paraId="5FA8EA24" w14:textId="77777777" w:rsidR="00366F52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E2B4D6D" w14:textId="77777777" w:rsidR="00366F52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E46537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position w:val="-28"/>
                <w:sz w:val="18"/>
                <w:szCs w:val="18"/>
                <w:lang w:val="kk-KZ"/>
              </w:rPr>
              <w:t xml:space="preserve">1-тапсырма. </w:t>
            </w:r>
            <w:r w:rsidRPr="00030E42"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  <w:t>«Кім жылдам?» әдісі</w:t>
            </w:r>
            <w:r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  <w:t xml:space="preserve">. </w:t>
            </w:r>
          </w:p>
          <w:p w14:paraId="3AFC183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  <w:t>(</w:t>
            </w:r>
            <w:r w:rsidRPr="00030E42">
              <w:rPr>
                <w:rFonts w:ascii="Times New Roman" w:hAnsi="Times New Roman"/>
                <w:i/>
                <w:iCs/>
                <w:position w:val="-28"/>
                <w:sz w:val="18"/>
                <w:szCs w:val="18"/>
                <w:lang w:val="kk-KZ"/>
              </w:rPr>
              <w:t>Еңбекқорлық</w:t>
            </w:r>
            <w:r w:rsidRPr="00030E42">
              <w:rPr>
                <w:rFonts w:ascii="Times New Roman" w:hAnsi="Times New Roman"/>
                <w:position w:val="-28"/>
                <w:sz w:val="18"/>
                <w:szCs w:val="18"/>
                <w:lang w:val="kk-KZ"/>
              </w:rPr>
              <w:t xml:space="preserve"> – ережелерді қайталау арқылы жетістікке жету)</w:t>
            </w:r>
          </w:p>
          <w:p w14:paraId="743949EB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4D5C411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18"/>
                      <w:szCs w:val="1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y=x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</m:oMath>
            <w:r w:rsidRPr="00291DE1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параболасына  А(1;1) нүктесінде жүргізілген жанама мен Ох осінің оң бағытының арасындағы бұрышты табыңыз.</w:t>
            </w:r>
          </w:p>
          <w:p w14:paraId="27CF9838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14:paraId="620F603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2EB80A5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2-тапсырма. </w:t>
            </w:r>
          </w:p>
          <w:p w14:paraId="1FB2D8D0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(</w:t>
            </w:r>
            <w:r w:rsidRPr="00030E42">
              <w:rPr>
                <w:rFonts w:ascii="Times New Roman" w:hAnsi="Times New Roman"/>
                <w:bCs/>
                <w:i/>
                <w:iCs/>
                <w:sz w:val="18"/>
                <w:szCs w:val="18"/>
                <w:lang w:val="kk-KZ"/>
              </w:rPr>
              <w:t>Ынтымақтастық</w:t>
            </w:r>
            <w:r w:rsidRPr="00030E42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– топтық және жұптық жұмыс кезінде бірге тапсырмаларды орындау)</w:t>
            </w:r>
          </w:p>
          <w:p w14:paraId="2B34771D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14:paraId="16CA4BF6" w14:textId="77777777" w:rsidR="00366F52" w:rsidRPr="00291DE1" w:rsidRDefault="00366F52" w:rsidP="00CB2E2C">
            <w:pPr>
              <w:spacing w:after="0" w:line="240" w:lineRule="auto"/>
              <w:rPr>
                <w:rFonts w:ascii="Times New Roman" w:hAnsi="Times New Roman"/>
                <w:bCs/>
                <w:i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f(x)=4</w:t>
            </w:r>
            <m:oMath>
              <m:sSup>
                <m:sSup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</m:oMath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берілген параболаға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18"/>
                      <w:szCs w:val="18"/>
                      <w:lang w:val="kk-KZ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  <w:lang w:val="kk-KZ"/>
                </w:rPr>
                <m:t>=</m:t>
              </m:r>
            </m:oMath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 жанама жүргізілді. Осы жанаманың бұрыштық коэффициентін анықтаңыз.</w:t>
            </w:r>
          </w:p>
          <w:p w14:paraId="69D0C739" w14:textId="77777777" w:rsidR="00366F52" w:rsidRPr="00226F52" w:rsidRDefault="00366F52" w:rsidP="00CB2E2C">
            <w:pPr>
              <w:pStyle w:val="ad"/>
              <w:shd w:val="clear" w:color="auto" w:fill="FFFFFF"/>
              <w:spacing w:before="0" w:beforeAutospacing="0" w:after="0" w:afterAutospacing="0" w:line="210" w:lineRule="atLeast"/>
              <w:rPr>
                <w:b/>
                <w:bCs/>
                <w:sz w:val="18"/>
                <w:szCs w:val="18"/>
                <w:lang w:val="kk-KZ"/>
              </w:rPr>
            </w:pPr>
          </w:p>
          <w:p w14:paraId="0977D204" w14:textId="77777777" w:rsidR="00366F5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54C0A40A" w14:textId="77777777" w:rsidR="00366F52" w:rsidRPr="00030E42" w:rsidRDefault="00366F52" w:rsidP="00CB2E2C">
            <w:pPr>
              <w:pStyle w:val="ad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18"/>
                <w:szCs w:val="18"/>
                <w:lang w:val="kk-KZ"/>
              </w:rPr>
            </w:pPr>
            <w:r w:rsidRPr="00030E42">
              <w:rPr>
                <w:b/>
                <w:color w:val="000000"/>
                <w:sz w:val="18"/>
                <w:szCs w:val="18"/>
                <w:lang w:val="kk-KZ"/>
              </w:rPr>
              <w:t xml:space="preserve">3-тапсырма. </w:t>
            </w:r>
            <w:r w:rsidRPr="00030E42">
              <w:rPr>
                <w:color w:val="000000"/>
                <w:sz w:val="18"/>
                <w:szCs w:val="18"/>
                <w:lang w:val="kk-KZ"/>
              </w:rPr>
              <w:t>«Ойлан,жұптас,бөліс» әдісі</w:t>
            </w:r>
            <w:r w:rsidRPr="00030E42">
              <w:rPr>
                <w:b/>
                <w:color w:val="000000"/>
                <w:sz w:val="18"/>
                <w:szCs w:val="18"/>
                <w:lang w:val="kk-KZ"/>
              </w:rPr>
              <w:t xml:space="preserve">. </w:t>
            </w:r>
          </w:p>
          <w:p w14:paraId="7D62037F" w14:textId="77777777" w:rsidR="00366F52" w:rsidRPr="00030E42" w:rsidRDefault="00366F52" w:rsidP="00CB2E2C">
            <w:pPr>
              <w:pStyle w:val="ad"/>
              <w:shd w:val="clear" w:color="auto" w:fill="FFFFFF"/>
              <w:spacing w:before="0" w:beforeAutospacing="0" w:after="0" w:afterAutospacing="0" w:line="210" w:lineRule="atLeast"/>
              <w:rPr>
                <w:color w:val="000000"/>
                <w:sz w:val="18"/>
                <w:szCs w:val="18"/>
                <w:lang w:val="kk-KZ"/>
              </w:rPr>
            </w:pPr>
            <w:r w:rsidRPr="00030E42">
              <w:rPr>
                <w:color w:val="000000"/>
                <w:sz w:val="18"/>
                <w:szCs w:val="18"/>
                <w:lang w:val="kk-KZ"/>
              </w:rPr>
              <w:t>(</w:t>
            </w:r>
            <w:r w:rsidRPr="00030E42">
              <w:rPr>
                <w:i/>
                <w:iCs/>
                <w:color w:val="000000"/>
                <w:sz w:val="18"/>
                <w:szCs w:val="18"/>
                <w:lang w:val="kk-KZ"/>
              </w:rPr>
              <w:t>Құрмет</w:t>
            </w:r>
            <w:r w:rsidRPr="00030E42">
              <w:rPr>
                <w:color w:val="000000"/>
                <w:sz w:val="18"/>
                <w:szCs w:val="18"/>
                <w:lang w:val="kk-KZ"/>
              </w:rPr>
              <w:t xml:space="preserve"> – жұптық жұмыста бір – бірін тыңдау)</w:t>
            </w:r>
          </w:p>
          <w:p w14:paraId="342D269C" w14:textId="77777777" w:rsidR="00366F52" w:rsidRPr="00291DE1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32EF1BC" w14:textId="77777777" w:rsidR="00366F52" w:rsidRPr="00291DE1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А)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=x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val="kk-KZ"/>
                </w:rPr>
                <m:t>+2x</m:t>
              </m:r>
            </m:oMath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функциясының графигінде М(1;3) нүктесінде жүргізілген жанама мен Ох осінің оң бағытының арасындағы бұрышын табыңыз.</w:t>
            </w:r>
          </w:p>
          <w:p w14:paraId="7AFC8293" w14:textId="77777777" w:rsidR="00366F52" w:rsidRPr="00291DE1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В)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=x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val="kk-KZ"/>
                </w:rPr>
                <m:t>+3x+5</m:t>
              </m:r>
            </m:oMath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функциясының графигінде А(2;3) нүктесінде жүргізілген жанама мен Ох осінің оң бағытының арасындағы бұрышын табыңыз.</w:t>
            </w:r>
          </w:p>
          <w:p w14:paraId="442A33F8" w14:textId="77777777" w:rsidR="00366F52" w:rsidRPr="00291DE1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>С)</w:t>
            </w:r>
            <m:oMath>
              <m:r>
                <w:rPr>
                  <w:rFonts w:ascii="Cambria Math" w:hAnsi="Cambria Math"/>
                  <w:sz w:val="18"/>
                  <w:szCs w:val="18"/>
                  <w:lang w:val="kk-KZ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  <w:lang w:val="kk-KZ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  <w:lang w:val="kk-KZ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=x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  <w:lang w:val="kk-KZ"/>
                </w:rPr>
                <m:t>+2x</m:t>
              </m:r>
            </m:oMath>
            <w:r w:rsidRPr="00291DE1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функциясының графигінде М(2;4) нүктесінде жүргізілген жанама мен Ох осінің оң бағытының арасындағы бұрышын табыңыз.</w:t>
            </w:r>
          </w:p>
        </w:tc>
        <w:tc>
          <w:tcPr>
            <w:tcW w:w="3685" w:type="dxa"/>
          </w:tcPr>
          <w:p w14:paraId="22188098" w14:textId="77777777" w:rsidR="00366F52" w:rsidRPr="006B1B2A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  <w:r w:rsidRPr="006B1B2A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lastRenderedPageBreak/>
              <w:t>Оқушылар жаңа сабақты үйде оқып келеді және оны оқушылар бағыты бойынша келесі топтарға түсіндіреді</w:t>
            </w:r>
          </w:p>
          <w:p w14:paraId="210A1658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  <w:r w:rsidRPr="006B1B2A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lastRenderedPageBreak/>
              <w:t>«Екеуі үйде, үшеуі қонақта» әдісімен бір - біріне «қонаққа» барады. Пікір алмасып, ой бөліседі.</w:t>
            </w:r>
          </w:p>
          <w:p w14:paraId="1B08009E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1D0C6E4A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00EFCBE7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0A6E072E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3A163446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00E02821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327028BF" w14:textId="77777777" w:rsidR="00366F5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</w:p>
          <w:p w14:paraId="13D7E80E" w14:textId="77777777" w:rsidR="00366F52" w:rsidRPr="00030E42" w:rsidRDefault="00366F52" w:rsidP="00CB2E2C">
            <w:pPr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>Оқушылар дескрипторға сәйкес тапсырмаларды орындайды.</w:t>
            </w:r>
          </w:p>
          <w:p w14:paraId="5CEE16B2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4E9964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</w:p>
          <w:p w14:paraId="0037CBD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794802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704373A" w14:textId="77777777" w:rsidR="00366F52" w:rsidRPr="00030E42" w:rsidRDefault="00366F52" w:rsidP="00CB2E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en-GB"/>
              </w:rPr>
            </w:pPr>
          </w:p>
          <w:p w14:paraId="17C767A4" w14:textId="77777777" w:rsidR="00366F52" w:rsidRPr="00030E42" w:rsidRDefault="00366F52" w:rsidP="00CB2E2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en-GB"/>
              </w:rPr>
            </w:pPr>
            <w:r w:rsidRPr="00030E42">
              <w:rPr>
                <w:rFonts w:ascii="Times New Roman" w:eastAsia="Times New Roman" w:hAnsi="Times New Roman"/>
                <w:bCs/>
                <w:sz w:val="18"/>
                <w:szCs w:val="18"/>
                <w:lang w:val="kk-KZ" w:eastAsia="en-GB"/>
              </w:rPr>
              <w:t>Түсінбеген тапсырмаларды бір-  біріне түсіндіреді.</w:t>
            </w:r>
            <w:r w:rsidRPr="00030E42">
              <w:rPr>
                <w:rFonts w:ascii="Times New Roman" w:eastAsia="Times New Roman" w:hAnsi="Times New Roman"/>
                <w:sz w:val="18"/>
                <w:szCs w:val="18"/>
                <w:lang w:val="kk-KZ" w:eastAsia="ru-RU"/>
              </w:rPr>
              <w:t xml:space="preserve"> Топтар келесі топтың тапсырмасын алмасып тексереді.</w:t>
            </w:r>
          </w:p>
          <w:p w14:paraId="57DFC190" w14:textId="77777777" w:rsidR="00366F52" w:rsidRPr="00030E42" w:rsidRDefault="00366F52" w:rsidP="00CB2E2C">
            <w:pPr>
              <w:spacing w:line="240" w:lineRule="auto"/>
              <w:rPr>
                <w:rFonts w:ascii="Times New Roman" w:eastAsiaTheme="minorEastAsia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Берілген тапсырма бойынша  өз ойларын ортаға салып, пікірлерін білдіріп, топтық талдау жасайды. </w:t>
            </w:r>
          </w:p>
          <w:p w14:paraId="3E1199FD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44D4F3C" w14:textId="77777777" w:rsidR="00366F5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4E57FD8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3667382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Оқулықтан жұппен бірге есептерді шығарады.</w:t>
            </w:r>
          </w:p>
          <w:p w14:paraId="1C6A2D9A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0642B96" w14:textId="77777777" w:rsidR="00366F52" w:rsidRPr="00030E42" w:rsidRDefault="00366F52" w:rsidP="00CB2E2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</w:tcPr>
          <w:p w14:paraId="0DE8EDA4" w14:textId="77777777" w:rsidR="00366F52" w:rsidRPr="006B1B2A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6B1B2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lastRenderedPageBreak/>
              <w:t xml:space="preserve">Ойын дұрыс мағынада білдіріп, талқылауға белсенділікпен қатысқан оқушыға </w:t>
            </w:r>
            <w:r w:rsidRPr="006B1B2A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u w:val="single"/>
                <w:lang w:val="kk-KZ" w:eastAsia="ru-RU"/>
              </w:rPr>
              <w:t>«Жарайсың!»</w:t>
            </w:r>
            <w:r w:rsidRPr="006B1B2A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  <w:lang w:val="kk-KZ" w:eastAsia="ru-RU"/>
              </w:rPr>
              <w:t xml:space="preserve"> деген </w:t>
            </w:r>
            <w:r w:rsidRPr="006B1B2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u w:val="single"/>
                <w:lang w:val="kk-KZ" w:eastAsia="ru-RU"/>
              </w:rPr>
              <w:t>мадақтау сөзімен</w:t>
            </w:r>
            <w:r w:rsidRPr="006B1B2A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u w:val="single"/>
                <w:lang w:val="kk-KZ" w:eastAsia="ru-RU"/>
              </w:rPr>
              <w:t xml:space="preserve"> </w:t>
            </w:r>
            <w:r w:rsidRPr="006B1B2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kk-KZ" w:eastAsia="ru-RU"/>
              </w:rPr>
              <w:t xml:space="preserve"> ынталандыру.  </w:t>
            </w:r>
          </w:p>
          <w:p w14:paraId="3BF15F61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35E4EBEC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A3B94DA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ACA3A0C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4B21C9CE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6A47CFCE" w14:textId="77777777" w:rsidR="00366F5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5FFC0839" w14:textId="77777777" w:rsidR="00366F52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62D44C3F" w14:textId="77777777" w:rsidR="00366F52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057DE90D" w14:textId="77777777" w:rsidR="00366F52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4A625B3C" w14:textId="77777777" w:rsidR="00366F52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14:paraId="3A52D986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176FC386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Дескриптор:</w:t>
            </w:r>
          </w:p>
          <w:p w14:paraId="35AC96FD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-бұрыш табу формуласын жазады -1б</w:t>
            </w:r>
          </w:p>
          <w:p w14:paraId="3929414D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-бұрыштық табады -1б</w:t>
            </w:r>
          </w:p>
          <w:p w14:paraId="7EBAF532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Жалпы-2 балл</w:t>
            </w:r>
          </w:p>
          <w:p w14:paraId="655D7147" w14:textId="77777777" w:rsidR="00366F52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4CCFA335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54B5101B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Дескриптор:</w:t>
            </w:r>
          </w:p>
          <w:p w14:paraId="4137AC35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-туындыны табу ережелерін қолданады-1б</w:t>
            </w:r>
          </w:p>
          <w:p w14:paraId="0FD64346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-бұрыштық коэффициентін табады -1б</w:t>
            </w:r>
          </w:p>
          <w:p w14:paraId="29DF9BFD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Жалпы-2балл</w:t>
            </w:r>
          </w:p>
          <w:p w14:paraId="026FFE4C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1D7B64BB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Дескриптор:</w:t>
            </w:r>
          </w:p>
          <w:p w14:paraId="21D4197A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-бұрыш табу формуласын жазады -1б</w:t>
            </w:r>
          </w:p>
          <w:p w14:paraId="60E228FF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-бұрыштық табады -1б</w:t>
            </w:r>
          </w:p>
          <w:p w14:paraId="5F4BAA02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Әрбір дұрыс жауап 2 балл.</w:t>
            </w:r>
          </w:p>
          <w:p w14:paraId="74C5F3BA" w14:textId="77777777" w:rsidR="00366F52" w:rsidRPr="00291DE1" w:rsidRDefault="00366F52" w:rsidP="00CB2E2C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291DE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Жалпы-6 балл</w:t>
            </w:r>
          </w:p>
          <w:p w14:paraId="69242113" w14:textId="77777777" w:rsidR="00366F52" w:rsidRPr="00030E42" w:rsidRDefault="00366F52" w:rsidP="00CB2E2C">
            <w:pPr>
              <w:shd w:val="clear" w:color="auto" w:fill="FFFFFF"/>
              <w:spacing w:after="158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</w:pPr>
          </w:p>
          <w:p w14:paraId="2A15D582" w14:textId="77777777" w:rsidR="00366F52" w:rsidRPr="00030E42" w:rsidRDefault="00366F52" w:rsidP="00CB2E2C">
            <w:pPr>
              <w:pStyle w:val="ad"/>
              <w:spacing w:before="0" w:beforeAutospacing="0" w:after="0" w:afterAutospacing="0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14:paraId="22AC9C8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Тарапта қағаздар</w:t>
            </w:r>
          </w:p>
          <w:p w14:paraId="52FD47F2" w14:textId="77777777" w:rsidR="00366F52" w:rsidRPr="0022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9BE0081" w14:textId="77777777" w:rsidR="00366F52" w:rsidRPr="0022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226F52">
              <w:rPr>
                <w:rFonts w:ascii="Times New Roman" w:hAnsi="Times New Roman"/>
                <w:sz w:val="18"/>
                <w:szCs w:val="18"/>
                <w:lang w:val="kk-KZ"/>
              </w:rPr>
              <w:t>Алгебра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анализ бастамалары</w:t>
            </w:r>
            <w:r w:rsidRPr="00226F52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Жалпы білім беретін </w:t>
            </w:r>
            <w:r w:rsidRPr="00226F5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 xml:space="preserve">мектептің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  <w:r w:rsidRPr="00226F52">
              <w:rPr>
                <w:rFonts w:ascii="Times New Roman" w:hAnsi="Times New Roman"/>
                <w:sz w:val="18"/>
                <w:szCs w:val="18"/>
                <w:lang w:val="kk-KZ"/>
              </w:rPr>
              <w:t>- сыныбына арналған оқулық</w:t>
            </w:r>
          </w:p>
          <w:p w14:paraId="69263CC9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AF6E8B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D4BDFA5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2CFAB5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3EBE4F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BBBCDD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ED3AEF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9EBB34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249E00C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724EEBE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EE7ECA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26FB12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1EB9B6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6B68D6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45C467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3093CF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473DC5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BD8D9F0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Тарапта қағаздар</w:t>
            </w:r>
          </w:p>
          <w:p w14:paraId="092D9EFD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638F85F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29D31A6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3867EAE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9B696B9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CC13C47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C326069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3A97649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572B95B3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Тарапта қағаздар</w:t>
            </w:r>
          </w:p>
          <w:p w14:paraId="3E1AE34C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288EAA56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42962EA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2C44AED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F7B4E78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387E52C5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13A2F19" w14:textId="77777777" w:rsidR="00366F5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102DC2A1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Тарапта қағаздар</w:t>
            </w:r>
          </w:p>
          <w:p w14:paraId="4690473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366F52" w:rsidRPr="00030E42" w14:paraId="191651E0" w14:textId="77777777" w:rsidTr="00CB2E2C">
        <w:tc>
          <w:tcPr>
            <w:tcW w:w="1305" w:type="dxa"/>
          </w:tcPr>
          <w:p w14:paraId="0038E4A7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Сабақтың соңы</w:t>
            </w:r>
          </w:p>
          <w:p w14:paraId="21A8872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5 минут</w:t>
            </w:r>
          </w:p>
          <w:p w14:paraId="59569F2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B240F7A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6172AEA2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7A26BA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6521" w:type="dxa"/>
            <w:gridSpan w:val="2"/>
          </w:tcPr>
          <w:p w14:paraId="7D0971C2" w14:textId="77777777" w:rsidR="00366F52" w:rsidRPr="00030E42" w:rsidRDefault="00366F52" w:rsidP="00CB2E2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val="kk-KZ" w:eastAsia="ru-RU"/>
              </w:rPr>
            </w:pPr>
            <w:r w:rsidRPr="00030E42"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val="kk-KZ" w:eastAsia="ru-RU"/>
              </w:rPr>
              <w:t>Сабақ соңында оқушылар рефлексия жүргізеді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18"/>
                <w:szCs w:val="18"/>
                <w:lang w:val="kk-KZ" w:eastAsia="ru-RU"/>
              </w:rPr>
              <w:t>.</w:t>
            </w:r>
            <w:r w:rsidRPr="00030E42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Рефлексия: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90"/>
              <w:gridCol w:w="2091"/>
              <w:gridCol w:w="2091"/>
            </w:tblGrid>
            <w:tr w:rsidR="00366F52" w:rsidRPr="00366F52" w14:paraId="21C0AA6F" w14:textId="77777777" w:rsidTr="00CB2E2C">
              <w:trPr>
                <w:trHeight w:val="333"/>
              </w:trPr>
              <w:tc>
                <w:tcPr>
                  <w:tcW w:w="2090" w:type="dxa"/>
                </w:tcPr>
                <w:p w14:paraId="6E5E1C3B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030E4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  <w:t>Білемін</w:t>
                  </w:r>
                </w:p>
              </w:tc>
              <w:tc>
                <w:tcPr>
                  <w:tcW w:w="2091" w:type="dxa"/>
                </w:tcPr>
                <w:p w14:paraId="2B6DEDE9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030E4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  <w:t>Білдім</w:t>
                  </w:r>
                </w:p>
              </w:tc>
              <w:tc>
                <w:tcPr>
                  <w:tcW w:w="2091" w:type="dxa"/>
                </w:tcPr>
                <w:p w14:paraId="334CBB78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  <w:r w:rsidRPr="00030E42"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  <w:t>Білгім келеді</w:t>
                  </w:r>
                </w:p>
              </w:tc>
            </w:tr>
            <w:tr w:rsidR="00366F52" w:rsidRPr="00366F52" w14:paraId="6F1F2904" w14:textId="77777777" w:rsidTr="00CB2E2C">
              <w:trPr>
                <w:trHeight w:val="333"/>
              </w:trPr>
              <w:tc>
                <w:tcPr>
                  <w:tcW w:w="2090" w:type="dxa"/>
                </w:tcPr>
                <w:p w14:paraId="775734DE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091" w:type="dxa"/>
                </w:tcPr>
                <w:p w14:paraId="679432F7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091" w:type="dxa"/>
                </w:tcPr>
                <w:p w14:paraId="3B74138F" w14:textId="77777777" w:rsidR="00366F52" w:rsidRPr="00030E42" w:rsidRDefault="00366F52" w:rsidP="00CB2E2C">
                  <w:pPr>
                    <w:spacing w:after="150"/>
                    <w:rPr>
                      <w:rFonts w:ascii="Times New Roman" w:eastAsia="Times New Roman" w:hAnsi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</w:tr>
          </w:tbl>
          <w:p w14:paraId="19757704" w14:textId="77777777" w:rsidR="00366F52" w:rsidRPr="00030E42" w:rsidRDefault="00366F52" w:rsidP="00CB2E2C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Үйге тапсырма.№</w:t>
            </w:r>
          </w:p>
        </w:tc>
        <w:tc>
          <w:tcPr>
            <w:tcW w:w="3685" w:type="dxa"/>
          </w:tcPr>
          <w:p w14:paraId="4A6391F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Тақырыпты меңгергенін анықтау.</w:t>
            </w:r>
          </w:p>
          <w:p w14:paraId="68E3B5CD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Оқушылар бағалау парағы арқылы әр тапсырманың бағалау критерийлері бойынша 10 баллдық жүйемен бағаланады.</w:t>
            </w:r>
          </w:p>
        </w:tc>
        <w:tc>
          <w:tcPr>
            <w:tcW w:w="2552" w:type="dxa"/>
          </w:tcPr>
          <w:p w14:paraId="02C26A18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Кері байланыс</w:t>
            </w:r>
          </w:p>
        </w:tc>
        <w:tc>
          <w:tcPr>
            <w:tcW w:w="1559" w:type="dxa"/>
          </w:tcPr>
          <w:p w14:paraId="776CCE6B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030E42">
              <w:rPr>
                <w:rFonts w:ascii="Times New Roman" w:hAnsi="Times New Roman"/>
                <w:sz w:val="18"/>
                <w:szCs w:val="18"/>
                <w:lang w:val="kk-KZ"/>
              </w:rPr>
              <w:t>Таратпа қағаздар</w:t>
            </w:r>
          </w:p>
          <w:p w14:paraId="2437C574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A9EB0C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04F1BB7C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48B2460F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  <w:p w14:paraId="7A368842" w14:textId="77777777" w:rsidR="00366F52" w:rsidRPr="00030E42" w:rsidRDefault="00366F52" w:rsidP="00CB2E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</w:tbl>
    <w:p w14:paraId="084FC8A2" w14:textId="77777777" w:rsidR="00366F52" w:rsidRPr="00030E42" w:rsidRDefault="00366F52" w:rsidP="00366F52">
      <w:pPr>
        <w:rPr>
          <w:sz w:val="18"/>
          <w:szCs w:val="18"/>
          <w:lang w:val="kk-KZ"/>
        </w:rPr>
      </w:pPr>
    </w:p>
    <w:p w14:paraId="77D0A28D" w14:textId="77777777" w:rsidR="00366F52" w:rsidRPr="009C2A26" w:rsidRDefault="00366F52" w:rsidP="00366F52">
      <w:pPr>
        <w:rPr>
          <w:sz w:val="18"/>
          <w:szCs w:val="18"/>
          <w:lang w:val="kk-KZ"/>
        </w:rPr>
      </w:pPr>
    </w:p>
    <w:p w14:paraId="59EB7EC8" w14:textId="77777777" w:rsidR="00AE6190" w:rsidRDefault="00AE6190"/>
    <w:sectPr w:rsidR="00AE6190" w:rsidSect="00366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745E9"/>
    <w:multiLevelType w:val="hybridMultilevel"/>
    <w:tmpl w:val="7144A034"/>
    <w:lvl w:ilvl="0" w:tplc="D700B49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774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C5"/>
    <w:rsid w:val="00366F52"/>
    <w:rsid w:val="006B4CC5"/>
    <w:rsid w:val="009D23FD"/>
    <w:rsid w:val="00A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59B4C-434C-4632-A478-66193918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52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4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C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C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C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C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C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CC5"/>
    <w:rPr>
      <w:i/>
      <w:iCs/>
      <w:color w:val="404040" w:themeColor="text1" w:themeTint="BF"/>
    </w:rPr>
  </w:style>
  <w:style w:type="paragraph" w:styleId="a7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8"/>
    <w:qFormat/>
    <w:rsid w:val="006B4CC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B4CC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B4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B4CC5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B4CC5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7"/>
    <w:qFormat/>
    <w:locked/>
    <w:rsid w:val="00366F52"/>
  </w:style>
  <w:style w:type="paragraph" w:styleId="ad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366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366F52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f0">
    <w:name w:val="Table Grid"/>
    <w:basedOn w:val="a1"/>
    <w:uiPriority w:val="59"/>
    <w:rsid w:val="00366F52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locked/>
    <w:rsid w:val="00366F52"/>
    <w:rPr>
      <w:rFonts w:ascii="Calibri" w:eastAsia="Times New Roman" w:hAnsi="Calibri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2026-02-15T20:29:00Z</dcterms:created>
  <dcterms:modified xsi:type="dcterms:W3CDTF">2026-02-15T20:29:00Z</dcterms:modified>
</cp:coreProperties>
</file>