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C4" w:rsidRDefault="00B954F9" w:rsidP="000204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val="kk-KZ"/>
        </w:rPr>
      </w:pPr>
      <w:r>
        <w:rPr>
          <w:rFonts w:ascii="Times New Roman" w:eastAsia="Times New Roman" w:hAnsi="Times New Roman" w:cs="Times New Roman"/>
          <w:color w:val="1E1E1E"/>
          <w:lang w:val="kk-KZ"/>
        </w:rPr>
        <w:t>Мектеп:                                  «Абай ауылындағы №2 орта мектебі» КММ                                                           Тексерілді:</w:t>
      </w:r>
    </w:p>
    <w:tbl>
      <w:tblPr>
        <w:tblpPr w:leftFromText="180" w:rightFromText="180" w:vertAnchor="text" w:horzAnchor="margin" w:tblpY="240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4678"/>
        <w:gridCol w:w="3118"/>
        <w:gridCol w:w="1985"/>
        <w:gridCol w:w="1701"/>
      </w:tblGrid>
      <w:tr w:rsidR="00B71CAF" w:rsidRPr="007E356C" w:rsidTr="005E0C9E">
        <w:tc>
          <w:tcPr>
            <w:tcW w:w="25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7E356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Бөлім:</w:t>
            </w:r>
          </w:p>
        </w:tc>
        <w:tc>
          <w:tcPr>
            <w:tcW w:w="11482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3241A7" w:rsidRDefault="003241A7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.Мәдени мұра</w:t>
            </w:r>
          </w:p>
        </w:tc>
      </w:tr>
      <w:tr w:rsidR="00B71CAF" w:rsidRPr="007E356C" w:rsidTr="005E0C9E">
        <w:tc>
          <w:tcPr>
            <w:tcW w:w="25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7E356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Педагогтің Т.А.Ә. (болған жағдайда)</w:t>
            </w:r>
          </w:p>
        </w:tc>
        <w:tc>
          <w:tcPr>
            <w:tcW w:w="11482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E356C">
              <w:rPr>
                <w:rFonts w:ascii="Times New Roman" w:eastAsia="Times New Roman" w:hAnsi="Times New Roman" w:cs="Times New Roman"/>
                <w:lang w:val="kk-KZ"/>
              </w:rPr>
              <w:t>Шығанақ А.Ж</w:t>
            </w:r>
          </w:p>
        </w:tc>
      </w:tr>
      <w:tr w:rsidR="00B71CAF" w:rsidRPr="007E356C" w:rsidTr="005E0C9E">
        <w:tc>
          <w:tcPr>
            <w:tcW w:w="25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7E356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Күні:</w:t>
            </w:r>
          </w:p>
        </w:tc>
        <w:tc>
          <w:tcPr>
            <w:tcW w:w="11482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882D4E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27.10.2023</w:t>
            </w:r>
            <w:bookmarkStart w:id="0" w:name="_GoBack"/>
            <w:bookmarkEnd w:id="0"/>
            <w:r w:rsidR="00B71CAF" w:rsidRPr="007E356C">
              <w:rPr>
                <w:rFonts w:ascii="Times New Roman" w:eastAsia="Times New Roman" w:hAnsi="Times New Roman" w:cs="Times New Roman"/>
                <w:lang w:val="kk-KZ"/>
              </w:rPr>
              <w:t>ж</w:t>
            </w:r>
          </w:p>
        </w:tc>
      </w:tr>
      <w:tr w:rsidR="005E0C9E" w:rsidRPr="007E356C" w:rsidTr="007D57EA">
        <w:tc>
          <w:tcPr>
            <w:tcW w:w="25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7E356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Сынып:</w:t>
            </w:r>
            <w:r w:rsidRPr="007E356C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4 «В»</w:t>
            </w:r>
          </w:p>
        </w:tc>
        <w:tc>
          <w:tcPr>
            <w:tcW w:w="779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7E356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Қатысушылар саны:</w:t>
            </w:r>
          </w:p>
        </w:tc>
        <w:tc>
          <w:tcPr>
            <w:tcW w:w="368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7E356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Қатыспағандар саны:</w:t>
            </w:r>
          </w:p>
        </w:tc>
      </w:tr>
      <w:tr w:rsidR="00B71CAF" w:rsidRPr="007E356C" w:rsidTr="005E0C9E">
        <w:tc>
          <w:tcPr>
            <w:tcW w:w="25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7E356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Сабақтың тақырыбы</w:t>
            </w:r>
          </w:p>
        </w:tc>
        <w:tc>
          <w:tcPr>
            <w:tcW w:w="11482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E356C">
              <w:rPr>
                <w:rFonts w:ascii="Times New Roman" w:eastAsia="Times New Roman" w:hAnsi="Times New Roman" w:cs="Times New Roman"/>
                <w:lang w:val="kk-KZ"/>
              </w:rPr>
              <w:t xml:space="preserve"> Домбыра- асыл мұра</w:t>
            </w:r>
          </w:p>
        </w:tc>
      </w:tr>
      <w:tr w:rsidR="00B71CAF" w:rsidRPr="007E356C" w:rsidTr="005E0C9E">
        <w:tc>
          <w:tcPr>
            <w:tcW w:w="25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7E356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Оқу бағдарламасына сәйкес оқыту мақсаттары</w:t>
            </w:r>
          </w:p>
        </w:tc>
        <w:tc>
          <w:tcPr>
            <w:tcW w:w="11482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3241A7" w:rsidRDefault="003241A7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4.1.1.1 домбыра аспабының құрылысымен, шығу тарихы мен таныстыра отырып, домбыраның ән-күй өнеріндегі алатын орнын түсіндіру;</w:t>
            </w:r>
          </w:p>
        </w:tc>
      </w:tr>
      <w:tr w:rsidR="00B71CAF" w:rsidRPr="00882D4E" w:rsidTr="005E0C9E">
        <w:tc>
          <w:tcPr>
            <w:tcW w:w="25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7E356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Сабақтың мақсаты</w:t>
            </w:r>
          </w:p>
        </w:tc>
        <w:tc>
          <w:tcPr>
            <w:tcW w:w="11482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41A7" w:rsidRPr="003241A7" w:rsidRDefault="003241A7" w:rsidP="003241A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241A7">
              <w:rPr>
                <w:rFonts w:ascii="Times New Roman" w:eastAsia="Times New Roman" w:hAnsi="Times New Roman" w:cs="Times New Roman"/>
                <w:lang w:val="kk-KZ"/>
              </w:rPr>
              <w:t xml:space="preserve">Тыңдаған шығармасын сипаттай алады.Үйренген әннің формасын анықтайды. Домбыра құрылымын анықтайды. </w:t>
            </w:r>
          </w:p>
          <w:p w:rsidR="00B71CAF" w:rsidRPr="003241A7" w:rsidRDefault="003241A7" w:rsidP="003241A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241A7">
              <w:rPr>
                <w:rFonts w:ascii="Times New Roman" w:eastAsia="Times New Roman" w:hAnsi="Times New Roman" w:cs="Times New Roman"/>
                <w:lang w:val="kk-KZ"/>
              </w:rPr>
              <w:t xml:space="preserve"> музыкалық шығармашылық жұмыстарды жасау үшін өз идеясын ұсынады .</w:t>
            </w:r>
          </w:p>
        </w:tc>
      </w:tr>
      <w:tr w:rsidR="005E0C9E" w:rsidRPr="007E356C" w:rsidTr="007D57EA">
        <w:tc>
          <w:tcPr>
            <w:tcW w:w="25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7E356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Сабақтың кезеңі/ уақыт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B954F9" w:rsidRDefault="00B954F9" w:rsidP="00B71C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Педагогтің әрекеті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954F9" w:rsidP="00B71C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Оқушының әрекеті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954F9" w:rsidP="00B71C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Бағалау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7E356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Ресурстар</w:t>
            </w:r>
          </w:p>
        </w:tc>
      </w:tr>
      <w:tr w:rsidR="005E0C9E" w:rsidRPr="007E356C" w:rsidTr="007D57EA">
        <w:tc>
          <w:tcPr>
            <w:tcW w:w="25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 5</w:t>
            </w:r>
            <w:r w:rsidRPr="007E356C">
              <w:rPr>
                <w:rFonts w:ascii="Times New Roman" w:eastAsia="Times New Roman" w:hAnsi="Times New Roman" w:cs="Times New Roman"/>
                <w:lang w:val="kk-KZ"/>
              </w:rPr>
              <w:t xml:space="preserve"> минут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Default="00B71CAF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E356C">
              <w:rPr>
                <w:rFonts w:ascii="Times New Roman" w:eastAsia="Times New Roman" w:hAnsi="Times New Roman" w:cs="Times New Roman"/>
                <w:lang w:val="kk-KZ"/>
              </w:rPr>
              <w:t xml:space="preserve"> Сәлемдесу, түгендеу</w:t>
            </w:r>
          </w:p>
          <w:p w:rsidR="00B71CAF" w:rsidRDefault="00B71CAF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Психологиялық ахуал орнату.</w:t>
            </w:r>
          </w:p>
          <w:p w:rsidR="00B71CAF" w:rsidRDefault="00B71CAF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Топқа бөлу</w:t>
            </w:r>
          </w:p>
          <w:p w:rsidR="00B71CAF" w:rsidRPr="007E356C" w:rsidRDefault="00B71CAF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«Түрлі-түсті қағазға салынған </w:t>
            </w:r>
            <w:r w:rsidR="003241A7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узыкалық аспаптар» арқылы топқа бөлу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Default="00B71CAF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E356C">
              <w:rPr>
                <w:rFonts w:ascii="Times New Roman" w:eastAsia="Times New Roman" w:hAnsi="Times New Roman" w:cs="Times New Roman"/>
                <w:lang w:val="kk-KZ"/>
              </w:rPr>
              <w:t xml:space="preserve"> Топ басшысы сынытпа кім бар, кім жоғын айтады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5E0C9E" w:rsidRDefault="005E0C9E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Оқушылар бір-біріне жағымды тілек айтып, жағымды ахуал орнатады.</w:t>
            </w:r>
          </w:p>
          <w:p w:rsidR="00B71CAF" w:rsidRPr="007E356C" w:rsidRDefault="003241A7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Оқушылар музыкалық аспаптар салынған қағаздарды алып, сол бойынша топқа бөлініп отырады.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3241A7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А4 қағазы</w:t>
            </w:r>
          </w:p>
        </w:tc>
      </w:tr>
      <w:tr w:rsidR="005E0C9E" w:rsidRPr="007E356C" w:rsidTr="007D57EA">
        <w:tc>
          <w:tcPr>
            <w:tcW w:w="25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 минут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567236" w:rsidRDefault="00B71CAF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Үй тапсырмасы</w:t>
            </w:r>
          </w:p>
          <w:p w:rsidR="00B954F9" w:rsidRPr="007E356C" w:rsidRDefault="00B954F9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«Көк тудың желбірегені» әні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Мұғалім берген әнді хормен орындайды.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CAF" w:rsidRPr="007E356C" w:rsidRDefault="00B71CAF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Интербелсенді тақта</w:t>
            </w:r>
          </w:p>
          <w:p w:rsidR="00B71CAF" w:rsidRPr="007E356C" w:rsidRDefault="00B71CAF" w:rsidP="00B71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2547"/>
        <w:gridCol w:w="4678"/>
        <w:gridCol w:w="3130"/>
        <w:gridCol w:w="1973"/>
        <w:gridCol w:w="1701"/>
      </w:tblGrid>
      <w:tr w:rsidR="00B71CAF" w:rsidRPr="00B954F9" w:rsidTr="007D57EA">
        <w:tc>
          <w:tcPr>
            <w:tcW w:w="2547" w:type="dxa"/>
          </w:tcPr>
          <w:p w:rsidR="00B71CAF" w:rsidRPr="00B954F9" w:rsidRDefault="005E0C9E" w:rsidP="00B71CAF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Сабақтың басы 10 минут</w:t>
            </w:r>
          </w:p>
        </w:tc>
        <w:tc>
          <w:tcPr>
            <w:tcW w:w="4678" w:type="dxa"/>
          </w:tcPr>
          <w:p w:rsidR="00FC0E2D" w:rsidRPr="00B954F9" w:rsidRDefault="00FC0E2D" w:rsidP="00B71CAF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Мұғалім интербелсенді тақтадан домбыра туралы бейнесабақ көрсетеді.</w:t>
            </w:r>
          </w:p>
          <w:p w:rsidR="00B71CAF" w:rsidRPr="00B954F9" w:rsidRDefault="005E0C9E" w:rsidP="00B71CAF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b/>
                <w:bCs/>
                <w:lang w:val="kk-KZ"/>
              </w:rPr>
              <w:t>Домбыра</w:t>
            </w:r>
            <w:r w:rsidRPr="00B954F9">
              <w:rPr>
                <w:rFonts w:ascii="Times New Roman" w:hAnsi="Times New Roman" w:cs="Times New Roman"/>
                <w:lang w:val="kk-KZ"/>
              </w:rPr>
              <w:t> — </w:t>
            </w:r>
            <w:hyperlink r:id="rId7" w:tooltip="Қазақ халқы" w:history="1">
              <w:r w:rsidRPr="00B954F9">
                <w:rPr>
                  <w:rStyle w:val="a4"/>
                  <w:rFonts w:ascii="Times New Roman" w:hAnsi="Times New Roman" w:cs="Times New Roman"/>
                  <w:lang w:val="kk-KZ"/>
                </w:rPr>
                <w:t>қазақ халқының</w:t>
              </w:r>
            </w:hyperlink>
            <w:r w:rsidRPr="00B954F9">
              <w:rPr>
                <w:rFonts w:ascii="Times New Roman" w:hAnsi="Times New Roman" w:cs="Times New Roman"/>
                <w:lang w:val="kk-KZ"/>
              </w:rPr>
              <w:t> ең кең тараған екі ішекті, көп пернелі музыкалық аспабы. Ол – қазақтар өмірінде маңызды орын алатын, өзіндік музыкалық сипаты бар аспап. Алғаш эпикалық дәстүр шеңберінде </w:t>
            </w:r>
            <w:hyperlink r:id="rId8" w:tooltip="Жыр" w:history="1">
              <w:r w:rsidRPr="00B954F9">
                <w:rPr>
                  <w:rStyle w:val="a4"/>
                  <w:rFonts w:ascii="Times New Roman" w:hAnsi="Times New Roman" w:cs="Times New Roman"/>
                  <w:lang w:val="kk-KZ"/>
                </w:rPr>
                <w:t>жыр</w:t>
              </w:r>
            </w:hyperlink>
            <w:r w:rsidRPr="00B954F9">
              <w:rPr>
                <w:rFonts w:ascii="Times New Roman" w:hAnsi="Times New Roman" w:cs="Times New Roman"/>
                <w:lang w:val="kk-KZ"/>
              </w:rPr>
              <w:t>, </w:t>
            </w:r>
            <w:hyperlink r:id="rId9" w:tooltip="Толғау" w:history="1">
              <w:r w:rsidRPr="00B954F9">
                <w:rPr>
                  <w:rStyle w:val="a4"/>
                  <w:rFonts w:ascii="Times New Roman" w:hAnsi="Times New Roman" w:cs="Times New Roman"/>
                  <w:lang w:val="kk-KZ"/>
                </w:rPr>
                <w:t>толғау</w:t>
              </w:r>
            </w:hyperlink>
            <w:r w:rsidRPr="00B954F9">
              <w:rPr>
                <w:rFonts w:ascii="Times New Roman" w:hAnsi="Times New Roman" w:cs="Times New Roman"/>
                <w:lang w:val="kk-KZ"/>
              </w:rPr>
              <w:t>, термелерді сүйемелдеуге қолданылған домбыра кейін аспаптық шығарма – күй жанрының қалыптасуына ықпал еткен. Қазіргі кезде домбыра жеке әнді сүйемелдеуге, кү</w:t>
            </w:r>
            <w:r w:rsidR="007D57EA" w:rsidRPr="00B954F9">
              <w:rPr>
                <w:rFonts w:ascii="Times New Roman" w:hAnsi="Times New Roman" w:cs="Times New Roman"/>
                <w:lang w:val="kk-KZ"/>
              </w:rPr>
              <w:t xml:space="preserve">й </w:t>
            </w:r>
            <w:r w:rsidR="007D57EA" w:rsidRPr="00B954F9">
              <w:rPr>
                <w:rFonts w:ascii="Times New Roman" w:hAnsi="Times New Roman" w:cs="Times New Roman"/>
                <w:lang w:val="kk-KZ"/>
              </w:rPr>
              <w:lastRenderedPageBreak/>
              <w:t xml:space="preserve">тартуға, халықтық-фольклорлық </w:t>
            </w:r>
            <w:r w:rsidRPr="00B954F9">
              <w:rPr>
                <w:rFonts w:ascii="Times New Roman" w:hAnsi="Times New Roman" w:cs="Times New Roman"/>
                <w:lang w:val="kk-KZ"/>
              </w:rPr>
              <w:t>музыкада,классикалық </w:t>
            </w:r>
            <w:hyperlink r:id="rId10" w:tooltip="Шығармалар (мұндай бет жоқ)" w:history="1">
              <w:r w:rsidRPr="00B954F9">
                <w:rPr>
                  <w:rStyle w:val="a4"/>
                  <w:rFonts w:ascii="Times New Roman" w:hAnsi="Times New Roman" w:cs="Times New Roman"/>
                  <w:lang w:val="kk-KZ"/>
                </w:rPr>
                <w:t>шығармаларды</w:t>
              </w:r>
            </w:hyperlink>
            <w:r w:rsidRPr="00B954F9">
              <w:rPr>
                <w:rFonts w:ascii="Times New Roman" w:hAnsi="Times New Roman" w:cs="Times New Roman"/>
                <w:lang w:val="kk-KZ"/>
              </w:rPr>
              <w:t> орындауға қолданылатын, мүмкіндігі кең музыкалық аспап болып табылады. Домбыра ежелде қазақтың тарихын баяндаған музыкалық аспаптардың бірі.</w:t>
            </w:r>
          </w:p>
        </w:tc>
        <w:tc>
          <w:tcPr>
            <w:tcW w:w="3130" w:type="dxa"/>
          </w:tcPr>
          <w:p w:rsidR="00B71CAF" w:rsidRPr="00B954F9" w:rsidRDefault="00FC0E2D" w:rsidP="00FC0E2D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lastRenderedPageBreak/>
              <w:t xml:space="preserve"> Оқушылар тыңдайды, өз ойларын айтады.</w:t>
            </w:r>
          </w:p>
        </w:tc>
        <w:tc>
          <w:tcPr>
            <w:tcW w:w="1973" w:type="dxa"/>
          </w:tcPr>
          <w:p w:rsidR="00B71CAF" w:rsidRPr="00B954F9" w:rsidRDefault="00B71CAF" w:rsidP="00B71CAF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B71CAF" w:rsidRPr="00B954F9" w:rsidRDefault="006641FB" w:rsidP="00B71CAF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hyperlink r:id="rId11" w:history="1">
              <w:r w:rsidR="00FC0E2D" w:rsidRPr="00B954F9">
                <w:rPr>
                  <w:rStyle w:val="a4"/>
                  <w:rFonts w:ascii="Times New Roman" w:hAnsi="Times New Roman" w:cs="Times New Roman"/>
                  <w:lang w:val="kk-KZ"/>
                </w:rPr>
                <w:t>https://youtu.be/6SMvAireyHY</w:t>
              </w:r>
            </w:hyperlink>
            <w:r w:rsidR="00FC0E2D" w:rsidRPr="00B954F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F63DBE" w:rsidRPr="00B954F9" w:rsidTr="007D57EA">
        <w:tc>
          <w:tcPr>
            <w:tcW w:w="2547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Дәптермен жұмыс</w:t>
            </w:r>
          </w:p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Мұғалім интербелсенді тақтаға сұрақ-жауап тапсырма береді</w:t>
            </w:r>
          </w:p>
          <w:p w:rsidR="00F63DBE" w:rsidRPr="00567236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30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Оқушылар берілген тапсырманы орындайды.</w:t>
            </w:r>
          </w:p>
        </w:tc>
        <w:tc>
          <w:tcPr>
            <w:tcW w:w="1973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Оқушылар өздерін бағалайды.</w:t>
            </w:r>
          </w:p>
        </w:tc>
        <w:tc>
          <w:tcPr>
            <w:tcW w:w="1701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Интербелсенді тақта</w:t>
            </w:r>
          </w:p>
        </w:tc>
      </w:tr>
      <w:tr w:rsidR="00F63DBE" w:rsidRPr="00B954F9" w:rsidTr="007D57EA">
        <w:tc>
          <w:tcPr>
            <w:tcW w:w="2547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Сабақтың ортасы 15 минут</w:t>
            </w:r>
          </w:p>
        </w:tc>
        <w:tc>
          <w:tcPr>
            <w:tcW w:w="4678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  <w:r w:rsidRPr="00B954F9">
              <w:rPr>
                <w:rFonts w:ascii="Times New Roman" w:hAnsi="Times New Roman" w:cs="Times New Roman"/>
                <w:b/>
                <w:lang w:val="kk-KZ"/>
              </w:rPr>
              <w:t>«Тыңдау және талқылау» әдісі</w:t>
            </w:r>
          </w:p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«Ақсақ құлан» мултьфильм көрсету</w:t>
            </w:r>
          </w:p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noProof/>
                <w:lang w:val="ru-RU" w:eastAsia="ru-RU"/>
              </w:rPr>
              <w:lastRenderedPageBreak/>
              <w:drawing>
                <wp:inline distT="0" distB="0" distL="0" distR="0" wp14:anchorId="06F06E36" wp14:editId="50C0BA59">
                  <wp:extent cx="2833370" cy="1459865"/>
                  <wp:effectExtent l="0" t="0" r="5080" b="6985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370" cy="145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0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lastRenderedPageBreak/>
              <w:t>Оқушылар домбыраның аңызымен, домбыраның шығу тарихымен танысады.</w:t>
            </w:r>
          </w:p>
        </w:tc>
        <w:tc>
          <w:tcPr>
            <w:tcW w:w="1973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  <w:p w:rsidR="00F63DBE" w:rsidRPr="00B954F9" w:rsidRDefault="006641FB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hyperlink r:id="rId13" w:history="1">
              <w:r w:rsidR="00F63DBE" w:rsidRPr="00B954F9">
                <w:rPr>
                  <w:rStyle w:val="a4"/>
                  <w:rFonts w:ascii="Times New Roman" w:hAnsi="Times New Roman" w:cs="Times New Roman"/>
                  <w:lang w:val="kk-KZ"/>
                </w:rPr>
                <w:t>https://youtu.be/N3HYjpBEpoA</w:t>
              </w:r>
            </w:hyperlink>
            <w:r w:rsidR="00F63DBE" w:rsidRPr="00B954F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F63DBE" w:rsidRPr="00B954F9" w:rsidTr="007D57EA">
        <w:tc>
          <w:tcPr>
            <w:tcW w:w="2547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«Постер қорғау» әдісі</w:t>
            </w:r>
          </w:p>
          <w:p w:rsidR="00F63DBE" w:rsidRPr="00B954F9" w:rsidRDefault="00F63DBE" w:rsidP="00F63DBE">
            <w:pPr>
              <w:pStyle w:val="a5"/>
              <w:numPr>
                <w:ilvl w:val="0"/>
                <w:numId w:val="2"/>
              </w:num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Домбыра тобы</w:t>
            </w:r>
          </w:p>
          <w:p w:rsidR="00F63DBE" w:rsidRPr="00B954F9" w:rsidRDefault="00F63DBE" w:rsidP="00F63DBE">
            <w:pPr>
              <w:pStyle w:val="a5"/>
              <w:spacing w:before="225" w:after="135" w:line="390" w:lineRule="atLeast"/>
              <w:ind w:left="1080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CB9D309" wp14:editId="4FE1A68F">
                  <wp:extent cx="860425" cy="1209683"/>
                  <wp:effectExtent l="0" t="0" r="0" b="9525"/>
                  <wp:docPr id="34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02" t="2100" r="22572" b="1594"/>
                          <a:stretch/>
                        </pic:blipFill>
                        <pic:spPr>
                          <a:xfrm flipH="1">
                            <a:off x="0" y="0"/>
                            <a:ext cx="898338" cy="126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3DBE" w:rsidRPr="00B954F9" w:rsidRDefault="00F63DBE" w:rsidP="00F63DBE">
            <w:pPr>
              <w:pStyle w:val="a5"/>
              <w:spacing w:before="225" w:after="135" w:line="390" w:lineRule="atLeast"/>
              <w:ind w:left="1080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Домбыраның құрылысы.</w:t>
            </w:r>
          </w:p>
          <w:p w:rsidR="00F63DBE" w:rsidRPr="00B954F9" w:rsidRDefault="00F63DBE" w:rsidP="00F63DBE">
            <w:pPr>
              <w:pStyle w:val="a5"/>
              <w:numPr>
                <w:ilvl w:val="0"/>
                <w:numId w:val="2"/>
              </w:num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Қобыз тобы</w:t>
            </w:r>
          </w:p>
          <w:p w:rsidR="00F63DBE" w:rsidRPr="00B954F9" w:rsidRDefault="00F63DBE" w:rsidP="00F63DBE">
            <w:pPr>
              <w:pStyle w:val="a5"/>
              <w:spacing w:before="225" w:after="135" w:line="390" w:lineRule="atLeast"/>
              <w:ind w:left="1080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noProof/>
                <w:lang w:val="ru-RU" w:eastAsia="ru-RU"/>
              </w:rPr>
              <w:lastRenderedPageBreak/>
              <w:drawing>
                <wp:inline distT="0" distB="0" distL="0" distR="0" wp14:anchorId="1EBF8ED3" wp14:editId="35D6E415">
                  <wp:extent cx="1140824" cy="1268158"/>
                  <wp:effectExtent l="0" t="0" r="2540" b="8255"/>
                  <wp:docPr id="47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4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81" t="5810" r="23587" b="13327"/>
                          <a:stretch/>
                        </pic:blipFill>
                        <pic:spPr>
                          <a:xfrm>
                            <a:off x="0" y="0"/>
                            <a:ext cx="1140824" cy="126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3DBE" w:rsidRPr="00B954F9" w:rsidRDefault="00F63DBE" w:rsidP="00F63DBE">
            <w:pPr>
              <w:pStyle w:val="a5"/>
              <w:spacing w:before="225" w:after="135" w:line="390" w:lineRule="atLeast"/>
              <w:ind w:left="1080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Домбыраның шығу тарихы.</w:t>
            </w:r>
          </w:p>
          <w:p w:rsidR="00F63DBE" w:rsidRPr="00B954F9" w:rsidRDefault="00F63DBE" w:rsidP="00F63DBE">
            <w:pPr>
              <w:pStyle w:val="a5"/>
              <w:numPr>
                <w:ilvl w:val="0"/>
                <w:numId w:val="2"/>
              </w:num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Жетіген тобы</w:t>
            </w:r>
          </w:p>
          <w:p w:rsidR="00F63DBE" w:rsidRPr="00B954F9" w:rsidRDefault="00F63DBE" w:rsidP="00F63DBE">
            <w:pPr>
              <w:pStyle w:val="a5"/>
              <w:spacing w:before="225" w:after="135" w:line="390" w:lineRule="atLeast"/>
              <w:ind w:left="1080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8D2A6" wp14:editId="57B5D5B0">
                  <wp:extent cx="1341120" cy="1074815"/>
                  <wp:effectExtent l="0" t="0" r="0" b="0"/>
                  <wp:docPr id="40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3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3" t="16514" r="515" b="11410"/>
                          <a:stretch/>
                        </pic:blipFill>
                        <pic:spPr>
                          <a:xfrm>
                            <a:off x="0" y="0"/>
                            <a:ext cx="1341120" cy="107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3DBE" w:rsidRPr="00B954F9" w:rsidRDefault="00F63DBE" w:rsidP="00F63DBE">
            <w:pPr>
              <w:pStyle w:val="a5"/>
              <w:spacing w:before="225" w:after="135" w:line="390" w:lineRule="atLeast"/>
              <w:ind w:left="1080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«Ақсақ құлан» күйін талқылау</w:t>
            </w:r>
          </w:p>
        </w:tc>
        <w:tc>
          <w:tcPr>
            <w:tcW w:w="3130" w:type="dxa"/>
          </w:tcPr>
          <w:p w:rsidR="00F63DBE" w:rsidRPr="00B954F9" w:rsidRDefault="00F63DBE" w:rsidP="00F63DBE">
            <w:pPr>
              <w:spacing w:before="225" w:after="135" w:line="390" w:lineRule="atLeast"/>
              <w:ind w:left="360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lastRenderedPageBreak/>
              <w:t>Берілген тапсырмаларды топпен бірге орындайды, қорғайды.</w:t>
            </w:r>
          </w:p>
          <w:p w:rsidR="00F63DBE" w:rsidRPr="00B954F9" w:rsidRDefault="00F63DBE" w:rsidP="00F63DBE">
            <w:pPr>
              <w:spacing w:before="225" w:after="135" w:line="390" w:lineRule="atLeast"/>
              <w:ind w:left="360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  <w:p w:rsidR="00F63DBE" w:rsidRPr="00B954F9" w:rsidRDefault="00F63DBE" w:rsidP="00F63DBE">
            <w:pPr>
              <w:spacing w:before="225" w:after="135" w:line="390" w:lineRule="atLeast"/>
              <w:ind w:left="360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  <w:p w:rsidR="00F63DBE" w:rsidRPr="00B954F9" w:rsidRDefault="00F63DBE" w:rsidP="00F63DBE">
            <w:pPr>
              <w:spacing w:before="225" w:after="135" w:line="390" w:lineRule="atLeast"/>
              <w:ind w:left="360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  <w:p w:rsidR="00F63DBE" w:rsidRPr="00B954F9" w:rsidRDefault="00F63DBE" w:rsidP="00F63DBE">
            <w:pPr>
              <w:spacing w:before="225" w:after="135" w:line="390" w:lineRule="atLeast"/>
              <w:ind w:left="360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  <w:p w:rsidR="00F63DBE" w:rsidRPr="00B954F9" w:rsidRDefault="00F63DBE" w:rsidP="00F63DBE">
            <w:pPr>
              <w:pStyle w:val="a5"/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73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Оқушылар топ болып әр топтың тапсырмаларын бағалайды.</w:t>
            </w:r>
          </w:p>
        </w:tc>
        <w:tc>
          <w:tcPr>
            <w:tcW w:w="1701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Плакаттар</w:t>
            </w:r>
          </w:p>
        </w:tc>
      </w:tr>
      <w:tr w:rsidR="00F63DBE" w:rsidRPr="00882D4E" w:rsidTr="007D57EA">
        <w:tc>
          <w:tcPr>
            <w:tcW w:w="2547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lastRenderedPageBreak/>
              <w:t>Сергіту сәті 3 минут</w:t>
            </w:r>
          </w:p>
        </w:tc>
        <w:tc>
          <w:tcPr>
            <w:tcW w:w="4678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  <w:r w:rsidRPr="00B954F9">
              <w:rPr>
                <w:rFonts w:ascii="Times New Roman" w:hAnsi="Times New Roman" w:cs="Times New Roman"/>
                <w:b/>
                <w:lang w:val="kk-KZ"/>
              </w:rPr>
              <w:t>«Музыкалық пауза» әдісі.</w:t>
            </w:r>
          </w:p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Мұғалім интербелсенді тақтамен музыка қояды.</w:t>
            </w:r>
          </w:p>
        </w:tc>
        <w:tc>
          <w:tcPr>
            <w:tcW w:w="3130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Оқушылар берілген әнді топпен айту.</w:t>
            </w:r>
          </w:p>
        </w:tc>
        <w:tc>
          <w:tcPr>
            <w:tcW w:w="1973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Мұғалім тарапынан «Мадақтау» әдісі бойынша бағаланады.</w:t>
            </w:r>
          </w:p>
        </w:tc>
        <w:tc>
          <w:tcPr>
            <w:tcW w:w="1701" w:type="dxa"/>
          </w:tcPr>
          <w:p w:rsidR="00F63DBE" w:rsidRPr="00B954F9" w:rsidRDefault="006641FB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hyperlink r:id="rId17" w:history="1">
              <w:r w:rsidR="00F63DBE" w:rsidRPr="00B954F9">
                <w:rPr>
                  <w:rStyle w:val="a4"/>
                  <w:rFonts w:ascii="Times New Roman" w:hAnsi="Times New Roman" w:cs="Times New Roman"/>
                  <w:lang w:val="kk-KZ"/>
                </w:rPr>
                <w:t>https://youtu.be/8co-kbJx0RA</w:t>
              </w:r>
            </w:hyperlink>
            <w:r w:rsidR="00F63DBE" w:rsidRPr="00B954F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F63DBE" w:rsidRPr="00B954F9" w:rsidTr="007D57EA">
        <w:tc>
          <w:tcPr>
            <w:tcW w:w="2547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lastRenderedPageBreak/>
              <w:t>4 минут</w:t>
            </w:r>
          </w:p>
        </w:tc>
        <w:tc>
          <w:tcPr>
            <w:tcW w:w="4678" w:type="dxa"/>
          </w:tcPr>
          <w:p w:rsidR="00F63DBE" w:rsidRPr="00567236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0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Оқушылар жасырын қанатты сөздерді тауып, өз ойларымен бөліседі.</w:t>
            </w:r>
          </w:p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73" w:type="dxa"/>
          </w:tcPr>
          <w:p w:rsidR="00F63DBE" w:rsidRPr="00B954F9" w:rsidRDefault="00C83C7A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Мұғалім тарапынан «Мадақтау» әдісі бойынша бағаланады.</w:t>
            </w:r>
          </w:p>
        </w:tc>
        <w:tc>
          <w:tcPr>
            <w:tcW w:w="1701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Интербелсенді тақта</w:t>
            </w:r>
          </w:p>
        </w:tc>
      </w:tr>
      <w:tr w:rsidR="00F63DBE" w:rsidRPr="00B954F9" w:rsidTr="007D57EA">
        <w:tc>
          <w:tcPr>
            <w:tcW w:w="2547" w:type="dxa"/>
          </w:tcPr>
          <w:p w:rsidR="00F63DBE" w:rsidRPr="00B954F9" w:rsidRDefault="00C83C7A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 xml:space="preserve">Сабақты қорытындылау </w:t>
            </w:r>
            <w:r w:rsidR="00F63DBE" w:rsidRPr="00B954F9">
              <w:rPr>
                <w:rFonts w:ascii="Times New Roman" w:hAnsi="Times New Roman" w:cs="Times New Roman"/>
                <w:lang w:val="kk-KZ"/>
              </w:rPr>
              <w:t xml:space="preserve">3 минут </w:t>
            </w:r>
          </w:p>
        </w:tc>
        <w:tc>
          <w:tcPr>
            <w:tcW w:w="4678" w:type="dxa"/>
          </w:tcPr>
          <w:p w:rsidR="00F63DBE" w:rsidRPr="00B954F9" w:rsidRDefault="00C83C7A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 xml:space="preserve"> сабақты қорытындылау.</w:t>
            </w:r>
          </w:p>
        </w:tc>
        <w:tc>
          <w:tcPr>
            <w:tcW w:w="3130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73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F63DBE" w:rsidRPr="00B954F9" w:rsidRDefault="00C83C7A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Интербелсенді тақта.</w:t>
            </w:r>
          </w:p>
          <w:p w:rsidR="00C83C7A" w:rsidRPr="00B954F9" w:rsidRDefault="00C83C7A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Оқулық.</w:t>
            </w:r>
          </w:p>
        </w:tc>
      </w:tr>
      <w:tr w:rsidR="00F63DBE" w:rsidRPr="00B954F9" w:rsidTr="007D57EA">
        <w:tc>
          <w:tcPr>
            <w:tcW w:w="2547" w:type="dxa"/>
          </w:tcPr>
          <w:p w:rsidR="00F63DBE" w:rsidRPr="00B954F9" w:rsidRDefault="00C83C7A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 xml:space="preserve">Кері байланыс </w:t>
            </w:r>
          </w:p>
          <w:p w:rsidR="00B954F9" w:rsidRPr="00B954F9" w:rsidRDefault="00B954F9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  <w:p w:rsidR="00B954F9" w:rsidRPr="00B954F9" w:rsidRDefault="00B954F9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  <w:p w:rsidR="00B954F9" w:rsidRPr="00B954F9" w:rsidRDefault="00B954F9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  <w:p w:rsidR="00B954F9" w:rsidRPr="00B954F9" w:rsidRDefault="00B954F9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  <w:p w:rsidR="00C83C7A" w:rsidRPr="00B954F9" w:rsidRDefault="00C83C7A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Үй тапсырмасы</w:t>
            </w:r>
          </w:p>
          <w:p w:rsidR="00C83C7A" w:rsidRPr="00B954F9" w:rsidRDefault="00C83C7A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lastRenderedPageBreak/>
              <w:t>2 минут</w:t>
            </w:r>
          </w:p>
        </w:tc>
        <w:tc>
          <w:tcPr>
            <w:tcW w:w="4678" w:type="dxa"/>
          </w:tcPr>
          <w:p w:rsidR="00F63DBE" w:rsidRPr="00B954F9" w:rsidRDefault="00C83C7A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  <w:r w:rsidRPr="00B954F9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«Домбыраны сәндеу» әдісі </w:t>
            </w:r>
          </w:p>
          <w:p w:rsidR="00C83C7A" w:rsidRPr="00B954F9" w:rsidRDefault="00882D4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3pt;height:111pt">
                  <v:imagedata r:id="rId18" o:title="143511391-dombra-musical-instrument-sketch-contour-vector-illustration"/>
                </v:shape>
              </w:pict>
            </w:r>
          </w:p>
          <w:p w:rsidR="00C83C7A" w:rsidRPr="00B954F9" w:rsidRDefault="00C83C7A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«Күй атасы-Құрманғазы» туралы мәлімет іздеу және баяндау.</w:t>
            </w:r>
          </w:p>
        </w:tc>
        <w:tc>
          <w:tcPr>
            <w:tcW w:w="3130" w:type="dxa"/>
          </w:tcPr>
          <w:p w:rsidR="00F63DBE" w:rsidRPr="00B954F9" w:rsidRDefault="00C83C7A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Оқушылар домбыраны түрлі-түсті бояуларға бояп сабақты қаншалықты түсінгендерін көрсетеді.</w:t>
            </w:r>
          </w:p>
        </w:tc>
        <w:tc>
          <w:tcPr>
            <w:tcW w:w="1973" w:type="dxa"/>
          </w:tcPr>
          <w:p w:rsidR="00F63DBE" w:rsidRPr="00B954F9" w:rsidRDefault="00F63DBE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F63DBE" w:rsidRPr="00B954F9" w:rsidRDefault="00C83C7A" w:rsidP="00F63DBE">
            <w:pPr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B954F9">
              <w:rPr>
                <w:rFonts w:ascii="Times New Roman" w:hAnsi="Times New Roman" w:cs="Times New Roman"/>
                <w:lang w:val="kk-KZ"/>
              </w:rPr>
              <w:t>А4</w:t>
            </w:r>
          </w:p>
        </w:tc>
      </w:tr>
    </w:tbl>
    <w:p w:rsidR="001D6E6B" w:rsidRPr="00B954F9" w:rsidRDefault="001D6E6B" w:rsidP="00B71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25" w:after="135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</w:p>
    <w:sectPr w:rsidR="001D6E6B" w:rsidRPr="00B954F9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1FB" w:rsidRDefault="006641FB" w:rsidP="00F63DBE">
      <w:pPr>
        <w:spacing w:after="0" w:line="240" w:lineRule="auto"/>
      </w:pPr>
      <w:r>
        <w:separator/>
      </w:r>
    </w:p>
  </w:endnote>
  <w:endnote w:type="continuationSeparator" w:id="0">
    <w:p w:rsidR="006641FB" w:rsidRDefault="006641FB" w:rsidP="00F6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1FB" w:rsidRDefault="006641FB" w:rsidP="00F63DBE">
      <w:pPr>
        <w:spacing w:after="0" w:line="240" w:lineRule="auto"/>
      </w:pPr>
      <w:r>
        <w:separator/>
      </w:r>
    </w:p>
  </w:footnote>
  <w:footnote w:type="continuationSeparator" w:id="0">
    <w:p w:rsidR="006641FB" w:rsidRDefault="006641FB" w:rsidP="00F63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4168"/>
    <w:multiLevelType w:val="hybridMultilevel"/>
    <w:tmpl w:val="1B96A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02DE5"/>
    <w:multiLevelType w:val="hybridMultilevel"/>
    <w:tmpl w:val="E7287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F5DD7"/>
    <w:multiLevelType w:val="hybridMultilevel"/>
    <w:tmpl w:val="1D107468"/>
    <w:lvl w:ilvl="0" w:tplc="E1A63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AF"/>
    <w:rsid w:val="000204BA"/>
    <w:rsid w:val="00163842"/>
    <w:rsid w:val="001D6E6B"/>
    <w:rsid w:val="0021635F"/>
    <w:rsid w:val="003241A7"/>
    <w:rsid w:val="004E6ED9"/>
    <w:rsid w:val="004F00C4"/>
    <w:rsid w:val="005300F6"/>
    <w:rsid w:val="00567236"/>
    <w:rsid w:val="005E0C9E"/>
    <w:rsid w:val="006641FB"/>
    <w:rsid w:val="00770CF2"/>
    <w:rsid w:val="007D57EA"/>
    <w:rsid w:val="00882D4E"/>
    <w:rsid w:val="009C39E7"/>
    <w:rsid w:val="00B71CAF"/>
    <w:rsid w:val="00B954F9"/>
    <w:rsid w:val="00C83C7A"/>
    <w:rsid w:val="00E229C9"/>
    <w:rsid w:val="00F63DBE"/>
    <w:rsid w:val="00FC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2945"/>
  <w15:chartTrackingRefBased/>
  <w15:docId w15:val="{AAD5DEB0-18CB-4287-B1DB-62632344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A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0C9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229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3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3DBE"/>
    <w:rPr>
      <w:lang w:val="en-US"/>
    </w:rPr>
  </w:style>
  <w:style w:type="paragraph" w:styleId="a8">
    <w:name w:val="footer"/>
    <w:basedOn w:val="a"/>
    <w:link w:val="a9"/>
    <w:uiPriority w:val="99"/>
    <w:unhideWhenUsed/>
    <w:rsid w:val="00F63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3DB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6%D1%8B%D1%80" TargetMode="External"/><Relationship Id="rId13" Type="http://schemas.openxmlformats.org/officeDocument/2006/relationships/hyperlink" Target="https://youtu.be/N3HYjpBEpoA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2%9A%D0%B0%D0%B7%D0%B0%D2%9B_%D1%85%D0%B0%D0%BB%D2%9B%D1%8B" TargetMode="External"/><Relationship Id="rId12" Type="http://schemas.openxmlformats.org/officeDocument/2006/relationships/image" Target="media/image1.jpg"/><Relationship Id="rId17" Type="http://schemas.openxmlformats.org/officeDocument/2006/relationships/hyperlink" Target="https://youtu.be/8co-kbJx0RA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6SMvAireyH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10" Type="http://schemas.openxmlformats.org/officeDocument/2006/relationships/hyperlink" Target="https://kk.wikipedia.org/w/index.php?title=%D0%A8%D1%8B%D2%93%D0%B0%D1%80%D0%BC%D0%B0%D0%BB%D0%B0%D1%80&amp;action=edit&amp;redlink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A2%D0%BE%D0%BB%D2%93%D0%B0%D1%83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2021-10-26T07:45:00Z</dcterms:created>
  <dcterms:modified xsi:type="dcterms:W3CDTF">2024-04-01T06:46:00Z</dcterms:modified>
</cp:coreProperties>
</file>