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76" w:tblpY="1"/>
        <w:tblOverlap w:val="never"/>
        <w:tblW w:w="524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457"/>
        <w:gridCol w:w="373"/>
        <w:gridCol w:w="104"/>
        <w:gridCol w:w="983"/>
        <w:gridCol w:w="1139"/>
        <w:gridCol w:w="1707"/>
        <w:gridCol w:w="1553"/>
        <w:gridCol w:w="1954"/>
      </w:tblGrid>
      <w:tr w:rsidR="00FA0100" w:rsidRPr="007332DE" w:rsidTr="007332DE">
        <w:trPr>
          <w:cantSplit/>
          <w:trHeight w:val="473"/>
        </w:trPr>
        <w:tc>
          <w:tcPr>
            <w:tcW w:w="1833" w:type="pct"/>
            <w:gridSpan w:val="5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Ұзақ мерзімді жоспар бөлімі: </w:t>
            </w:r>
            <w:bookmarkStart w:id="0" w:name="_Toc371667880"/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3А-бөлім: Ежелгі Қытай</w:t>
            </w:r>
            <w:bookmarkEnd w:id="0"/>
          </w:p>
        </w:tc>
        <w:tc>
          <w:tcPr>
            <w:tcW w:w="3167" w:type="pct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</w:tcBorders>
          </w:tcPr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Мектеп: </w:t>
            </w:r>
            <w:r w:rsidR="00FD7CCB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А.Жұмағалиев атындағы Жосалы орта мектеп-балабақша кешені КММ</w:t>
            </w:r>
          </w:p>
        </w:tc>
      </w:tr>
      <w:tr w:rsidR="00FA0100" w:rsidRPr="007332DE" w:rsidTr="007332DE">
        <w:trPr>
          <w:cantSplit/>
          <w:trHeight w:val="472"/>
        </w:trPr>
        <w:tc>
          <w:tcPr>
            <w:tcW w:w="183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Күні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</w:rPr>
              <w:t>:</w:t>
            </w:r>
            <w:r w:rsidR="00FD7CCB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23.01.2019</w:t>
            </w:r>
          </w:p>
        </w:tc>
        <w:tc>
          <w:tcPr>
            <w:tcW w:w="31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аты-жөні:</w:t>
            </w:r>
            <w:r w:rsidR="00FD7CCB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Какимгалиева А.Ж.</w:t>
            </w:r>
          </w:p>
        </w:tc>
      </w:tr>
      <w:tr w:rsidR="00FA0100" w:rsidRPr="007332DE" w:rsidTr="007332DE">
        <w:trPr>
          <w:cantSplit/>
          <w:trHeight w:val="412"/>
        </w:trPr>
        <w:tc>
          <w:tcPr>
            <w:tcW w:w="1833" w:type="pct"/>
            <w:gridSpan w:val="5"/>
            <w:tcBorders>
              <w:top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</w:rPr>
              <w:t>:</w:t>
            </w:r>
            <w:r w:rsidR="00FD7CCB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Қатысқандар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саны</w:t>
            </w:r>
            <w:r w:rsidRPr="007332DE">
              <w:rPr>
                <w:rFonts w:ascii="Times New Roman" w:hAnsi="Times New Roman"/>
                <w:sz w:val="28"/>
                <w:szCs w:val="28"/>
              </w:rPr>
              <w:t>:</w:t>
            </w:r>
            <w:r w:rsidR="00C972AF"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Қатыспағандар саны: 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976A4"/>
            </w:tcBorders>
          </w:tcPr>
          <w:p w:rsidR="00FA0100" w:rsidRPr="007332DE" w:rsidRDefault="00FA0100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100" w:rsidRPr="007332DE" w:rsidTr="007332DE">
        <w:trPr>
          <w:cantSplit/>
          <w:trHeight w:val="412"/>
        </w:trPr>
        <w:tc>
          <w:tcPr>
            <w:tcW w:w="1291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FA0100" w:rsidRPr="007332DE" w:rsidRDefault="00E90B34" w:rsidP="005316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Жа</w:t>
            </w:r>
            <w:proofErr w:type="gram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ңа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FA0100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абақ</w:t>
            </w: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тың</w:t>
            </w:r>
            <w:proofErr w:type="spellEnd"/>
            <w:r w:rsidR="00FA0100"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A0100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тақырыбы</w:t>
            </w:r>
            <w:proofErr w:type="spellEnd"/>
          </w:p>
        </w:tc>
        <w:tc>
          <w:tcPr>
            <w:tcW w:w="3709" w:type="pct"/>
            <w:gridSpan w:val="6"/>
            <w:tcBorders>
              <w:top w:val="nil"/>
              <w:bottom w:val="single" w:sz="8" w:space="0" w:color="2976A4"/>
            </w:tcBorders>
          </w:tcPr>
          <w:p w:rsidR="00F0794A" w:rsidRPr="007332DE" w:rsidRDefault="00F0794A" w:rsidP="005316E9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Терракот </w:t>
            </w:r>
            <w:r w:rsidRPr="007332D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әскері </w:t>
            </w:r>
            <w:r w:rsidRPr="007332D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Ежелгі Қытай туралы не айта алады </w:t>
            </w:r>
          </w:p>
          <w:p w:rsidR="00D8082B" w:rsidRPr="007332DE" w:rsidRDefault="00D8082B" w:rsidP="005316E9">
            <w:pPr>
              <w:rPr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Тарихи концепт (фокус): </w:t>
            </w:r>
            <w:r w:rsidRPr="007332D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интерпретация</w:t>
            </w:r>
          </w:p>
        </w:tc>
      </w:tr>
      <w:tr w:rsidR="00FA0100" w:rsidRPr="007332DE" w:rsidTr="007332DE">
        <w:trPr>
          <w:cantSplit/>
        </w:trPr>
        <w:tc>
          <w:tcPr>
            <w:tcW w:w="1291" w:type="pct"/>
            <w:gridSpan w:val="3"/>
            <w:tcBorders>
              <w:top w:val="single" w:sz="8" w:space="0" w:color="2976A4"/>
            </w:tcBorders>
          </w:tcPr>
          <w:p w:rsidR="00FA0100" w:rsidRPr="007332DE" w:rsidRDefault="00FA0100" w:rsidP="005316E9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Осы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сабақта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қол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жеткізілетін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proofErr w:type="gram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қу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мақсаттары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бағдарламасына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сілтеме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709" w:type="pct"/>
            <w:gridSpan w:val="6"/>
            <w:tcBorders>
              <w:top w:val="single" w:sz="8" w:space="0" w:color="2976A4"/>
            </w:tcBorders>
          </w:tcPr>
          <w:p w:rsidR="00FA0100" w:rsidRPr="007332DE" w:rsidRDefault="00783F0F" w:rsidP="005316E9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5.3.1.1 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ежелгі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мемлекеттердің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саяси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құрылымның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ерекшеліктерін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сипаттау</w:t>
            </w:r>
          </w:p>
        </w:tc>
      </w:tr>
      <w:tr w:rsidR="00FA0100" w:rsidRPr="007332DE" w:rsidTr="007332DE">
        <w:trPr>
          <w:cantSplit/>
          <w:trHeight w:val="603"/>
        </w:trPr>
        <w:tc>
          <w:tcPr>
            <w:tcW w:w="1291" w:type="pct"/>
            <w:gridSpan w:val="3"/>
          </w:tcPr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3709" w:type="pct"/>
            <w:gridSpan w:val="6"/>
          </w:tcPr>
          <w:p w:rsidR="00FA0100" w:rsidRPr="007332DE" w:rsidRDefault="00E90B34" w:rsidP="005316E9">
            <w:pPr>
              <w:pStyle w:val="a7"/>
              <w:numPr>
                <w:ilvl w:val="0"/>
                <w:numId w:val="9"/>
              </w:numPr>
              <w:jc w:val="both"/>
              <w:rPr>
                <w:b/>
                <w:i/>
                <w:sz w:val="28"/>
                <w:szCs w:val="28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5.3.1.1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ежелгі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мемлекеттердің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саяси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құрылымның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ерекшеліктерін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сипаттау</w:t>
            </w:r>
            <w:proofErr w:type="spellEnd"/>
          </w:p>
        </w:tc>
      </w:tr>
      <w:tr w:rsidR="00FA0100" w:rsidRPr="007332DE" w:rsidTr="007332DE">
        <w:trPr>
          <w:cantSplit/>
          <w:trHeight w:val="603"/>
        </w:trPr>
        <w:tc>
          <w:tcPr>
            <w:tcW w:w="1291" w:type="pct"/>
            <w:gridSpan w:val="3"/>
          </w:tcPr>
          <w:p w:rsidR="00AF1E13" w:rsidRPr="007332DE" w:rsidRDefault="00B60EDA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критерийлері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09" w:type="pct"/>
            <w:gridSpan w:val="6"/>
          </w:tcPr>
          <w:p w:rsidR="00FA0100" w:rsidRPr="007332DE" w:rsidRDefault="00FA0100" w:rsidP="005316E9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Оқушылар</w:t>
            </w:r>
            <w:r w:rsidRPr="007332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A0100" w:rsidRPr="007332DE" w:rsidRDefault="00FA0100" w:rsidP="005316E9">
            <w:pPr>
              <w:pStyle w:val="a3"/>
              <w:numPr>
                <w:ilvl w:val="0"/>
                <w:numId w:val="7"/>
              </w:numPr>
              <w:spacing w:before="60" w:after="60"/>
              <w:rPr>
                <w:sz w:val="28"/>
                <w:szCs w:val="28"/>
              </w:rPr>
            </w:pPr>
            <w:proofErr w:type="spellStart"/>
            <w:r w:rsidRPr="007332DE">
              <w:rPr>
                <w:sz w:val="28"/>
                <w:szCs w:val="28"/>
                <w:lang w:val="ru-RU"/>
              </w:rPr>
              <w:t>Тарихи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дереккөз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негізінде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тарихи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шындықтың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қандай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болғаны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туралы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2DE">
              <w:rPr>
                <w:sz w:val="28"/>
                <w:szCs w:val="28"/>
                <w:lang w:val="ru-RU"/>
              </w:rPr>
              <w:t>болжам</w:t>
            </w:r>
            <w:proofErr w:type="spellEnd"/>
            <w:r w:rsidRPr="007332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2A40" w:rsidRPr="007332DE">
              <w:rPr>
                <w:sz w:val="28"/>
                <w:szCs w:val="28"/>
                <w:lang w:val="ru-RU"/>
              </w:rPr>
              <w:t>жасау</w:t>
            </w:r>
            <w:proofErr w:type="spellEnd"/>
          </w:p>
          <w:p w:rsidR="000C0E4B" w:rsidRPr="007332DE" w:rsidRDefault="000C0E4B" w:rsidP="005316E9">
            <w:pPr>
              <w:pStyle w:val="a3"/>
              <w:numPr>
                <w:ilvl w:val="0"/>
                <w:numId w:val="7"/>
              </w:numPr>
              <w:spacing w:before="60" w:after="60"/>
              <w:rPr>
                <w:sz w:val="28"/>
                <w:szCs w:val="28"/>
              </w:rPr>
            </w:pPr>
            <w:r w:rsidRPr="007332DE">
              <w:rPr>
                <w:sz w:val="28"/>
                <w:szCs w:val="28"/>
                <w:lang w:val="ru-RU"/>
              </w:rPr>
              <w:t>Сыныптастар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арасында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талқылау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жүргізу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арқылы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тарихи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ескерткіш</w:t>
            </w:r>
            <w:r w:rsidRPr="007332DE">
              <w:rPr>
                <w:sz w:val="28"/>
                <w:szCs w:val="28"/>
                <w:lang w:val="kk-KZ"/>
              </w:rPr>
              <w:t xml:space="preserve">тер </w:t>
            </w:r>
            <w:r w:rsidRPr="007332DE">
              <w:rPr>
                <w:sz w:val="28"/>
                <w:szCs w:val="28"/>
                <w:lang w:val="ru-RU"/>
              </w:rPr>
              <w:t>жөнінде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өз</w:t>
            </w:r>
            <w:r w:rsidRPr="007332DE">
              <w:rPr>
                <w:sz w:val="28"/>
                <w:szCs w:val="28"/>
              </w:rPr>
              <w:t xml:space="preserve"> </w:t>
            </w:r>
            <w:proofErr w:type="gramStart"/>
            <w:r w:rsidRPr="007332DE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7332DE">
              <w:rPr>
                <w:sz w:val="28"/>
                <w:szCs w:val="28"/>
                <w:lang w:val="ru-RU"/>
              </w:rPr>
              <w:t>ікірлерін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негіздеп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айту</w:t>
            </w:r>
          </w:p>
          <w:p w:rsidR="00FA0100" w:rsidRPr="007332DE" w:rsidRDefault="00FA0100" w:rsidP="005316E9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b/>
                <w:i/>
                <w:sz w:val="28"/>
                <w:szCs w:val="28"/>
              </w:rPr>
            </w:pPr>
            <w:r w:rsidRPr="007332DE">
              <w:rPr>
                <w:sz w:val="28"/>
                <w:szCs w:val="28"/>
                <w:lang w:val="ru-RU"/>
              </w:rPr>
              <w:t>Сыныптағы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талқылау</w:t>
            </w:r>
            <w:r w:rsidRPr="007332DE">
              <w:rPr>
                <w:sz w:val="28"/>
                <w:szCs w:val="28"/>
              </w:rPr>
              <w:t xml:space="preserve"> </w:t>
            </w:r>
            <w:r w:rsidRPr="007332DE">
              <w:rPr>
                <w:sz w:val="28"/>
                <w:szCs w:val="28"/>
                <w:lang w:val="ru-RU"/>
              </w:rPr>
              <w:t>нәтижесінде</w:t>
            </w:r>
            <w:r w:rsidRPr="007332DE">
              <w:rPr>
                <w:sz w:val="28"/>
                <w:szCs w:val="28"/>
              </w:rPr>
              <w:t xml:space="preserve"> </w:t>
            </w:r>
            <w:r w:rsidR="00783F0F" w:rsidRPr="007332DE">
              <w:rPr>
                <w:bCs/>
                <w:sz w:val="28"/>
                <w:szCs w:val="28"/>
                <w:lang w:val="ru-RU"/>
              </w:rPr>
              <w:t>Цинь</w:t>
            </w:r>
            <w:r w:rsidR="00783F0F" w:rsidRPr="007332DE">
              <w:rPr>
                <w:bCs/>
                <w:sz w:val="28"/>
                <w:szCs w:val="28"/>
              </w:rPr>
              <w:t xml:space="preserve"> </w:t>
            </w:r>
            <w:r w:rsidR="00783F0F" w:rsidRPr="007332DE">
              <w:rPr>
                <w:bCs/>
                <w:sz w:val="28"/>
                <w:szCs w:val="28"/>
                <w:lang w:val="ru-RU"/>
              </w:rPr>
              <w:t>Шихуандиның</w:t>
            </w:r>
            <w:r w:rsidR="00783F0F" w:rsidRPr="007332DE">
              <w:rPr>
                <w:bCs/>
                <w:sz w:val="28"/>
                <w:szCs w:val="28"/>
              </w:rPr>
              <w:t xml:space="preserve"> </w:t>
            </w:r>
            <w:r w:rsidR="00783F0F" w:rsidRPr="007332DE">
              <w:rPr>
                <w:bCs/>
                <w:sz w:val="28"/>
                <w:szCs w:val="28"/>
                <w:lang w:val="ru-RU"/>
              </w:rPr>
              <w:t>билі</w:t>
            </w:r>
            <w:proofErr w:type="gramStart"/>
            <w:r w:rsidR="00783F0F" w:rsidRPr="007332DE">
              <w:rPr>
                <w:bCs/>
                <w:sz w:val="28"/>
                <w:szCs w:val="28"/>
                <w:lang w:val="ru-RU"/>
              </w:rPr>
              <w:t>г</w:t>
            </w:r>
            <w:proofErr w:type="gramEnd"/>
            <w:r w:rsidR="00783F0F" w:rsidRPr="007332DE">
              <w:rPr>
                <w:bCs/>
                <w:sz w:val="28"/>
                <w:szCs w:val="28"/>
                <w:lang w:val="ru-RU"/>
              </w:rPr>
              <w:t>і</w:t>
            </w:r>
            <w:r w:rsidR="00783F0F" w:rsidRPr="007332DE">
              <w:rPr>
                <w:bCs/>
                <w:sz w:val="28"/>
                <w:szCs w:val="28"/>
              </w:rPr>
              <w:t xml:space="preserve"> </w:t>
            </w:r>
            <w:r w:rsidR="00783F0F" w:rsidRPr="007332DE">
              <w:rPr>
                <w:bCs/>
                <w:sz w:val="28"/>
                <w:szCs w:val="28"/>
                <w:lang w:val="ru-RU"/>
              </w:rPr>
              <w:t>негізінде</w:t>
            </w:r>
            <w:r w:rsidR="00783F0F" w:rsidRPr="007332DE">
              <w:rPr>
                <w:bCs/>
                <w:sz w:val="28"/>
                <w:szCs w:val="28"/>
              </w:rPr>
              <w:t xml:space="preserve"> </w:t>
            </w:r>
            <w:r w:rsidR="00783F0F" w:rsidRPr="007332DE">
              <w:rPr>
                <w:sz w:val="28"/>
                <w:szCs w:val="28"/>
                <w:shd w:val="clear" w:color="auto" w:fill="FFFFFF"/>
                <w:lang w:val="ru-RU"/>
              </w:rPr>
              <w:t>ежелгі</w:t>
            </w:r>
            <w:r w:rsidR="00783F0F" w:rsidRPr="007332D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83F0F" w:rsidRPr="007332DE">
              <w:rPr>
                <w:sz w:val="28"/>
                <w:szCs w:val="28"/>
                <w:shd w:val="clear" w:color="auto" w:fill="FFFFFF"/>
                <w:lang w:val="ru-RU"/>
              </w:rPr>
              <w:t>мемлекеттердің</w:t>
            </w:r>
            <w:r w:rsidR="00783F0F" w:rsidRPr="007332D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83F0F" w:rsidRPr="007332DE">
              <w:rPr>
                <w:sz w:val="28"/>
                <w:szCs w:val="28"/>
                <w:shd w:val="clear" w:color="auto" w:fill="FFFFFF"/>
                <w:lang w:val="ru-RU"/>
              </w:rPr>
              <w:t>саяси</w:t>
            </w:r>
            <w:r w:rsidR="00783F0F" w:rsidRPr="007332D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83F0F" w:rsidRPr="007332DE">
              <w:rPr>
                <w:sz w:val="28"/>
                <w:szCs w:val="28"/>
                <w:shd w:val="clear" w:color="auto" w:fill="FFFFFF"/>
                <w:lang w:val="ru-RU"/>
              </w:rPr>
              <w:t>құрылымның</w:t>
            </w:r>
            <w:r w:rsidR="00783F0F" w:rsidRPr="007332D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83F0F" w:rsidRPr="007332DE">
              <w:rPr>
                <w:sz w:val="28"/>
                <w:szCs w:val="28"/>
                <w:shd w:val="clear" w:color="auto" w:fill="FFFFFF"/>
                <w:lang w:val="ru-RU"/>
              </w:rPr>
              <w:t>ерекшеліктері</w:t>
            </w:r>
            <w:r w:rsidR="00832A40" w:rsidRPr="007332DE">
              <w:rPr>
                <w:sz w:val="28"/>
                <w:szCs w:val="28"/>
                <w:lang w:val="kk-KZ"/>
              </w:rPr>
              <w:t>н көрсету</w:t>
            </w:r>
          </w:p>
        </w:tc>
      </w:tr>
      <w:tr w:rsidR="00FA0100" w:rsidRPr="007332DE" w:rsidTr="007332DE">
        <w:trPr>
          <w:cantSplit/>
          <w:trHeight w:val="603"/>
        </w:trPr>
        <w:tc>
          <w:tcPr>
            <w:tcW w:w="1291" w:type="pct"/>
            <w:gridSpan w:val="3"/>
          </w:tcPr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Тілдік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мақсаттар</w:t>
            </w:r>
            <w:proofErr w:type="spellEnd"/>
          </w:p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9" w:type="pct"/>
            <w:gridSpan w:val="6"/>
          </w:tcPr>
          <w:p w:rsidR="00FA0100" w:rsidRPr="007332DE" w:rsidRDefault="00FA0100" w:rsidP="005316E9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ән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дік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лексика мен терминология</w:t>
            </w:r>
            <w:r w:rsidRPr="007332D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FA0100" w:rsidRPr="007332DE" w:rsidRDefault="00FA0100" w:rsidP="005316E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Конфуцийшілді</w:t>
            </w:r>
            <w:proofErr w:type="gram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; Даосизм; Легизм; Терракоталық әскер;</w:t>
            </w:r>
          </w:p>
          <w:p w:rsidR="00FA0100" w:rsidRPr="007332DE" w:rsidRDefault="00FA0100" w:rsidP="005316E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Ұлы Қытай қ</w:t>
            </w:r>
            <w:proofErr w:type="gram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орғаны</w:t>
            </w:r>
            <w:proofErr w:type="gramEnd"/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</w:t>
            </w:r>
          </w:p>
          <w:p w:rsidR="00FA0100" w:rsidRPr="007332DE" w:rsidRDefault="00FA0100" w:rsidP="005316E9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Диалог</w:t>
            </w:r>
            <w:proofErr w:type="gram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жазылымға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қажетті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тіркестер</w:t>
            </w:r>
            <w:proofErr w:type="spellEnd"/>
          </w:p>
          <w:p w:rsidR="00FA0100" w:rsidRPr="007332DE" w:rsidRDefault="00FA0100" w:rsidP="005316E9">
            <w:pPr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Ежегі Қытай философтары … туралы айтты</w:t>
            </w:r>
          </w:p>
          <w:p w:rsidR="00FA0100" w:rsidRPr="007332DE" w:rsidRDefault="00FA0100" w:rsidP="005316E9">
            <w:pPr>
              <w:widowControl/>
              <w:numPr>
                <w:ilvl w:val="0"/>
                <w:numId w:val="1"/>
              </w:numPr>
              <w:spacing w:line="240" w:lineRule="auto"/>
              <w:ind w:left="284" w:hanging="2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Алғашқы императордың мазары, </w:t>
            </w:r>
            <w:proofErr w:type="gram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proofErr w:type="gram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әлкім… болды</w:t>
            </w:r>
            <w:r w:rsidRPr="007332DE" w:rsidDel="00D571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A0100" w:rsidRPr="007332DE" w:rsidRDefault="00FA0100" w:rsidP="005316E9">
            <w:pPr>
              <w:widowControl/>
              <w:numPr>
                <w:ilvl w:val="0"/>
                <w:numId w:val="1"/>
              </w:numPr>
              <w:spacing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Мен келесі деректерді негізге алып, мазар үлгісін осылай жасадым…</w:t>
            </w:r>
            <w:r w:rsidRPr="007332DE" w:rsidDel="00D571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A0100" w:rsidRPr="007332DE" w:rsidRDefault="00FA0100" w:rsidP="005316E9">
            <w:pPr>
              <w:widowControl/>
              <w:numPr>
                <w:ilvl w:val="0"/>
                <w:numId w:val="1"/>
              </w:numPr>
              <w:spacing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gram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proofErr w:type="gram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ірақ, менің қателесуім де мүмкін, себебі…</w:t>
            </w:r>
            <w:r w:rsidRPr="007332DE" w:rsidDel="00D571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A0100" w:rsidRPr="007332DE" w:rsidRDefault="00FA0100" w:rsidP="005316E9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Меніңше, Ежелгі Қытай келесі салаларда көбірек </w:t>
            </w:r>
            <w:proofErr w:type="gram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табыстар</w:t>
            </w:r>
            <w:proofErr w:type="gram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ға қол жеткізді…</w:t>
            </w:r>
          </w:p>
        </w:tc>
      </w:tr>
      <w:tr w:rsidR="00FA0100" w:rsidRPr="007332DE" w:rsidTr="007332DE">
        <w:trPr>
          <w:cantSplit/>
          <w:trHeight w:val="603"/>
        </w:trPr>
        <w:tc>
          <w:tcPr>
            <w:tcW w:w="1291" w:type="pct"/>
            <w:gridSpan w:val="3"/>
          </w:tcPr>
          <w:p w:rsidR="00AF1E13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Құндылықтарды</w:t>
            </w:r>
            <w:proofErr w:type="spellEnd"/>
          </w:p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дарыту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9" w:type="pct"/>
            <w:gridSpan w:val="6"/>
          </w:tcPr>
          <w:p w:rsidR="00FA0100" w:rsidRPr="007332DE" w:rsidRDefault="00E75CEB" w:rsidP="005316E9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332DE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Патриотизм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қазақ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мәдениетінің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озық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дә</w:t>
            </w:r>
            <w:proofErr w:type="gramStart"/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</w:t>
            </w:r>
            <w:proofErr w:type="gramEnd"/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үрлерінің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негізінде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тәрбиелеу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әлемдік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білім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беру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кеңістігінде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бәсекеге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қабілетті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болуға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мүмкіндік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беретін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терең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академиялық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білім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беру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өз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бетімен</w:t>
            </w:r>
            <w:r w:rsidRPr="007332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D2039" w:rsidRPr="007332D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білім табу және өзіндік ізденіс жасау дағдыларын қалыптастыру, өз бетімен және топта тиімді жұмыс жасау дағдыларын шыңдау,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еңбекке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және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шығармашылыққа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ашық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болуға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ыңтымақтастыққа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қадірлеу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мен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азаматтық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жауапкершілілкке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баулу</w:t>
            </w:r>
            <w:r w:rsidR="00AF1E13"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A0100" w:rsidRPr="007332DE" w:rsidTr="007332DE">
        <w:trPr>
          <w:cantSplit/>
          <w:trHeight w:val="1284"/>
        </w:trPr>
        <w:tc>
          <w:tcPr>
            <w:tcW w:w="1291" w:type="pct"/>
            <w:gridSpan w:val="3"/>
          </w:tcPr>
          <w:p w:rsidR="00AF1E13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Пәнаралық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байланыстар</w:t>
            </w:r>
            <w:proofErr w:type="spellEnd"/>
          </w:p>
        </w:tc>
        <w:tc>
          <w:tcPr>
            <w:tcW w:w="3709" w:type="pct"/>
            <w:gridSpan w:val="6"/>
          </w:tcPr>
          <w:p w:rsidR="00FA0100" w:rsidRPr="007332DE" w:rsidRDefault="00AD2039" w:rsidP="005316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Ежелгі Қытайды зерттеу барысында 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География</w:t>
            </w:r>
            <w:r w:rsidRPr="007332DE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Қазақстан</w:t>
            </w:r>
            <w:r w:rsidRPr="007332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тарихы</w:t>
            </w:r>
            <w:r w:rsidRPr="007332DE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Мәдениет</w:t>
            </w:r>
            <w:r w:rsidRPr="007332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және</w:t>
            </w:r>
            <w:r w:rsidRPr="007332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философия</w:t>
            </w:r>
            <w:r w:rsidRPr="007332DE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экономика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пәндерімен п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әнаралық</w:t>
            </w:r>
            <w:r w:rsidRPr="007332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D2B6C" w:rsidRPr="007332D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байланыстар жүзеге ас</w:t>
            </w:r>
            <w:r w:rsidRPr="007332D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рылады</w:t>
            </w:r>
          </w:p>
        </w:tc>
      </w:tr>
      <w:tr w:rsidR="00FA0100" w:rsidRPr="007332DE" w:rsidTr="007332DE">
        <w:trPr>
          <w:cantSplit/>
          <w:trHeight w:val="1058"/>
        </w:trPr>
        <w:tc>
          <w:tcPr>
            <w:tcW w:w="1291" w:type="pct"/>
            <w:gridSpan w:val="3"/>
          </w:tcPr>
          <w:p w:rsidR="00AF1E13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АКТ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олдану</w:t>
            </w:r>
            <w:proofErr w:type="spellEnd"/>
          </w:p>
          <w:p w:rsidR="00FA0100" w:rsidRPr="007332DE" w:rsidRDefault="00FA0100" w:rsidP="005316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дылары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09" w:type="pct"/>
            <w:gridSpan w:val="6"/>
          </w:tcPr>
          <w:p w:rsidR="00FA0100" w:rsidRPr="007332DE" w:rsidRDefault="00AD2039" w:rsidP="005316E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мұғаліммен бірге </w:t>
            </w:r>
            <w:r w:rsidR="002C3700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компъютер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="002C3700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интернетпен,  слайдтары мен видоематериалдарды көрсету үшін </w:t>
            </w:r>
            <w:r w:rsidR="002C3700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интерактивтік тақта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мен жұмыс жасайды</w:t>
            </w:r>
          </w:p>
        </w:tc>
      </w:tr>
      <w:tr w:rsidR="00FA0100" w:rsidRPr="007332DE" w:rsidTr="007332DE">
        <w:trPr>
          <w:cantSplit/>
        </w:trPr>
        <w:tc>
          <w:tcPr>
            <w:tcW w:w="1291" w:type="pct"/>
            <w:gridSpan w:val="3"/>
            <w:tcBorders>
              <w:bottom w:val="single" w:sz="8" w:space="0" w:color="2976A4"/>
            </w:tcBorders>
          </w:tcPr>
          <w:p w:rsidR="00FA0100" w:rsidRPr="007332DE" w:rsidRDefault="00FA0100" w:rsidP="005316E9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Бастапқы білім </w:t>
            </w:r>
          </w:p>
          <w:p w:rsidR="00FA0100" w:rsidRPr="007332DE" w:rsidRDefault="00FA0100" w:rsidP="005316E9">
            <w:pPr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9" w:type="pct"/>
            <w:gridSpan w:val="6"/>
            <w:tcBorders>
              <w:bottom w:val="single" w:sz="8" w:space="0" w:color="2976A4"/>
            </w:tcBorders>
          </w:tcPr>
          <w:p w:rsidR="00FA0100" w:rsidRPr="007332DE" w:rsidRDefault="007B09F7" w:rsidP="005316E9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  <w:r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Оқушылар </w:t>
            </w:r>
            <w:r w:rsidR="00AF1E13"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Ежелгі </w:t>
            </w:r>
            <w:r w:rsidR="00783F0F"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Қытайдың саяси және діни ойларын </w:t>
            </w:r>
            <w:r w:rsidR="00AF1E13"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біледі</w:t>
            </w:r>
          </w:p>
        </w:tc>
      </w:tr>
      <w:tr w:rsidR="00FA0100" w:rsidRPr="007332DE" w:rsidTr="007332DE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A0100" w:rsidRPr="007332DE" w:rsidRDefault="00FA0100" w:rsidP="005316E9">
            <w:pPr>
              <w:spacing w:before="240" w:after="24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барысы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A0100" w:rsidRPr="007332DE" w:rsidTr="007332DE">
        <w:trPr>
          <w:trHeight w:val="528"/>
        </w:trPr>
        <w:tc>
          <w:tcPr>
            <w:tcW w:w="877" w:type="pct"/>
            <w:tcBorders>
              <w:top w:val="single" w:sz="8" w:space="0" w:color="2976A4"/>
            </w:tcBorders>
          </w:tcPr>
          <w:p w:rsidR="00FA0100" w:rsidRPr="007332DE" w:rsidRDefault="00FA0100" w:rsidP="005316E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Сабақтың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кезеңдері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49" w:type="pct"/>
            <w:gridSpan w:val="7"/>
            <w:tcBorders>
              <w:top w:val="single" w:sz="8" w:space="0" w:color="2976A4"/>
            </w:tcBorders>
          </w:tcPr>
          <w:p w:rsidR="00FA0100" w:rsidRPr="007332DE" w:rsidRDefault="00FA0100" w:rsidP="005316E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Сабақтағы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іс-әрекет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 w:rsidDel="00D14C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A0100" w:rsidRPr="007332DE" w:rsidRDefault="00FA0100" w:rsidP="005316E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sz="8" w:space="0" w:color="2976A4"/>
            </w:tcBorders>
          </w:tcPr>
          <w:p w:rsidR="00FA0100" w:rsidRPr="007332DE" w:rsidRDefault="00FA0100" w:rsidP="005316E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FA0100" w:rsidRPr="007332DE" w:rsidTr="007332DE">
        <w:trPr>
          <w:trHeight w:val="1413"/>
        </w:trPr>
        <w:tc>
          <w:tcPr>
            <w:tcW w:w="877" w:type="pct"/>
          </w:tcPr>
          <w:p w:rsidR="0076228D" w:rsidRPr="007332DE" w:rsidRDefault="00FA0100" w:rsidP="00531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sz w:val="28"/>
                <w:szCs w:val="28"/>
              </w:rPr>
              <w:t>Сабақтың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</w:rPr>
              <w:t>басы</w:t>
            </w:r>
            <w:proofErr w:type="spellEnd"/>
          </w:p>
          <w:p w:rsidR="00FA0100" w:rsidRPr="007332DE" w:rsidRDefault="00FA0100" w:rsidP="005316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</w:rPr>
            </w:pPr>
            <w:r w:rsidRPr="007332DE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kk-KZ"/>
              </w:rPr>
              <w:t>5 минут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6E9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3 мин</w:t>
            </w:r>
          </w:p>
        </w:tc>
        <w:tc>
          <w:tcPr>
            <w:tcW w:w="3149" w:type="pct"/>
            <w:gridSpan w:val="7"/>
          </w:tcPr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Жағымды ахуал қалыптастыру,көңіл-күйді анықтау.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тапсырмасына арналған сұрақтар «Мозайка» арқылы әрі сол бойынша топқа бөлінеді.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Ітоп    КОНФУЦИЙ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1.Б.з.д VІ-Vғ.ғ өмір сүрген Қытай данышпаны...........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2.Конфуцийшілдік-діни  ілімінің иесі............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3.Кімнің ілімі бойынша «мемлекет – бұл үлкен отбасы»...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4.Император  «Көктің Ұлы» деп санаған ...........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 «Билеуші –билеуші,азамат-азамат,әкесі-әке, ал баласы-бала болуы керек» деп айтқан ..............</w:t>
            </w:r>
          </w:p>
          <w:p w:rsidR="00FD7CCB" w:rsidRPr="007332DE" w:rsidRDefault="00FD7CCB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 топ ЛАО ЦЗЫ</w:t>
            </w: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1.Б.з.д VІ-Vғ.ғ өмір сүрген Қытай ойшылы.........</w:t>
            </w: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2.Қоғамға заң,тіпті билеуші де қажет емес деп есептеген ойшыл.........</w:t>
            </w: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3.Әрбір адам ар-ұят заңы бойынша өмір сүруі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керек, сонда тәртіп болады деп айтқан..........</w:t>
            </w:r>
          </w:p>
          <w:p w:rsidR="00FD7CCB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4.Даосизм ілімін насихаттаған............</w:t>
            </w:r>
          </w:p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Мадақтау</w:t>
            </w: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Осылайша екі топқа бөлініп отырғызылады</w:t>
            </w:r>
          </w:p>
          <w:p w:rsidR="00A53F8C" w:rsidRPr="007332DE" w:rsidRDefault="002C3700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Оқушыларға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«Миға шабуыл»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әдісін қолдана тұра</w:t>
            </w:r>
            <w:r w:rsidR="000C0E4B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AF1E13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C0E4B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Сиань қаласындағы. атақты жерлеу орындарынан табылған жартылай жерленген терракоталық жауынгердің суретін көрсетіледі. </w:t>
            </w:r>
            <w:r w:rsidR="00A53F8C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Келесі сұрақтар қойылады:</w:t>
            </w:r>
          </w:p>
          <w:p w:rsidR="00A53F8C" w:rsidRPr="007332DE" w:rsidRDefault="00A53F8C" w:rsidP="005316E9">
            <w:pPr>
              <w:pStyle w:val="a7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Бұл фотосуреттерде нені көруге болады?</w:t>
            </w:r>
          </w:p>
          <w:p w:rsidR="00A53F8C" w:rsidRPr="007332DE" w:rsidRDefault="00A53F8C" w:rsidP="005316E9">
            <w:pPr>
              <w:pStyle w:val="a7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 Осы фигуралар табылғанда археологтар не ойла</w:t>
            </w:r>
            <w:r w:rsidR="000260E6"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ды дейсіздер</w:t>
            </w: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. </w:t>
            </w:r>
          </w:p>
          <w:p w:rsidR="00A53F8C" w:rsidRPr="007332DE" w:rsidRDefault="00A53F8C" w:rsidP="005316E9">
            <w:pPr>
              <w:pStyle w:val="a7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- </w:t>
            </w:r>
            <w:r w:rsidR="0013656D"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Бұл жауынгерлер қандай мақсатпен жасалған және  неге олар сол жерде жерленген</w:t>
            </w: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?</w:t>
            </w:r>
          </w:p>
          <w:p w:rsidR="00A53F8C" w:rsidRPr="007332DE" w:rsidRDefault="00A53F8C" w:rsidP="005316E9">
            <w:pPr>
              <w:pStyle w:val="a7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- </w:t>
            </w:r>
            <w:r w:rsidR="0013656D"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Осыған орай, Сіздер, бүгіңгі сабағымыз қай </w:t>
            </w:r>
            <w:r w:rsidR="0053586E"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тақырыпқа</w:t>
            </w:r>
            <w:r w:rsidR="0013656D"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арналады</w:t>
            </w: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13656D"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деп ойлайсыздар</w:t>
            </w: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?</w:t>
            </w:r>
          </w:p>
          <w:p w:rsidR="00A53F8C" w:rsidRPr="007332DE" w:rsidRDefault="0013656D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Сыныпта талқылау жүргізу</w:t>
            </w:r>
            <w:r w:rsidR="00A53F8C"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A53F8C" w:rsidRPr="007332DE" w:rsidRDefault="00870000" w:rsidP="005316E9">
            <w:pPr>
              <w:pStyle w:val="a7"/>
              <w:jc w:val="both"/>
              <w:rPr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Олай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болса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құпияны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өздеріңіз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шеші</w:t>
            </w:r>
            <w:proofErr w:type="gram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көріңдер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Ол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алдарыңыздағы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сандықтарға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назар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аударып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сандық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бетіндегі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хатты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оқып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қай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топ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құпияны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ашатындығы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мәліметтерді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алыңыздар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73" w:type="pct"/>
          </w:tcPr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КОНФУЦИЙ</w:t>
            </w: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ЛАОЦЗЫ портреттері, мозайкаға арналған кеспе қағаз қиындылары</w:t>
            </w: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C0E4B" w:rsidRPr="007332DE" w:rsidRDefault="00A53F8C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Жартылай жерленген терракот жауынгерінің бейнесі</w:t>
            </w:r>
          </w:p>
          <w:p w:rsidR="00A53F8C" w:rsidRPr="007332DE" w:rsidRDefault="00A53F8C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EF14DA" w:rsidRPr="007332DE" w:rsidRDefault="00EF14DA" w:rsidP="005316E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70000" w:rsidRPr="007332DE" w:rsidRDefault="00870000" w:rsidP="005316E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Сандықты ашуға арналған Цин Шихуанди патшаның атынан жазылған хат пен тапсырмаға арналған ресурстар және Терракот жауынгерлері атынан жазылған хат пен ресурстар.</w:t>
            </w:r>
          </w:p>
        </w:tc>
      </w:tr>
      <w:tr w:rsidR="00FA0100" w:rsidRPr="007332DE" w:rsidTr="007332DE">
        <w:trPr>
          <w:trHeight w:val="1688"/>
        </w:trPr>
        <w:tc>
          <w:tcPr>
            <w:tcW w:w="877" w:type="pct"/>
          </w:tcPr>
          <w:p w:rsidR="00FA0100" w:rsidRPr="007332DE" w:rsidRDefault="00FA0100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Сабақтың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ортасы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6533BD" w:rsidRPr="007332DE" w:rsidRDefault="006533BD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77B1" w:rsidRPr="007332DE" w:rsidRDefault="00ED77B1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77B1" w:rsidRPr="007332DE" w:rsidRDefault="00ED77B1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77B1" w:rsidRPr="007332DE" w:rsidRDefault="00ED77B1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77B1" w:rsidRPr="007332DE" w:rsidRDefault="00ED77B1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77B1" w:rsidRPr="007332DE" w:rsidRDefault="00ED77B1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77B1" w:rsidRPr="007332DE" w:rsidRDefault="00ED77B1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533BD" w:rsidRPr="007332DE" w:rsidRDefault="005316E9" w:rsidP="005316E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="006533BD"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  <w:p w:rsidR="006533BD" w:rsidRPr="007332DE" w:rsidRDefault="006533BD" w:rsidP="005316E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A0100" w:rsidRPr="007332DE" w:rsidRDefault="00FA0100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ED77B1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ru-RU"/>
              </w:rPr>
              <w:t>5 минут</w:t>
            </w: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5316E9" w:rsidP="005316E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="00ED77B1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</w:t>
            </w: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28D" w:rsidRPr="007332DE" w:rsidRDefault="0076228D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77B1" w:rsidRPr="007332DE" w:rsidRDefault="00ED77B1" w:rsidP="005316E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D77B1" w:rsidRPr="007332DE" w:rsidRDefault="00ED77B1" w:rsidP="005316E9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D77B1" w:rsidRPr="007332DE" w:rsidRDefault="00ED77B1" w:rsidP="005316E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49" w:type="pct"/>
            <w:gridSpan w:val="7"/>
          </w:tcPr>
          <w:p w:rsidR="00870000" w:rsidRPr="007332DE" w:rsidRDefault="00E344F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Ойлан.Талқыла. Бөліс.</w:t>
            </w:r>
          </w:p>
          <w:p w:rsidR="00870000" w:rsidRPr="007332DE" w:rsidRDefault="00E344F0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Топтар берілген ресурстармен танысып,топта талқылап сыныпта бөліседі.</w:t>
            </w:r>
          </w:p>
          <w:p w:rsidR="00E344F0" w:rsidRPr="007332DE" w:rsidRDefault="00E344F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 топ</w:t>
            </w:r>
          </w:p>
          <w:p w:rsidR="00870000" w:rsidRPr="007332DE" w:rsidRDefault="00E344F0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Цин империясының құрылуы мен Цин</w:t>
            </w:r>
            <w:r w:rsidR="001879A3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Шихуанди патшаның басқаруы туралы айтады. Таныстырылым кезінде ресурстарды пайдаланады.</w:t>
            </w:r>
          </w:p>
          <w:p w:rsidR="00E344F0" w:rsidRPr="007332DE" w:rsidRDefault="00E344F0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2"/>
              <w:gridCol w:w="3565"/>
            </w:tblGrid>
            <w:tr w:rsidR="00E344F0" w:rsidRPr="007332DE" w:rsidTr="00E344F0">
              <w:tc>
                <w:tcPr>
                  <w:tcW w:w="2522" w:type="dxa"/>
                </w:tcPr>
                <w:p w:rsidR="00E344F0" w:rsidRPr="007332DE" w:rsidRDefault="00E344F0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565" w:type="dxa"/>
                </w:tcPr>
                <w:p w:rsidR="00E344F0" w:rsidRPr="007332DE" w:rsidRDefault="00E344F0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Дескриптор</w:t>
                  </w:r>
                </w:p>
              </w:tc>
            </w:tr>
            <w:tr w:rsidR="00E344F0" w:rsidRPr="007332DE" w:rsidTr="00E344F0">
              <w:tc>
                <w:tcPr>
                  <w:tcW w:w="2522" w:type="dxa"/>
                </w:tcPr>
                <w:p w:rsidR="00E344F0" w:rsidRPr="007332DE" w:rsidRDefault="00E344F0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Сыныптағы талқылау нәтижесінде </w:t>
                  </w:r>
                  <w:r w:rsidRPr="007332DE">
                    <w:rPr>
                      <w:rFonts w:ascii="Times New Roman" w:hAnsi="Times New Roman"/>
                      <w:bCs/>
                      <w:sz w:val="28"/>
                      <w:szCs w:val="28"/>
                      <w:lang w:val="kk-KZ"/>
                    </w:rPr>
                    <w:t xml:space="preserve">Цинь Шихуандиның билігі негізінде 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ежелгі мемлекеттердің саяси құрылымның ерекшеліктері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 сипаттау.</w:t>
                  </w:r>
                </w:p>
              </w:tc>
              <w:tc>
                <w:tcPr>
                  <w:tcW w:w="3565" w:type="dxa"/>
                </w:tcPr>
                <w:p w:rsidR="00E344F0" w:rsidRPr="007332DE" w:rsidRDefault="00E344F0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Билеушінің портреттін суреттейді;</w:t>
                  </w:r>
                </w:p>
                <w:p w:rsidR="00773FB7" w:rsidRPr="007332DE" w:rsidRDefault="00773FB7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Цин</w:t>
                  </w:r>
                  <w:r w:rsidR="001879A3"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ь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Шихуандидің саясатына баға беруде деректерді қолданады;</w:t>
                  </w:r>
                </w:p>
                <w:p w:rsidR="00773FB7" w:rsidRPr="007332DE" w:rsidRDefault="00E344F0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Билеушінің патшалығын басқарудағы ісіне баға береді;</w:t>
                  </w:r>
                </w:p>
                <w:p w:rsidR="00E344F0" w:rsidRPr="007332DE" w:rsidRDefault="00E344F0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Императорды жерлеу салттың Ежелгі Египеттегі билеушілерді жерлеу 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салтымен салыстырады;</w:t>
                  </w:r>
                </w:p>
              </w:tc>
            </w:tr>
          </w:tbl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ІІ топ </w:t>
            </w:r>
          </w:p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Терракот әскерлерінің табылуын,оның құпиясы туралы айтады.</w:t>
            </w:r>
          </w:p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2"/>
              <w:gridCol w:w="3565"/>
            </w:tblGrid>
            <w:tr w:rsidR="00773FB7" w:rsidRPr="007332DE" w:rsidTr="00FF33E3">
              <w:tc>
                <w:tcPr>
                  <w:tcW w:w="2522" w:type="dxa"/>
                </w:tcPr>
                <w:p w:rsidR="00773FB7" w:rsidRPr="007332DE" w:rsidRDefault="00773FB7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565" w:type="dxa"/>
                </w:tcPr>
                <w:p w:rsidR="00773FB7" w:rsidRPr="007332DE" w:rsidRDefault="00773FB7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Дескриптор</w:t>
                  </w:r>
                </w:p>
              </w:tc>
            </w:tr>
            <w:tr w:rsidR="00773FB7" w:rsidRPr="007332DE" w:rsidTr="00FF33E3">
              <w:tc>
                <w:tcPr>
                  <w:tcW w:w="2522" w:type="dxa"/>
                </w:tcPr>
                <w:p w:rsidR="00773FB7" w:rsidRPr="007332DE" w:rsidRDefault="00773FB7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Деректер арқылы Терракот әскерлерінің табылған жерлеу орынына сипаттама беру.</w:t>
                  </w:r>
                </w:p>
              </w:tc>
              <w:tc>
                <w:tcPr>
                  <w:tcW w:w="3565" w:type="dxa"/>
                </w:tcPr>
                <w:p w:rsidR="00773FB7" w:rsidRPr="007332DE" w:rsidRDefault="00773FB7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Терракот әскерінің табылу тарихын анықтайды;</w:t>
                  </w:r>
                </w:p>
                <w:p w:rsidR="00773FB7" w:rsidRPr="007332DE" w:rsidRDefault="00773FB7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Терракот әскерінің ерекшеліктерін сипаттай алады;</w:t>
                  </w:r>
                </w:p>
                <w:p w:rsidR="00773FB7" w:rsidRPr="007332DE" w:rsidRDefault="00773FB7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Деректерді қолдану арқылы Цинь патшасына баға береді;</w:t>
                  </w:r>
                </w:p>
              </w:tc>
            </w:tr>
          </w:tbl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 Топтар «Екі жұлдыз, бір ұсыныс» арқылы бір-біріне баға береді.</w:t>
            </w: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Бейнематериал көрсетіліп, тақырып ашылады.</w:t>
            </w:r>
          </w:p>
          <w:p w:rsidR="00773FB7" w:rsidRPr="007332DE" w:rsidRDefault="005D2B6C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  Т кестесін толтыру</w:t>
            </w:r>
          </w:p>
          <w:p w:rsidR="005D2B6C" w:rsidRPr="007332DE" w:rsidRDefault="005D2B6C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Оқушылар жұпта Т кестесіне Цин</w:t>
            </w:r>
            <w:r w:rsidR="001879A3"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Шихуанди патшаның оң және теріс жақтарын толтырады.</w:t>
            </w:r>
          </w:p>
          <w:p w:rsidR="005D2B6C" w:rsidRPr="007332DE" w:rsidRDefault="005D2B6C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4274"/>
            </w:tblGrid>
            <w:tr w:rsidR="005D2B6C" w:rsidRPr="007332DE" w:rsidTr="005D2B6C">
              <w:tc>
                <w:tcPr>
                  <w:tcW w:w="1813" w:type="dxa"/>
                </w:tcPr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4274" w:type="dxa"/>
                </w:tcPr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Дескриптор</w:t>
                  </w:r>
                </w:p>
              </w:tc>
            </w:tr>
            <w:tr w:rsidR="005D2B6C" w:rsidRPr="007332DE" w:rsidTr="005D2B6C">
              <w:tc>
                <w:tcPr>
                  <w:tcW w:w="1813" w:type="dxa"/>
                </w:tcPr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Цин Шихуанди патшаға баға беру.</w:t>
                  </w:r>
                </w:p>
              </w:tc>
              <w:tc>
                <w:tcPr>
                  <w:tcW w:w="4274" w:type="dxa"/>
                </w:tcPr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Цин</w:t>
                  </w:r>
                  <w:r w:rsidR="001879A3"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ь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Шихуандиге  1 оң баға береді;</w:t>
                  </w:r>
                </w:p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Цин</w:t>
                  </w:r>
                  <w:r w:rsidR="001879A3"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ь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Шихуандиге  2оң баға береді;</w:t>
                  </w:r>
                </w:p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Цин</w:t>
                  </w:r>
                  <w:r w:rsidR="001879A3"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ь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Шихуандиге  1 теріс баға береді;</w:t>
                  </w:r>
                </w:p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Цин</w:t>
                  </w:r>
                  <w:r w:rsidR="001879A3"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ь</w:t>
                  </w:r>
                  <w:r w:rsidRPr="007332D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Шихуандиге  2 теріс баға береді</w:t>
                  </w:r>
                </w:p>
                <w:p w:rsidR="005D2B6C" w:rsidRPr="007332DE" w:rsidRDefault="005D2B6C" w:rsidP="007332DE">
                  <w:pPr>
                    <w:pStyle w:val="a7"/>
                    <w:framePr w:hSpace="180" w:wrap="around" w:vAnchor="text" w:hAnchor="text" w:x="-176" w:y="1"/>
                    <w:suppressOverlap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73FB7" w:rsidRPr="007332DE" w:rsidRDefault="00773FB7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73FB7" w:rsidRPr="007332DE" w:rsidRDefault="005D2B6C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ҚБ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Жұптардың дескриптор бойынша бірін-бірі бағалауы</w:t>
            </w:r>
          </w:p>
          <w:p w:rsidR="00773FB7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және бекіту ойыны.</w:t>
            </w:r>
          </w:p>
          <w:p w:rsidR="00773FB7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Шарты: Арнайы оқулықтан флипчартқа түсірілген ойын алаңына текше лақтырып, текшедегі рет саны бойынша сұраққа жауап берген оқушы алға жылжиды. Сөйтіп сұрақтарға дұрыс жауап беріп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мәреге жеткен оқушы жеңімпаз болады.</w:t>
            </w:r>
          </w:p>
          <w:p w:rsidR="00FA0100" w:rsidRPr="007332DE" w:rsidRDefault="00F32E92" w:rsidP="005316E9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Сұрақтары:</w:t>
            </w:r>
          </w:p>
          <w:p w:rsidR="00F32E92" w:rsidRPr="007332DE" w:rsidRDefault="001879A3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Б.з.д. 221ж Қытайды біртұтас мемлекетке біріктірген мемл</w:t>
            </w:r>
            <w:r w:rsidR="00F34E58" w:rsidRPr="007332DE">
              <w:rPr>
                <w:bCs/>
                <w:i/>
                <w:sz w:val="28"/>
                <w:szCs w:val="28"/>
                <w:lang w:val="kk-KZ"/>
              </w:rPr>
              <w:t>е</w:t>
            </w:r>
            <w:r w:rsidRPr="007332DE">
              <w:rPr>
                <w:bCs/>
                <w:i/>
                <w:sz w:val="28"/>
                <w:szCs w:val="28"/>
                <w:lang w:val="kk-KZ"/>
              </w:rPr>
              <w:t>кет атауы.</w:t>
            </w:r>
          </w:p>
          <w:p w:rsidR="001879A3" w:rsidRPr="007332DE" w:rsidRDefault="001879A3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Ресур сұрақ (тақтаға Цинь Шихуанди патшаның суреті беріледі)</w:t>
            </w:r>
          </w:p>
          <w:p w:rsidR="001879A3" w:rsidRPr="007332DE" w:rsidRDefault="001879A3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Ин Чжен патша мемлекетті неше жыл басқарды?</w:t>
            </w:r>
          </w:p>
          <w:p w:rsidR="001879A3" w:rsidRPr="007332DE" w:rsidRDefault="001879A3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Терракот әскерін Цин патшасы не үшін салдырды?</w:t>
            </w:r>
          </w:p>
          <w:p w:rsidR="001879A3" w:rsidRPr="007332DE" w:rsidRDefault="001879A3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Ресурс сұрақ(Тақтаға Ұлы Қытай</w:t>
            </w:r>
            <w:r w:rsidR="00F34E58" w:rsidRPr="007332DE">
              <w:rPr>
                <w:bCs/>
                <w:i/>
                <w:sz w:val="28"/>
                <w:szCs w:val="28"/>
                <w:lang w:val="kk-KZ"/>
              </w:rPr>
              <w:t xml:space="preserve"> қорғанының суреті)</w:t>
            </w:r>
          </w:p>
          <w:p w:rsidR="00F34E58" w:rsidRPr="007332DE" w:rsidRDefault="00F34E58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Терракот ескерткіштері қай жылы табылды?</w:t>
            </w:r>
          </w:p>
          <w:p w:rsidR="00F34E58" w:rsidRPr="007332DE" w:rsidRDefault="00F34E58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Терракот сарбаздарының бет-әліпеттерінің бір-біріне ұқсамауының құпиясы неде?</w:t>
            </w:r>
          </w:p>
          <w:p w:rsidR="00F34E58" w:rsidRPr="007332DE" w:rsidRDefault="00F34E58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Ресурс сұрақ(Цинь Шинхуанди мазарының суреті)</w:t>
            </w:r>
          </w:p>
          <w:p w:rsidR="00F34E58" w:rsidRPr="007332DE" w:rsidRDefault="00F34E58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Терракот сарбаздарының әскери шенін қалай айыруға болады?</w:t>
            </w:r>
          </w:p>
          <w:p w:rsidR="00F34E58" w:rsidRPr="007332DE" w:rsidRDefault="00F34E58" w:rsidP="005316E9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i/>
                <w:sz w:val="28"/>
                <w:szCs w:val="28"/>
                <w:lang w:val="kk-KZ"/>
              </w:rPr>
            </w:pPr>
            <w:r w:rsidRPr="007332DE">
              <w:rPr>
                <w:bCs/>
                <w:i/>
                <w:sz w:val="28"/>
                <w:szCs w:val="28"/>
                <w:lang w:val="kk-KZ"/>
              </w:rPr>
              <w:t>Терракот әскерінің саны қанша?</w:t>
            </w:r>
          </w:p>
          <w:p w:rsidR="00F34E58" w:rsidRPr="007332DE" w:rsidRDefault="00F34E58" w:rsidP="005316E9">
            <w:pPr>
              <w:pStyle w:val="a3"/>
              <w:jc w:val="both"/>
              <w:rPr>
                <w:bCs/>
                <w:i/>
                <w:sz w:val="28"/>
                <w:szCs w:val="28"/>
                <w:lang w:val="kk-KZ"/>
              </w:rPr>
            </w:pPr>
          </w:p>
          <w:p w:rsidR="00F34E58" w:rsidRPr="007332DE" w:rsidRDefault="00F34E58" w:rsidP="005316E9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ҚБ: </w:t>
            </w:r>
            <w:r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Жұлдызшалар </w:t>
            </w:r>
            <w:r w:rsidR="005316E9"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беру </w:t>
            </w:r>
            <w:r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арқылы.</w:t>
            </w:r>
          </w:p>
          <w:p w:rsidR="00F34E58" w:rsidRPr="007332DE" w:rsidRDefault="00F34E58" w:rsidP="005316E9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Ауызша кері байланыс беру.</w:t>
            </w:r>
          </w:p>
          <w:p w:rsidR="00F34E58" w:rsidRPr="007332DE" w:rsidRDefault="00F34E58" w:rsidP="005316E9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Кері байланыс: </w:t>
            </w:r>
            <w:r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Табыс сатысы</w:t>
            </w:r>
          </w:p>
        </w:tc>
        <w:tc>
          <w:tcPr>
            <w:tcW w:w="973" w:type="pct"/>
          </w:tcPr>
          <w:p w:rsidR="00E85BCD" w:rsidRPr="007332DE" w:rsidRDefault="00E85BCD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332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Террасса Лянгя жазба дерегінен үзінді</w:t>
            </w: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Ежелгі Қытай тарихы бойынша мәліметтер</w:t>
            </w:r>
            <w:r w:rsidRPr="007332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  <w:t>http://kitap.kz/book/5397-qytaj_tarixy_ezhelgi_zhane_orta_hasyrlar_kezengi/5397-</w:t>
            </w:r>
            <w:r w:rsidRPr="007332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qytaj_tarixy_ezhelgi_zhane_orta_hasyrla r_kezengi</w:t>
            </w: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32E92" w:rsidRPr="007332DE" w:rsidRDefault="00F32E92" w:rsidP="005316E9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85BCD" w:rsidRPr="007332DE" w:rsidRDefault="00E85BCD" w:rsidP="005316E9">
            <w:pPr>
              <w:pStyle w:val="a7"/>
              <w:jc w:val="both"/>
              <w:rPr>
                <w:rFonts w:ascii="Times New Roman" w:eastAsia="Calibri" w:hAnsi="Times New Roman"/>
                <w:color w:val="2976A4"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Тайная Терракотовая Армия Китайского Императора</w:t>
            </w:r>
          </w:p>
          <w:p w:rsidR="0013656D" w:rsidRPr="007332DE" w:rsidRDefault="009F5A59" w:rsidP="005316E9">
            <w:pPr>
              <w:spacing w:line="240" w:lineRule="auto"/>
              <w:jc w:val="both"/>
              <w:rPr>
                <w:rFonts w:ascii="Times New Roman" w:eastAsia="Calibri" w:hAnsi="Times New Roman"/>
                <w:color w:val="2976A4"/>
                <w:sz w:val="28"/>
                <w:szCs w:val="28"/>
                <w:lang w:val="ru-RU"/>
              </w:rPr>
            </w:pPr>
            <w:hyperlink r:id="rId6" w:history="1">
              <w:r w:rsidR="00E85BCD" w:rsidRPr="007332DE">
                <w:rPr>
                  <w:rStyle w:val="a5"/>
                  <w:rFonts w:ascii="Times New Roman" w:eastAsia="Calibri" w:hAnsi="Times New Roman"/>
                  <w:sz w:val="28"/>
                  <w:szCs w:val="28"/>
                  <w:lang w:val="ru-RU"/>
                </w:rPr>
                <w:t>https://www.youtube.com/watch?v=tMF7ph4I49U</w:t>
              </w:r>
            </w:hyperlink>
          </w:p>
          <w:p w:rsidR="00E85BCD" w:rsidRPr="007332DE" w:rsidRDefault="00E85BCD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F32E92" w:rsidRPr="007332DE" w:rsidRDefault="00F32E92" w:rsidP="005316E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Арнайы сызылған ойын алаңы, әр оқушыға фишкалар, текше және сұрақтар мен ресур сұрақтарға арналған суреттер.</w:t>
            </w:r>
          </w:p>
          <w:p w:rsidR="00783F0F" w:rsidRPr="007332DE" w:rsidRDefault="00783F0F" w:rsidP="005316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783F0F" w:rsidRPr="007332DE" w:rsidRDefault="00783F0F" w:rsidP="005316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83F0F" w:rsidRPr="007332DE" w:rsidRDefault="00783F0F" w:rsidP="005316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83F0F" w:rsidRPr="007332DE" w:rsidRDefault="00783F0F" w:rsidP="005316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67C19" w:rsidRPr="007332DE" w:rsidRDefault="00967C19" w:rsidP="007332DE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bookmarkStart w:id="1" w:name="_GoBack"/>
        <w:bookmarkEnd w:id="1"/>
      </w:tr>
      <w:tr w:rsidR="00FA0100" w:rsidRPr="007332DE" w:rsidTr="007332DE">
        <w:trPr>
          <w:trHeight w:val="1333"/>
        </w:trPr>
        <w:tc>
          <w:tcPr>
            <w:tcW w:w="877" w:type="pct"/>
            <w:tcBorders>
              <w:bottom w:val="single" w:sz="8" w:space="0" w:color="2976A4"/>
            </w:tcBorders>
          </w:tcPr>
          <w:p w:rsidR="00FA0100" w:rsidRPr="007332DE" w:rsidRDefault="00FA0100" w:rsidP="005316E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sz w:val="28"/>
                <w:szCs w:val="28"/>
              </w:rPr>
              <w:lastRenderedPageBreak/>
              <w:t>Сабақтың</w:t>
            </w:r>
            <w:proofErr w:type="spellEnd"/>
            <w:r w:rsidRPr="00733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sz w:val="28"/>
                <w:szCs w:val="28"/>
              </w:rPr>
              <w:t>соңы</w:t>
            </w:r>
            <w:proofErr w:type="spellEnd"/>
          </w:p>
          <w:p w:rsidR="00ED77B1" w:rsidRPr="007332DE" w:rsidRDefault="00ED77B1" w:rsidP="005316E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3149" w:type="pct"/>
            <w:gridSpan w:val="7"/>
            <w:tcBorders>
              <w:bottom w:val="single" w:sz="8" w:space="0" w:color="2976A4"/>
            </w:tcBorders>
          </w:tcPr>
          <w:p w:rsidR="00D21F3F" w:rsidRPr="007332DE" w:rsidRDefault="00D21F3F" w:rsidP="005316E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  <w:t>Үй жұмысы</w:t>
            </w:r>
            <w:r w:rsidRPr="007332DE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: «</w:t>
            </w:r>
            <w:r w:rsidRPr="007332DE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Цинь Шихуандидың саяси басқаруының қандай еркешеліктері бар?</w:t>
            </w:r>
            <w:r w:rsidRPr="007332DE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» атты тақырыбына эссе жазу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 соңында оқушылар </w:t>
            </w:r>
            <w:r w:rsidR="004B6E09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«Екі жұлдыз бір тілек» әдісі бойынша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рефлексия жүргізеді:</w:t>
            </w:r>
          </w:p>
          <w:p w:rsidR="00FA0100" w:rsidRPr="007332DE" w:rsidRDefault="004B6E09" w:rsidP="005316E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E85BCD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жұлдыз «өте жақсы болғаны...»</w:t>
            </w:r>
          </w:p>
          <w:p w:rsidR="00FA0100" w:rsidRPr="007332DE" w:rsidRDefault="004B6E09" w:rsidP="005316E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2 жұлдыз «осы жер.... жақсы болды»</w:t>
            </w:r>
            <w:r w:rsidR="00FA0100" w:rsidRPr="007332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A0100" w:rsidRPr="007332DE" w:rsidRDefault="004B6E09" w:rsidP="005316E9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sz w:val="28"/>
                <w:szCs w:val="28"/>
                <w:lang w:val="kk-KZ"/>
              </w:rPr>
              <w:t>3 жұлдыз «осы жері..... жақсартуды қажет етеді</w:t>
            </w: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»</w:t>
            </w:r>
          </w:p>
          <w:p w:rsidR="002242A5" w:rsidRPr="007332DE" w:rsidRDefault="002242A5" w:rsidP="005316E9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973" w:type="pct"/>
            <w:tcBorders>
              <w:bottom w:val="single" w:sz="8" w:space="0" w:color="2976A4"/>
            </w:tcBorders>
          </w:tcPr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A0100" w:rsidRPr="007332DE" w:rsidTr="007332DE">
        <w:tc>
          <w:tcPr>
            <w:tcW w:w="1343" w:type="pct"/>
            <w:gridSpan w:val="4"/>
            <w:tcBorders>
              <w:top w:val="single" w:sz="8" w:space="0" w:color="2976A4"/>
            </w:tcBorders>
          </w:tcPr>
          <w:p w:rsidR="00FA0100" w:rsidRPr="007332DE" w:rsidRDefault="00FA0100" w:rsidP="005316E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п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отырсыз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1058" w:type="pct"/>
            <w:gridSpan w:val="2"/>
            <w:tcBorders>
              <w:top w:val="single" w:sz="8" w:space="0" w:color="2976A4"/>
            </w:tcBorders>
          </w:tcPr>
          <w:p w:rsidR="00FA0100" w:rsidRPr="007332DE" w:rsidRDefault="00FA0100" w:rsidP="005316E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Бағалау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материалды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меңгеру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деңгейін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қалай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тексеруді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жоспарлайсыз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2599" w:type="pct"/>
            <w:gridSpan w:val="3"/>
            <w:tcBorders>
              <w:top w:val="single" w:sz="8" w:space="0" w:color="2976A4"/>
            </w:tcBorders>
          </w:tcPr>
          <w:p w:rsidR="00FA0100" w:rsidRPr="007332DE" w:rsidRDefault="00FA0100" w:rsidP="005316E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Денсаулық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және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ауіпсіздік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техникасының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сақталуы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7332DE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FA0100" w:rsidRPr="007332DE" w:rsidTr="007332DE">
        <w:trPr>
          <w:trHeight w:val="896"/>
        </w:trPr>
        <w:tc>
          <w:tcPr>
            <w:tcW w:w="1343" w:type="pct"/>
            <w:gridSpan w:val="4"/>
          </w:tcPr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Саралау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іріктелген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тапсырмалар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нақты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бір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оқушыдан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күтілетін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нәтижелер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оқушыға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дербес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қолдау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көрсету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оқу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материалдары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мен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ресурстарын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оқушылардың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жеке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қабілеттерін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есепке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ала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отырып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іріктеу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Гарднердің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жиындық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зият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теориясы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түрінде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болуы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мүмкін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Саралау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уақытты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ұтымды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пайдалануды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есепке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ала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отырып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сабақтың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кез-келген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кезеңінде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қолданыла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алады</w:t>
            </w:r>
            <w:proofErr w:type="spellEnd"/>
          </w:p>
        </w:tc>
        <w:tc>
          <w:tcPr>
            <w:tcW w:w="1058" w:type="pct"/>
            <w:gridSpan w:val="2"/>
          </w:tcPr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Бұл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бөлімде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оқушылардың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сабақ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барысында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үйренгенін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бағалау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үшін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қолданатын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әдіс-тәсілдеріңізді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жазасыз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99" w:type="pct"/>
            <w:gridSpan w:val="3"/>
          </w:tcPr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Денсаулық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сақтау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технологиялары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Сергіту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сәттері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мен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белсенді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іс</w:t>
            </w:r>
            <w:proofErr w:type="gram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-әрекет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түрлері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Осы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сабақта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қолданылатын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Қауіпсіздік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техникасы</w:t>
            </w:r>
            <w:proofErr w:type="spellEnd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sz w:val="28"/>
                <w:szCs w:val="28"/>
              </w:rPr>
              <w:t>ережелерінің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>тармақтары</w:t>
            </w:r>
            <w:proofErr w:type="spellEnd"/>
            <w:r w:rsidRPr="007332DE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  <w:p w:rsidR="00FA0100" w:rsidRPr="007332DE" w:rsidRDefault="00FA0100" w:rsidP="005316E9">
            <w:pPr>
              <w:spacing w:before="60" w:after="6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A0100" w:rsidRPr="007332DE" w:rsidTr="007332DE">
        <w:trPr>
          <w:cantSplit/>
          <w:trHeight w:val="557"/>
        </w:trPr>
        <w:tc>
          <w:tcPr>
            <w:tcW w:w="1105" w:type="pct"/>
            <w:gridSpan w:val="2"/>
            <w:vMerge w:val="restart"/>
          </w:tcPr>
          <w:p w:rsidR="00FA0100" w:rsidRPr="007332DE" w:rsidRDefault="00FA0100" w:rsidP="005316E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7332DE">
              <w:rPr>
                <w:rFonts w:ascii="Times New Roman" w:hAnsi="Times New Roman"/>
                <w:b/>
                <w:i/>
                <w:sz w:val="28"/>
                <w:szCs w:val="28"/>
              </w:rPr>
              <w:t>Сабақ</w:t>
            </w:r>
            <w:proofErr w:type="spellEnd"/>
            <w:r w:rsidRPr="007332D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i/>
                <w:sz w:val="28"/>
                <w:szCs w:val="28"/>
              </w:rPr>
              <w:t>бойынша</w:t>
            </w:r>
            <w:proofErr w:type="spellEnd"/>
            <w:r w:rsidRPr="007332D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332DE">
              <w:rPr>
                <w:rFonts w:ascii="Times New Roman" w:hAnsi="Times New Roman"/>
                <w:b/>
                <w:i/>
                <w:sz w:val="28"/>
                <w:szCs w:val="28"/>
              </w:rPr>
              <w:t>рефлексия</w:t>
            </w:r>
            <w:proofErr w:type="spellEnd"/>
            <w:r w:rsidRPr="007332D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Жеткізбесе, неліктен? 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Сабақта саралау дұрыс жүргізілді ме? 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Сабақтың уақыттық кезеңдері сақталды ма? 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3895" w:type="pct"/>
            <w:gridSpan w:val="7"/>
          </w:tcPr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FA0100" w:rsidRPr="007332DE" w:rsidTr="007332DE">
        <w:trPr>
          <w:cantSplit/>
          <w:trHeight w:val="2265"/>
        </w:trPr>
        <w:tc>
          <w:tcPr>
            <w:tcW w:w="1105" w:type="pct"/>
            <w:gridSpan w:val="2"/>
            <w:vMerge/>
          </w:tcPr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895" w:type="pct"/>
            <w:gridSpan w:val="7"/>
          </w:tcPr>
          <w:p w:rsidR="00FA0100" w:rsidRPr="007332DE" w:rsidRDefault="00FA0100" w:rsidP="005316E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FA0100" w:rsidRPr="007332DE" w:rsidTr="007332DE">
        <w:trPr>
          <w:trHeight w:val="2464"/>
        </w:trPr>
        <w:tc>
          <w:tcPr>
            <w:tcW w:w="5000" w:type="pct"/>
            <w:gridSpan w:val="9"/>
          </w:tcPr>
          <w:p w:rsidR="00FA0100" w:rsidRPr="007332DE" w:rsidRDefault="00FA0100" w:rsidP="005316E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Жалпы баға </w:t>
            </w:r>
          </w:p>
          <w:p w:rsidR="00FA0100" w:rsidRPr="007332DE" w:rsidRDefault="00FA0100" w:rsidP="005316E9">
            <w:pPr>
              <w:spacing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1: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2:</w:t>
            </w:r>
          </w:p>
          <w:p w:rsidR="00FA0100" w:rsidRPr="007332DE" w:rsidRDefault="00FA0100" w:rsidP="005316E9">
            <w:pPr>
              <w:spacing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 жақ</w:t>
            </w:r>
            <w:proofErr w:type="gram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сарту</w:t>
            </w:r>
            <w:proofErr w:type="gram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ға не ықпал ете алады (оқыту туралы да, оқу туралы да ойланыңыз)?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1: 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2:</w:t>
            </w:r>
          </w:p>
          <w:p w:rsidR="00FA0100" w:rsidRPr="007332DE" w:rsidRDefault="00FA0100" w:rsidP="005316E9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 барысында сынып туралы немесе жекелеген оқушылардың жеті</w:t>
            </w:r>
            <w:proofErr w:type="gramStart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</w:t>
            </w:r>
            <w:proofErr w:type="gramEnd"/>
            <w:r w:rsidRPr="007332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ік/қиындықтары туралы нені білдім, келесі сабақтарда неге көңіл бөлу қажет?</w:t>
            </w:r>
          </w:p>
        </w:tc>
      </w:tr>
    </w:tbl>
    <w:p w:rsidR="00FA0100" w:rsidRPr="007332DE" w:rsidRDefault="00F32E92" w:rsidP="00FA0100">
      <w:pPr>
        <w:rPr>
          <w:rFonts w:ascii="Times New Roman" w:hAnsi="Times New Roman"/>
          <w:sz w:val="28"/>
          <w:szCs w:val="28"/>
          <w:lang w:val="ru-RU"/>
        </w:rPr>
      </w:pPr>
      <w:r w:rsidRPr="007332DE">
        <w:rPr>
          <w:rFonts w:ascii="Times New Roman" w:hAnsi="Times New Roman"/>
          <w:sz w:val="28"/>
          <w:szCs w:val="28"/>
          <w:lang w:val="ru-RU"/>
        </w:rPr>
        <w:br w:type="textWrapping" w:clear="all"/>
      </w:r>
    </w:p>
    <w:p w:rsidR="00FB216D" w:rsidRPr="007332DE" w:rsidRDefault="00FB216D" w:rsidP="00FB216D">
      <w:pPr>
        <w:pStyle w:val="a7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972AF" w:rsidRPr="007332DE" w:rsidRDefault="00C972AF" w:rsidP="00FB216D">
      <w:pPr>
        <w:pStyle w:val="a7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972AF" w:rsidRPr="007332DE" w:rsidRDefault="00C972AF" w:rsidP="00FB216D">
      <w:pPr>
        <w:pStyle w:val="a7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p w:rsidR="00C972AF" w:rsidRPr="000A4A67" w:rsidRDefault="00C972AF" w:rsidP="00FB216D">
      <w:pPr>
        <w:pStyle w:val="a7"/>
        <w:jc w:val="both"/>
        <w:rPr>
          <w:rFonts w:ascii="Times New Roman" w:hAnsi="Times New Roman"/>
          <w:i/>
          <w:sz w:val="24"/>
          <w:lang w:val="ru-RU"/>
        </w:rPr>
      </w:pPr>
    </w:p>
    <w:sectPr w:rsidR="00C972AF" w:rsidRPr="000A4A67" w:rsidSect="0087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04E"/>
    <w:multiLevelType w:val="hybridMultilevel"/>
    <w:tmpl w:val="F0D6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61E"/>
    <w:multiLevelType w:val="hybridMultilevel"/>
    <w:tmpl w:val="569E5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173"/>
    <w:multiLevelType w:val="hybridMultilevel"/>
    <w:tmpl w:val="FB32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54C20"/>
    <w:multiLevelType w:val="hybridMultilevel"/>
    <w:tmpl w:val="5D0E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46466"/>
    <w:multiLevelType w:val="hybridMultilevel"/>
    <w:tmpl w:val="CF84AA70"/>
    <w:lvl w:ilvl="0" w:tplc="5CCA0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9F01964"/>
    <w:multiLevelType w:val="hybridMultilevel"/>
    <w:tmpl w:val="A33A6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F0A16"/>
    <w:multiLevelType w:val="hybridMultilevel"/>
    <w:tmpl w:val="4ED0E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B002F"/>
    <w:multiLevelType w:val="hybridMultilevel"/>
    <w:tmpl w:val="548CDC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54857"/>
    <w:multiLevelType w:val="hybridMultilevel"/>
    <w:tmpl w:val="ECA29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21830"/>
    <w:multiLevelType w:val="hybridMultilevel"/>
    <w:tmpl w:val="54081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B93CEB"/>
    <w:multiLevelType w:val="hybridMultilevel"/>
    <w:tmpl w:val="73CE0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D148F"/>
    <w:multiLevelType w:val="hybridMultilevel"/>
    <w:tmpl w:val="401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57877"/>
    <w:multiLevelType w:val="hybridMultilevel"/>
    <w:tmpl w:val="3816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00A28"/>
    <w:multiLevelType w:val="hybridMultilevel"/>
    <w:tmpl w:val="C55AB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71462"/>
    <w:multiLevelType w:val="hybridMultilevel"/>
    <w:tmpl w:val="8592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3"/>
  </w:num>
  <w:num w:numId="11">
    <w:abstractNumId w:val="3"/>
  </w:num>
  <w:num w:numId="12">
    <w:abstractNumId w:val="12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100"/>
    <w:rsid w:val="000214BF"/>
    <w:rsid w:val="000260E6"/>
    <w:rsid w:val="00034BC8"/>
    <w:rsid w:val="0004030D"/>
    <w:rsid w:val="000553C5"/>
    <w:rsid w:val="000B1CF8"/>
    <w:rsid w:val="000C0E4B"/>
    <w:rsid w:val="00102FC0"/>
    <w:rsid w:val="00113BC9"/>
    <w:rsid w:val="0013656D"/>
    <w:rsid w:val="0016676F"/>
    <w:rsid w:val="001879A3"/>
    <w:rsid w:val="00191C9C"/>
    <w:rsid w:val="001937E3"/>
    <w:rsid w:val="001B53D4"/>
    <w:rsid w:val="001C1646"/>
    <w:rsid w:val="002242A5"/>
    <w:rsid w:val="00254EA3"/>
    <w:rsid w:val="00283F77"/>
    <w:rsid w:val="002A0DFE"/>
    <w:rsid w:val="002C3700"/>
    <w:rsid w:val="00350FC9"/>
    <w:rsid w:val="003F1C95"/>
    <w:rsid w:val="00414321"/>
    <w:rsid w:val="00442EA2"/>
    <w:rsid w:val="00445A8D"/>
    <w:rsid w:val="00452436"/>
    <w:rsid w:val="00480D93"/>
    <w:rsid w:val="00487A91"/>
    <w:rsid w:val="004B6E09"/>
    <w:rsid w:val="004D1038"/>
    <w:rsid w:val="004D25F7"/>
    <w:rsid w:val="004E249B"/>
    <w:rsid w:val="00522EDB"/>
    <w:rsid w:val="005316E9"/>
    <w:rsid w:val="005331C5"/>
    <w:rsid w:val="0053586E"/>
    <w:rsid w:val="00540D83"/>
    <w:rsid w:val="005731E4"/>
    <w:rsid w:val="005877A7"/>
    <w:rsid w:val="00592254"/>
    <w:rsid w:val="005A3FA8"/>
    <w:rsid w:val="005C72A1"/>
    <w:rsid w:val="005D2B6C"/>
    <w:rsid w:val="005D5FE5"/>
    <w:rsid w:val="00610487"/>
    <w:rsid w:val="00646DC5"/>
    <w:rsid w:val="006533BD"/>
    <w:rsid w:val="006C75DA"/>
    <w:rsid w:val="006F5E1B"/>
    <w:rsid w:val="0072128D"/>
    <w:rsid w:val="007316C3"/>
    <w:rsid w:val="007332DE"/>
    <w:rsid w:val="007535DF"/>
    <w:rsid w:val="0076228D"/>
    <w:rsid w:val="00773803"/>
    <w:rsid w:val="00773FB7"/>
    <w:rsid w:val="00783F0F"/>
    <w:rsid w:val="007A780B"/>
    <w:rsid w:val="007B09F7"/>
    <w:rsid w:val="007E374E"/>
    <w:rsid w:val="00832A40"/>
    <w:rsid w:val="00870000"/>
    <w:rsid w:val="00871131"/>
    <w:rsid w:val="008B77F1"/>
    <w:rsid w:val="00903F64"/>
    <w:rsid w:val="00921611"/>
    <w:rsid w:val="00967C19"/>
    <w:rsid w:val="009943A7"/>
    <w:rsid w:val="009E7791"/>
    <w:rsid w:val="009F5A59"/>
    <w:rsid w:val="009F702D"/>
    <w:rsid w:val="00A048FB"/>
    <w:rsid w:val="00A27052"/>
    <w:rsid w:val="00A53F8C"/>
    <w:rsid w:val="00A74927"/>
    <w:rsid w:val="00AD2039"/>
    <w:rsid w:val="00AF1E13"/>
    <w:rsid w:val="00B338DC"/>
    <w:rsid w:val="00B479AC"/>
    <w:rsid w:val="00B60EDA"/>
    <w:rsid w:val="00B711BC"/>
    <w:rsid w:val="00C16188"/>
    <w:rsid w:val="00C66A3D"/>
    <w:rsid w:val="00C972AF"/>
    <w:rsid w:val="00C97DDD"/>
    <w:rsid w:val="00CA1845"/>
    <w:rsid w:val="00D21F3F"/>
    <w:rsid w:val="00D8082B"/>
    <w:rsid w:val="00D91118"/>
    <w:rsid w:val="00DB1D46"/>
    <w:rsid w:val="00E13D0C"/>
    <w:rsid w:val="00E344F0"/>
    <w:rsid w:val="00E51A5D"/>
    <w:rsid w:val="00E75CEB"/>
    <w:rsid w:val="00E85BCD"/>
    <w:rsid w:val="00E90547"/>
    <w:rsid w:val="00E90B34"/>
    <w:rsid w:val="00ED77B1"/>
    <w:rsid w:val="00EF14DA"/>
    <w:rsid w:val="00F04F18"/>
    <w:rsid w:val="00F0794A"/>
    <w:rsid w:val="00F32676"/>
    <w:rsid w:val="00F32E92"/>
    <w:rsid w:val="00F34E58"/>
    <w:rsid w:val="00F92336"/>
    <w:rsid w:val="00F95CB8"/>
    <w:rsid w:val="00FA0100"/>
    <w:rsid w:val="00FB216D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0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FA010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FA0100"/>
    <w:pPr>
      <w:spacing w:after="120" w:line="360" w:lineRule="auto"/>
    </w:pPr>
    <w:rPr>
      <w:b/>
      <w:iCs/>
      <w:color w:val="000000"/>
      <w:sz w:val="24"/>
    </w:rPr>
  </w:style>
  <w:style w:type="character" w:customStyle="1" w:styleId="NESNormalChar">
    <w:name w:val="NES Normal Char"/>
    <w:link w:val="NESNormal"/>
    <w:rsid w:val="00FA0100"/>
    <w:rPr>
      <w:rFonts w:ascii="Arial" w:eastAsia="Times New Roman" w:hAnsi="Arial" w:cs="Times New Roman"/>
      <w:b/>
      <w:iCs/>
      <w:color w:val="000000"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FA01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2C3700"/>
    <w:pPr>
      <w:widowControl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link w:val="a3"/>
    <w:uiPriority w:val="99"/>
    <w:locked/>
    <w:rsid w:val="002C370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5">
    <w:name w:val="Hyperlink"/>
    <w:uiPriority w:val="99"/>
    <w:rsid w:val="00967C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7C19"/>
    <w:rPr>
      <w:color w:val="800080" w:themeColor="followedHyperlink"/>
      <w:u w:val="single"/>
    </w:rPr>
  </w:style>
  <w:style w:type="paragraph" w:styleId="a7">
    <w:name w:val="No Spacing"/>
    <w:link w:val="a8"/>
    <w:uiPriority w:val="1"/>
    <w:qFormat/>
    <w:rsid w:val="00B711B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9">
    <w:name w:val="Normal (Web)"/>
    <w:basedOn w:val="a"/>
    <w:uiPriority w:val="99"/>
    <w:semiHidden/>
    <w:unhideWhenUsed/>
    <w:rsid w:val="00113BC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6533BD"/>
    <w:rPr>
      <w:rFonts w:ascii="Arial" w:eastAsia="Times New Roman" w:hAnsi="Arial" w:cs="Times New Roman"/>
      <w:szCs w:val="24"/>
      <w:lang w:val="en-GB"/>
    </w:rPr>
  </w:style>
  <w:style w:type="table" w:styleId="aa">
    <w:name w:val="Table Grid"/>
    <w:basedOn w:val="a1"/>
    <w:uiPriority w:val="39"/>
    <w:rsid w:val="006533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783F0F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A53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F8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MF7ph4I49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2017-04-02T14:23:00Z</dcterms:created>
  <dcterms:modified xsi:type="dcterms:W3CDTF">2019-02-25T14:46:00Z</dcterms:modified>
</cp:coreProperties>
</file>