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94"/>
        <w:shd w:val="clear" w:color="auto" w:fill="ffffff"/>
        <w:spacing w:before="0" w:beforeAutospacing="false" w:after="0" w:afterAutospacing="false"/>
        <w:jc w:val="center"/>
        <w:rPr>
          <w:b/>
          <w:color w:val="181818"/>
          <w:sz w:val="28"/>
        </w:rPr>
      </w:pPr>
      <w:r>
        <w:rPr>
          <w:b/>
          <w:color w:val="181818"/>
          <w:sz w:val="28"/>
        </w:rPr>
        <w:t>Интеллектуальн</w:t>
      </w:r>
      <w:r>
        <w:rPr>
          <w:b/>
          <w:color w:val="181818"/>
          <w:sz w:val="28"/>
        </w:rPr>
        <w:t>ый турнир</w:t>
      </w:r>
      <w:r>
        <w:rPr>
          <w:b/>
          <w:color w:val="181818"/>
          <w:sz w:val="28"/>
        </w:rPr>
        <w:t>: «Знатоки русского языка».</w:t>
      </w:r>
    </w:p>
    <w:p>
      <w:pPr>
        <w:pStyle w:val="style94"/>
        <w:shd w:val="clear" w:color="auto" w:fill="ffffff"/>
        <w:spacing w:before="0" w:beforeAutospacing="false" w:after="0" w:afterAutospacing="false"/>
        <w:jc w:val="center"/>
        <w:rPr>
          <w:b/>
          <w:color w:val="181818"/>
          <w:sz w:val="2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  <w:r>
        <w:rPr>
          <w:color w:val="181818"/>
        </w:rPr>
        <w:t>Цель: воспитывать любовь к родному языку, формировать универсальные учебные действия: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  <w:r>
        <w:rPr>
          <w:color w:val="181818"/>
        </w:rPr>
        <w:t>личностные: вырабатывать умение работать в группе, развивать творческие способности каждого обучающегося</w:t>
      </w:r>
      <w:r>
        <w:rPr>
          <w:color w:val="181818"/>
        </w:rPr>
        <w:t xml:space="preserve">: </w:t>
      </w:r>
      <w:r>
        <w:rPr>
          <w:color w:val="181818"/>
        </w:rPr>
        <w:t>в процессе формирования устойчивого интереса к изучению русского языка</w:t>
      </w:r>
      <w:r>
        <w:rPr>
          <w:color w:val="181818"/>
        </w:rPr>
        <w:t xml:space="preserve"> </w:t>
      </w:r>
      <w:r>
        <w:rPr>
          <w:color w:val="181818"/>
        </w:rPr>
        <w:t>,</w:t>
      </w:r>
      <w:r>
        <w:rPr>
          <w:color w:val="181818"/>
        </w:rPr>
        <w:t>учить работать с информацией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  <w:r>
        <w:rPr>
          <w:color w:val="181818"/>
        </w:rPr>
        <w:t>регулятивные: формирование умения организовывать свою деятельность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  <w:r>
        <w:rPr>
          <w:color w:val="181818"/>
        </w:rPr>
        <w:t>Оборудование:компьютер, проектор, презентация игры;музыкальное сопровождение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  <w:r>
        <w:rPr>
          <w:color w:val="181818"/>
          <w:lang w:val="kk-KZ"/>
        </w:rPr>
        <w:t>песни</w:t>
      </w:r>
      <w:r>
        <w:rPr>
          <w:color w:val="181818"/>
        </w:rPr>
        <w:t xml:space="preserve"> «Чему учат в школе».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  <w:r>
        <w:rPr>
          <w:noProof/>
          <w:color w:val="181818"/>
        </w:rPr>
        <w:drawing>
          <wp:inline distL="0" distT="0" distB="0" distR="0">
            <wp:extent cx="1175174" cy="661035"/>
            <wp:effectExtent l="0" t="0" r="6350" b="5715"/>
            <wp:docPr id="1026" name="Рисунок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75174" cy="6610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  <w:lang w:val="kk-KZ"/>
        </w:rPr>
      </w:pPr>
      <w:r>
        <w:rPr>
          <w:color w:val="181818"/>
          <w:lang w:val="kk-KZ"/>
        </w:rPr>
        <w:t>Вступительное слово учителя: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  <w:r>
        <w:rPr>
          <w:color w:val="181818"/>
        </w:rPr>
        <w:t>Ребята, вы любите путешествовать?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  <w:r>
        <w:rPr>
          <w:color w:val="181818"/>
        </w:rPr>
        <w:t>- Сегодня мы с вами тоже отправимся в увлекательное путешествие в</w:t>
      </w:r>
      <w:r>
        <w:rPr>
          <w:color w:val="181818"/>
          <w:lang w:val="kk-KZ"/>
        </w:rPr>
        <w:t>«</w:t>
      </w:r>
      <w:r>
        <w:rPr>
          <w:color w:val="181818"/>
        </w:rPr>
        <w:t xml:space="preserve"> Страну русского языка</w:t>
      </w:r>
      <w:r>
        <w:rPr>
          <w:color w:val="181818"/>
          <w:lang w:val="kk-KZ"/>
        </w:rPr>
        <w:t>»</w:t>
      </w:r>
      <w:r>
        <w:rPr>
          <w:color w:val="181818"/>
        </w:rPr>
        <w:t>. Находится она за этим лесом. Путешествовать будем на паровозике.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  <w:r>
        <w:rPr>
          <w:color w:val="181818"/>
        </w:rPr>
        <w:t>– С каким настроением отправимся в дорогу?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  <w:r>
        <w:rPr>
          <w:color w:val="181818"/>
        </w:rPr>
        <w:t>- Давайте каждому дадим частичку хорошего настроения: будем бросать мячик и говорить друг другу хорошее слово.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  <w:r>
        <w:rPr>
          <w:noProof/>
          <w:color w:val="181818"/>
        </w:rPr>
        <w:drawing>
          <wp:inline distL="0" distT="0" distB="0" distR="0">
            <wp:extent cx="1343660" cy="755730"/>
            <wp:effectExtent l="0" t="0" r="8890" b="6350"/>
            <wp:docPr id="1027" name="Рисунок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43660" cy="7557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  <w:r>
        <w:rPr>
          <w:color w:val="181818"/>
        </w:rPr>
        <w:t xml:space="preserve">- </w:t>
      </w:r>
      <w:r>
        <w:rPr>
          <w:color w:val="181818"/>
        </w:rPr>
        <w:t>Сегодня мы с вами проведём турнир «Знатоки русского языка»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  <w:r>
        <w:rPr>
          <w:color w:val="181818"/>
        </w:rPr>
        <w:t>,</w:t>
      </w:r>
      <w:r>
        <w:rPr>
          <w:color w:val="181818"/>
        </w:rPr>
        <w:t>Д</w:t>
      </w:r>
      <w:r>
        <w:rPr>
          <w:color w:val="181818"/>
        </w:rPr>
        <w:t>авайте ребята поделимся на команды</w:t>
      </w:r>
      <w:r>
        <w:rPr>
          <w:color w:val="181818"/>
        </w:rPr>
        <w:t xml:space="preserve"> :</w:t>
      </w:r>
      <w:r>
        <w:rPr>
          <w:color w:val="181818"/>
        </w:rPr>
        <w:t>.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  <w:r>
        <w:rPr>
          <w:color w:val="181818"/>
        </w:rPr>
        <w:t xml:space="preserve">1 </w:t>
      </w:r>
      <w:r>
        <w:rPr>
          <w:color w:val="181818"/>
        </w:rPr>
        <w:t>-</w:t>
      </w:r>
      <w:r>
        <w:rPr>
          <w:color w:val="181818"/>
        </w:rPr>
        <w:t>« Почемучки».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  <w:r>
        <w:rPr>
          <w:color w:val="181818"/>
        </w:rPr>
        <w:t xml:space="preserve">2 </w:t>
      </w:r>
      <w:r>
        <w:rPr>
          <w:color w:val="181818"/>
        </w:rPr>
        <w:t>-</w:t>
      </w:r>
      <w:r>
        <w:rPr>
          <w:color w:val="181818"/>
        </w:rPr>
        <w:t xml:space="preserve">« </w:t>
      </w:r>
      <w:r>
        <w:rPr>
          <w:color w:val="181818"/>
        </w:rPr>
        <w:t>Любознайки</w:t>
      </w:r>
      <w:r>
        <w:rPr>
          <w:color w:val="181818"/>
        </w:rPr>
        <w:t>».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  <w:r>
        <w:rPr>
          <w:color w:val="181818"/>
        </w:rPr>
        <w:t>3-« Непоседы»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  <w:r>
        <w:rPr>
          <w:color w:val="181818"/>
        </w:rPr>
        <w:t>(Каждой команде вручаются жетоны. В конце турнира по подсчётам определить 1,2,3 места)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  <w:r>
        <w:rPr>
          <w:noProof/>
          <w:color w:val="181818"/>
        </w:rPr>
        <w:drawing>
          <wp:inline distL="0" distT="0" distB="0" distR="0">
            <wp:extent cx="2250130" cy="1812925"/>
            <wp:effectExtent l="0" t="0" r="0" b="0"/>
            <wp:docPr id="1028" name="Рисунок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50130" cy="18129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  <w:r>
        <w:rPr>
          <w:color w:val="181818"/>
          <w:lang w:val="kk-KZ"/>
        </w:rPr>
        <w:t>П</w:t>
      </w:r>
      <w:r>
        <w:rPr>
          <w:color w:val="181818"/>
        </w:rPr>
        <w:t>ерв</w:t>
      </w:r>
      <w:r>
        <w:rPr>
          <w:color w:val="181818"/>
        </w:rPr>
        <w:t>ыйтур</w:t>
      </w:r>
      <w:r>
        <w:rPr>
          <w:color w:val="181818"/>
        </w:rPr>
        <w:t xml:space="preserve"> наш  «Загадки»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b/>
          <w:bCs/>
          <w:color w:val="181818"/>
        </w:rPr>
      </w:pPr>
      <w:r>
        <w:rPr>
          <w:bCs/>
          <w:color w:val="181818"/>
        </w:rPr>
        <w:t xml:space="preserve">Первая </w:t>
      </w:r>
      <w:r>
        <w:rPr>
          <w:bCs/>
          <w:color w:val="181818"/>
        </w:rPr>
        <w:t>загадка</w:t>
      </w:r>
      <w:r>
        <w:rPr>
          <w:bCs/>
          <w:color w:val="181818"/>
        </w:rPr>
        <w:t>,с</w:t>
      </w:r>
      <w:r>
        <w:rPr>
          <w:bCs/>
          <w:color w:val="181818"/>
        </w:rPr>
        <w:t>лушаем</w:t>
      </w:r>
      <w:r>
        <w:rPr>
          <w:b/>
          <w:bCs/>
          <w:color w:val="181818"/>
        </w:rPr>
        <w:t xml:space="preserve">: 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b/>
          <w:bCs/>
          <w:color w:val="181818"/>
        </w:rPr>
      </w:pPr>
      <w:r>
        <w:rPr>
          <w:b/>
          <w:bCs/>
          <w:color w:val="181818"/>
        </w:rPr>
        <w:t>У бумажных умных птичек</w:t>
      </w:r>
      <w:r>
        <w:rPr>
          <w:b/>
          <w:bCs/>
          <w:color w:val="181818"/>
        </w:rPr>
        <w:br/>
      </w:r>
      <w:r>
        <w:rPr>
          <w:b/>
          <w:bCs/>
          <w:color w:val="181818"/>
        </w:rPr>
        <w:t xml:space="preserve">Много крылышек </w:t>
      </w:r>
      <w:r>
        <w:rPr>
          <w:b/>
          <w:bCs/>
          <w:color w:val="181818"/>
        </w:rPr>
        <w:t>–</w:t>
      </w:r>
      <w:r>
        <w:rPr>
          <w:b/>
          <w:bCs/>
          <w:color w:val="181818"/>
        </w:rPr>
        <w:t xml:space="preserve"> страничек</w:t>
      </w:r>
      <w:r>
        <w:rPr>
          <w:b/>
          <w:bCs/>
          <w:color w:val="181818"/>
        </w:rPr>
        <w:t xml:space="preserve"> (книги)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rFonts w:ascii="Georgia" w:cs="宋体" w:eastAsia="宋体" w:hAnsi="Georgia"/>
          <w:b/>
          <w:bCs/>
          <w:color w:val="ff0000"/>
          <w:kern w:val="24"/>
          <w:sz w:val="48"/>
          <w:szCs w:val="48"/>
          <w14:shadow w14:blurRad="0" w14:ky="0" w14:dir="0" w14:kx="0" w14:algn="none" w14:sy="100000" w14:sx="100000" w14:dist="0">
            <w14:srgbClr w14:val="808080"/>
          </w14:shadow>
        </w:rPr>
      </w:pPr>
      <w:r>
        <w:rPr>
          <w:color w:val="181818"/>
        </w:rPr>
        <w:t>Вторая</w:t>
      </w:r>
      <w:r>
        <w:rPr>
          <w:color w:val="181818"/>
        </w:rPr>
        <w:t xml:space="preserve"> :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  <w:r>
        <w:rPr>
          <w:b/>
          <w:bCs/>
          <w:color w:val="181818"/>
        </w:rPr>
        <w:t xml:space="preserve">Зимой </w:t>
      </w:r>
      <w:r>
        <w:rPr>
          <w:b/>
          <w:bCs/>
          <w:color w:val="181818"/>
        </w:rPr>
        <w:t>беленький</w:t>
      </w:r>
      <w:r>
        <w:rPr>
          <w:b/>
          <w:bCs/>
          <w:color w:val="181818"/>
        </w:rPr>
        <w:t>, А летом серенький.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  <w:r>
        <w:rPr>
          <w:b/>
          <w:bCs/>
          <w:color w:val="181818"/>
        </w:rPr>
        <w:t xml:space="preserve"> Никого не обижает,  А всех сам </w:t>
      </w:r>
      <w:r>
        <w:rPr>
          <w:b/>
          <w:bCs/>
          <w:color w:val="181818"/>
        </w:rPr>
        <w:t>боится</w:t>
      </w:r>
      <w:r>
        <w:rPr>
          <w:b/>
          <w:bCs/>
          <w:color w:val="181818"/>
        </w:rPr>
        <w:t xml:space="preserve"> (зайчик</w:t>
      </w:r>
      <w:r>
        <w:rPr>
          <w:b/>
          <w:bCs/>
          <w:color w:val="181818"/>
        </w:rPr>
        <w:t>)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  <w:r>
        <w:rPr>
          <w:color w:val="181818"/>
        </w:rPr>
        <w:t>Следующая</w:t>
      </w:r>
      <w:r>
        <w:rPr>
          <w:color w:val="181818"/>
        </w:rPr>
        <w:t>,с</w:t>
      </w:r>
      <w:r>
        <w:rPr>
          <w:color w:val="181818"/>
        </w:rPr>
        <w:t>лушаем</w:t>
      </w:r>
      <w:r>
        <w:rPr>
          <w:color w:val="181818"/>
        </w:rPr>
        <w:t>: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b/>
          <w:bCs/>
          <w:color w:val="181818"/>
        </w:rPr>
      </w:pPr>
      <w:r>
        <w:rPr>
          <w:b/>
          <w:bCs/>
          <w:color w:val="181818"/>
        </w:rPr>
        <w:t>Кто в дни болезней</w:t>
      </w:r>
      <w:r>
        <w:rPr>
          <w:b/>
          <w:bCs/>
          <w:color w:val="181818"/>
        </w:rPr>
        <w:t xml:space="preserve"> В</w:t>
      </w:r>
      <w:r>
        <w:rPr>
          <w:b/>
          <w:bCs/>
          <w:color w:val="181818"/>
        </w:rPr>
        <w:t xml:space="preserve">сех полезней 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b/>
          <w:bCs/>
          <w:color w:val="181818"/>
        </w:rPr>
      </w:pPr>
      <w:r>
        <w:rPr>
          <w:b/>
          <w:bCs/>
          <w:color w:val="181818"/>
        </w:rPr>
        <w:t xml:space="preserve">И лечит нас от всех Болезней? </w:t>
      </w:r>
      <w:r>
        <w:rPr>
          <w:b/>
          <w:bCs/>
          <w:color w:val="181818"/>
        </w:rPr>
        <w:t>(доктор)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rFonts w:eastAsia="宋体"/>
          <w:b/>
          <w:bCs/>
          <w:color w:val="00b050"/>
          <w:kern w:val="24"/>
          <w:sz w:val="48"/>
          <w:szCs w:val="48"/>
          <w14:shadow w14:blurRad="0" w14:ky="0" w14:dir="0" w14:kx="0" w14:algn="none" w14:sy="100000" w14:sx="100000" w14:dist="0">
            <w14:srgbClr w14:val="808080"/>
          </w14:shadow>
        </w:rPr>
      </w:pPr>
      <w:r>
        <w:rPr>
          <w:color w:val="181818"/>
        </w:rPr>
        <w:t>Молодцы! И последняя</w:t>
      </w:r>
      <w:r>
        <w:rPr>
          <w:color w:val="181818"/>
        </w:rPr>
        <w:t xml:space="preserve"> :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  <w:r>
        <w:rPr>
          <w:b/>
          <w:bCs/>
          <w:color w:val="181818"/>
        </w:rPr>
        <w:t>На грядочке зелёные,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  <w:r>
        <w:rPr>
          <w:b/>
          <w:bCs/>
          <w:color w:val="181818"/>
        </w:rPr>
        <w:t>А в баночке солёные</w:t>
      </w:r>
      <w:r>
        <w:rPr>
          <w:b/>
          <w:color w:val="181818"/>
        </w:rPr>
        <w:t>.(</w:t>
      </w:r>
      <w:r>
        <w:rPr>
          <w:b/>
          <w:color w:val="181818"/>
        </w:rPr>
        <w:t>огурец)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  <w:r>
        <w:rPr>
          <w:noProof/>
          <w:color w:val="181818"/>
        </w:rPr>
        <w:drawing>
          <wp:inline distL="0" distT="0" distB="0" distR="0">
            <wp:extent cx="2066232" cy="1274375"/>
            <wp:effectExtent l="0" t="0" r="0" b="2540"/>
            <wp:docPr id="1029" name="Рисунок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5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66232" cy="12743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  <w:r>
        <w:rPr>
          <w:color w:val="181818"/>
        </w:rPr>
        <w:t>А  теперь, ребята</w:t>
      </w:r>
      <w:r>
        <w:rPr>
          <w:color w:val="181818"/>
        </w:rPr>
        <w:t>,</w:t>
      </w:r>
      <w:r>
        <w:rPr>
          <w:color w:val="181818"/>
        </w:rPr>
        <w:t xml:space="preserve"> следующий тур </w:t>
      </w:r>
      <w:r>
        <w:rPr>
          <w:color w:val="181818"/>
        </w:rPr>
        <w:t>«Семья» Вам ребята, надо разобрать слова в правильной форме,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  <w:lang w:val="kk-KZ"/>
        </w:rPr>
      </w:pPr>
      <w:r>
        <w:rPr>
          <w:color w:val="181818"/>
        </w:rPr>
        <w:t>чтобы получились слова, которые относятся к семье:</w:t>
      </w:r>
      <w:r>
        <w:rPr/>
        <w:fldChar w:fldCharType="begin"/>
      </w:r>
      <w:r>
        <w:instrText xml:space="preserve"> HYPERLINK "https://wordwall.net/resource/29449843" </w:instrText>
      </w:r>
      <w:r>
        <w:rPr/>
        <w:fldChar w:fldCharType="separate"/>
      </w:r>
      <w:r>
        <w:rPr>
          <w:rStyle w:val="style85"/>
          <w:lang w:val="en-US"/>
        </w:rPr>
        <w:t>https</w:t>
      </w:r>
      <w:r>
        <w:rPr>
          <w:rStyle w:val="style85"/>
        </w:rPr>
        <w:t>://</w:t>
      </w:r>
      <w:r>
        <w:rPr>
          <w:rStyle w:val="style85"/>
          <w:lang w:val="en-US"/>
        </w:rPr>
        <w:t>wordwall</w:t>
      </w:r>
      <w:r>
        <w:rPr>
          <w:rStyle w:val="style85"/>
        </w:rPr>
        <w:t>.</w:t>
      </w:r>
      <w:r>
        <w:rPr>
          <w:rStyle w:val="style85"/>
          <w:lang w:val="en-US"/>
        </w:rPr>
        <w:t>net</w:t>
      </w:r>
      <w:r>
        <w:rPr>
          <w:rStyle w:val="style85"/>
        </w:rPr>
        <w:t>/</w:t>
      </w:r>
      <w:r>
        <w:rPr>
          <w:rStyle w:val="style85"/>
          <w:lang w:val="en-US"/>
        </w:rPr>
        <w:t>resource</w:t>
      </w:r>
      <w:r>
        <w:rPr>
          <w:rStyle w:val="style85"/>
        </w:rPr>
        <w:t>/29449843</w:t>
      </w:r>
      <w:r>
        <w:rPr/>
        <w:fldChar w:fldCharType="end"/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  <w:r>
        <w:rPr>
          <w:noProof/>
          <w:color w:val="181818"/>
        </w:rPr>
        <w:drawing>
          <wp:inline distL="0" distT="0" distB="0" distR="0">
            <wp:extent cx="1615736" cy="1211802"/>
            <wp:effectExtent l="0" t="0" r="3810" b="7620"/>
            <wp:docPr id="1030" name="Рисунок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15736" cy="121180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noProof/>
          <w:color w:val="181818"/>
        </w:rPr>
        <w:drawing>
          <wp:inline distL="0" distT="0" distB="0" distR="0">
            <wp:extent cx="1636253" cy="1227190"/>
            <wp:effectExtent l="0" t="0" r="2540" b="0"/>
            <wp:docPr id="1031" name="Рисунок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7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36253" cy="122719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noProof/>
          <w:color w:val="181818"/>
        </w:rPr>
        <w:drawing>
          <wp:inline distL="0" distT="0" distB="0" distR="0">
            <wp:extent cx="1539344" cy="1154508"/>
            <wp:effectExtent l="0" t="0" r="3810" b="7620"/>
            <wp:docPr id="1032" name="Рисунок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9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39344" cy="11545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  <w:r>
        <w:rPr>
          <w:color w:val="181818"/>
        </w:rPr>
        <w:t>Молодцы</w:t>
      </w:r>
      <w:r>
        <w:rPr>
          <w:color w:val="181818"/>
        </w:rPr>
        <w:t>,</w:t>
      </w:r>
      <w:r>
        <w:rPr>
          <w:color w:val="181818"/>
        </w:rPr>
        <w:t>р</w:t>
      </w:r>
      <w:r>
        <w:rPr>
          <w:color w:val="181818"/>
        </w:rPr>
        <w:t>ебята</w:t>
      </w:r>
      <w:r>
        <w:rPr>
          <w:color w:val="181818"/>
        </w:rPr>
        <w:t>,</w:t>
      </w:r>
      <w:r>
        <w:rPr>
          <w:color w:val="181818"/>
        </w:rPr>
        <w:t>,вы</w:t>
      </w:r>
      <w:r>
        <w:rPr>
          <w:color w:val="181818"/>
        </w:rPr>
        <w:t xml:space="preserve"> все справились с этим заданием.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b/>
          <w:bCs/>
          <w:color w:val="181818"/>
        </w:rPr>
      </w:pPr>
      <w:r>
        <w:rPr>
          <w:color w:val="181818"/>
        </w:rPr>
        <w:t xml:space="preserve">Третий тур у нас называется </w:t>
      </w:r>
      <w:r>
        <w:rPr>
          <w:b/>
          <w:bCs/>
          <w:color w:val="181818"/>
        </w:rPr>
        <w:t>«Повторим таблицу сложения»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  <w:r>
        <w:rPr>
          <w:color w:val="181818"/>
        </w:rPr>
        <w:t>Вы должны вспомнить математику, он</w:t>
      </w:r>
      <w:r>
        <w:rPr>
          <w:color w:val="181818"/>
        </w:rPr>
        <w:t>а</w:t>
      </w:r>
      <w:r>
        <w:rPr>
          <w:color w:val="181818"/>
        </w:rPr>
        <w:t xml:space="preserve"> вам не помешает</w:t>
      </w:r>
      <w:r>
        <w:rPr/>
        <w:fldChar w:fldCharType="begin"/>
      </w:r>
      <w:r>
        <w:instrText xml:space="preserve"> HYPERLINK "https://wordwall.net/resource/29443598" </w:instrText>
      </w:r>
      <w:r>
        <w:rPr/>
        <w:fldChar w:fldCharType="separate"/>
      </w:r>
      <w:r>
        <w:rPr>
          <w:rStyle w:val="style85"/>
          <w:lang w:val="en-US"/>
        </w:rPr>
        <w:t>https</w:t>
      </w:r>
      <w:r>
        <w:rPr>
          <w:rStyle w:val="style85"/>
        </w:rPr>
        <w:t>://</w:t>
      </w:r>
      <w:r>
        <w:rPr>
          <w:rStyle w:val="style85"/>
          <w:lang w:val="en-US"/>
        </w:rPr>
        <w:t>wordwall</w:t>
      </w:r>
      <w:r>
        <w:rPr>
          <w:rStyle w:val="style85"/>
        </w:rPr>
        <w:t>.</w:t>
      </w:r>
      <w:r>
        <w:rPr>
          <w:rStyle w:val="style85"/>
          <w:lang w:val="en-US"/>
        </w:rPr>
        <w:t>net</w:t>
      </w:r>
      <w:r>
        <w:rPr>
          <w:rStyle w:val="style85"/>
        </w:rPr>
        <w:t>/</w:t>
      </w:r>
      <w:r>
        <w:rPr>
          <w:rStyle w:val="style85"/>
          <w:lang w:val="en-US"/>
        </w:rPr>
        <w:t>resource</w:t>
      </w:r>
      <w:r>
        <w:rPr>
          <w:rStyle w:val="style85"/>
        </w:rPr>
        <w:t>/29443598</w:t>
      </w:r>
      <w:r>
        <w:rPr/>
        <w:fldChar w:fldCharType="end"/>
      </w: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noProof/>
          <w:color w:val="181818"/>
        </w:rPr>
      </w:pPr>
      <w:r>
        <w:rPr>
          <w:noProof/>
          <w:color w:val="181818"/>
        </w:rPr>
        <w:drawing>
          <wp:inline distL="0" distT="0" distB="0" distR="0">
            <wp:extent cx="1776996" cy="1332747"/>
            <wp:effectExtent l="0" t="0" r="0" b="1270"/>
            <wp:docPr id="1033" name="Рисунок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8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76996" cy="1332747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noProof/>
          <w:color w:val="181818"/>
        </w:rPr>
        <w:drawing>
          <wp:inline distL="0" distT="0" distB="0" distR="0">
            <wp:extent cx="1717551" cy="1288164"/>
            <wp:effectExtent l="0" t="0" r="0" b="7620"/>
            <wp:docPr id="1034" name="Рисунок 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0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17551" cy="1288164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noProof/>
          <w:color w:val="181818"/>
        </w:rPr>
        <w:drawing>
          <wp:inline distL="0" distT="0" distB="0" distR="0">
            <wp:extent cx="1669312" cy="1251984"/>
            <wp:effectExtent l="0" t="0" r="7620" b="5715"/>
            <wp:docPr id="1035" name="Рисунок 1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1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69312" cy="12519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94"/>
        <w:shd w:val="clear" w:color="auto" w:fill="ffffff"/>
        <w:spacing w:before="0" w:beforeAutospacing="false" w:after="0" w:afterAutospacing="false"/>
        <w:rPr>
          <w:noProof/>
          <w:color w:val="18181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b/>
          <w:bCs/>
          <w:noProof/>
          <w:color w:val="181818"/>
        </w:rPr>
      </w:pPr>
      <w:r>
        <w:rPr>
          <w:noProof/>
          <w:color w:val="181818"/>
        </w:rPr>
        <w:t>Четвёртый тур</w:t>
      </w:r>
      <w:r>
        <w:rPr>
          <w:b/>
          <w:bCs/>
          <w:noProof/>
          <w:color w:val="181818"/>
        </w:rPr>
        <w:t>«Групповая сортировка»</w:t>
      </w:r>
      <w:r>
        <w:rPr/>
        <w:fldChar w:fldCharType="begin"/>
      </w:r>
      <w:r>
        <w:instrText xml:space="preserve"> HYPERLINK "https://wordwall.net/resource/29444834" </w:instrText>
      </w:r>
      <w:r>
        <w:rPr/>
        <w:fldChar w:fldCharType="separate"/>
      </w:r>
      <w:r>
        <w:rPr>
          <w:rStyle w:val="style85"/>
          <w:b/>
          <w:bCs/>
          <w:noProof/>
          <w:lang w:val="en-US"/>
        </w:rPr>
        <w:t>https</w:t>
      </w:r>
      <w:r>
        <w:rPr>
          <w:rStyle w:val="style85"/>
          <w:b/>
          <w:bCs/>
          <w:noProof/>
        </w:rPr>
        <w:t>://</w:t>
      </w:r>
      <w:r>
        <w:rPr>
          <w:rStyle w:val="style85"/>
          <w:b/>
          <w:bCs/>
          <w:noProof/>
          <w:lang w:val="en-US"/>
        </w:rPr>
        <w:t>wordwall</w:t>
      </w:r>
      <w:r>
        <w:rPr>
          <w:rStyle w:val="style85"/>
          <w:b/>
          <w:bCs/>
          <w:noProof/>
        </w:rPr>
        <w:t>.</w:t>
      </w:r>
      <w:r>
        <w:rPr>
          <w:rStyle w:val="style85"/>
          <w:b/>
          <w:bCs/>
          <w:noProof/>
          <w:lang w:val="en-US"/>
        </w:rPr>
        <w:t>net</w:t>
      </w:r>
      <w:r>
        <w:rPr>
          <w:rStyle w:val="style85"/>
          <w:b/>
          <w:bCs/>
          <w:noProof/>
        </w:rPr>
        <w:t>/</w:t>
      </w:r>
      <w:r>
        <w:rPr>
          <w:rStyle w:val="style85"/>
          <w:b/>
          <w:bCs/>
          <w:noProof/>
          <w:lang w:val="en-US"/>
        </w:rPr>
        <w:t>resource</w:t>
      </w:r>
      <w:r>
        <w:rPr>
          <w:rStyle w:val="style85"/>
          <w:b/>
          <w:bCs/>
          <w:noProof/>
        </w:rPr>
        <w:t>/29444834</w:t>
      </w:r>
      <w:r>
        <w:rPr/>
        <w:fldChar w:fldCharType="end"/>
      </w:r>
    </w:p>
    <w:p>
      <w:pPr>
        <w:pStyle w:val="style94"/>
        <w:shd w:val="clear" w:color="auto" w:fill="ffffff"/>
        <w:spacing w:before="0" w:beforeAutospacing="false" w:after="0" w:afterAutospacing="false"/>
        <w:rPr>
          <w:noProof/>
          <w:color w:val="181818"/>
        </w:rPr>
      </w:pPr>
      <w:r>
        <w:rPr>
          <w:noProof/>
          <w:color w:val="181818"/>
        </w:rPr>
        <w:t xml:space="preserve">Вам нужно распределить </w:t>
      </w:r>
      <w:r>
        <w:rPr>
          <w:noProof/>
          <w:color w:val="181818"/>
        </w:rPr>
        <w:t xml:space="preserve"> картинки </w:t>
      </w:r>
      <w:r>
        <w:rPr>
          <w:noProof/>
          <w:color w:val="181818"/>
        </w:rPr>
        <w:t>на три группы: животные,цвет</w:t>
      </w:r>
      <w:r>
        <w:rPr>
          <w:noProof/>
          <w:color w:val="181818"/>
        </w:rPr>
        <w:t>,</w:t>
      </w:r>
      <w:r>
        <w:rPr>
          <w:noProof/>
          <w:color w:val="181818"/>
        </w:rPr>
        <w:t xml:space="preserve"> учебные принадлежности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noProof/>
          <w:color w:val="181818"/>
        </w:rPr>
      </w:pPr>
      <w:r>
        <w:rPr>
          <w:noProof/>
          <w:color w:val="181818"/>
        </w:rPr>
        <w:drawing>
          <wp:inline distL="0" distT="0" distB="0" distR="0">
            <wp:extent cx="1687031" cy="1265274"/>
            <wp:effectExtent l="0" t="0" r="8890" b="0"/>
            <wp:docPr id="1036" name="Рисунок 1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2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87031" cy="1265274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noProof/>
          <w:color w:val="181818"/>
        </w:rPr>
        <w:drawing>
          <wp:inline distL="0" distT="0" distB="0" distR="0">
            <wp:extent cx="1630325" cy="1222744"/>
            <wp:effectExtent l="0" t="0" r="8255" b="0"/>
            <wp:docPr id="1037" name="Рисунок 1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6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30325" cy="12227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94"/>
        <w:shd w:val="clear" w:color="auto" w:fill="ffffff"/>
        <w:spacing w:before="0" w:beforeAutospacing="false" w:after="0" w:afterAutospacing="false"/>
        <w:rPr>
          <w:b/>
          <w:bCs/>
          <w:noProof/>
          <w:color w:val="181818"/>
        </w:rPr>
      </w:pPr>
      <w:r>
        <w:rPr>
          <w:noProof/>
          <w:color w:val="181818"/>
        </w:rPr>
        <w:t>Пятый наш тур,мы с вами вспомним персонажей и название сказок:</w:t>
      </w:r>
      <w:r>
        <w:rPr>
          <w:b/>
          <w:bCs/>
          <w:noProof/>
          <w:color w:val="181818"/>
        </w:rPr>
        <w:t>Отгадай  персонаж</w:t>
      </w:r>
      <w:r>
        <w:rPr>
          <w:b/>
          <w:bCs/>
          <w:noProof/>
          <w:color w:val="181818"/>
        </w:rPr>
        <w:t>ей</w:t>
      </w:r>
      <w:r>
        <w:rPr>
          <w:b/>
          <w:bCs/>
          <w:noProof/>
          <w:color w:val="181818"/>
        </w:rPr>
        <w:t xml:space="preserve"> сказ</w:t>
      </w:r>
      <w:r>
        <w:rPr>
          <w:b/>
          <w:bCs/>
          <w:noProof/>
          <w:color w:val="181818"/>
        </w:rPr>
        <w:t>ок</w:t>
      </w:r>
    </w:p>
    <w:p>
      <w:pPr>
        <w:pStyle w:val="style94"/>
        <w:shd w:val="clear" w:color="auto" w:fill="ffffff"/>
        <w:spacing w:before="0" w:beforeAutospacing="false" w:after="0" w:afterAutospacing="false"/>
        <w:rPr>
          <w:noProof/>
          <w:color w:val="181818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noProof/>
          <w:color w:val="181818"/>
        </w:rPr>
      </w:pPr>
      <w:r>
        <w:rPr>
          <w:noProof/>
          <w:color w:val="181818"/>
        </w:rPr>
        <w:drawing>
          <wp:inline distL="0" distT="0" distB="0" distR="0">
            <wp:extent cx="1922582" cy="1441937"/>
            <wp:effectExtent l="0" t="0" r="1905" b="6350"/>
            <wp:docPr id="1038" name="Рисунок 1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4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22582" cy="1441937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noProof/>
          <w:color w:val="181818"/>
        </w:rPr>
        <w:drawing>
          <wp:inline distL="0" distT="0" distB="0" distR="0">
            <wp:extent cx="1917167" cy="1437876"/>
            <wp:effectExtent l="0" t="0" r="6985" b="0"/>
            <wp:docPr id="1039" name="Рисунок 1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5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17167" cy="14378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94"/>
        <w:shd w:val="clear" w:color="auto" w:fill="ffffff"/>
        <w:spacing w:before="0" w:beforeAutospacing="false" w:after="0" w:afterAutospacing="false"/>
        <w:rPr>
          <w:noProof/>
          <w:color w:val="181818"/>
        </w:rPr>
      </w:pPr>
    </w:p>
    <w:p>
      <w:pPr>
        <w:pStyle w:val="style94"/>
        <w:shd w:val="clear" w:color="auto" w:fill="ffffff"/>
        <w:spacing w:before="0" w:beforeAutospacing="false" w:after="150" w:afterAutospacing="false"/>
        <w:rPr>
          <w:color w:val="000000"/>
        </w:rPr>
      </w:pPr>
      <w:r>
        <w:rPr>
          <w:color w:val="000000"/>
        </w:rPr>
        <w:t>«Мы не властны над речью других, но мы хозяева своей собственной речи; это наше зеркало, и пусть оно не будет грязным». Для повышения речевой грамотности больше читайте, не давайте слову опережать мысли. Подумайте</w:t>
      </w:r>
      <w:r>
        <w:rPr>
          <w:color w:val="000000"/>
        </w:rPr>
        <w:t xml:space="preserve"> ,</w:t>
      </w:r>
      <w:r>
        <w:rPr>
          <w:color w:val="000000"/>
        </w:rPr>
        <w:t xml:space="preserve"> прежде чем скажете.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color w:val="000000"/>
        </w:rPr>
      </w:pPr>
      <w:r>
        <w:rPr>
          <w:color w:val="000000"/>
        </w:rPr>
        <w:t>— Ребята, бережно храните все богатство нашего языка. Ведь по тому, как человек говорит, мы сразу легко можем судить о том, с кем мы имеем дело. Учитесь хорошей, интеллигентной речи. Дорожите словом.</w:t>
      </w:r>
    </w:p>
    <w:p>
      <w:pPr>
        <w:pStyle w:val="style94"/>
        <w:shd w:val="clear" w:color="auto" w:fill="ffffff"/>
        <w:spacing w:before="0" w:beforeAutospacing="false" w:after="150" w:afterAutospacing="false"/>
        <w:jc w:val="center"/>
        <w:rPr>
          <w:color w:val="000000"/>
        </w:rPr>
      </w:pPr>
      <w:r>
        <w:rPr>
          <w:b/>
          <w:bCs/>
          <w:color w:val="000000"/>
          <w:u w:val="single"/>
        </w:rPr>
        <w:t>Награждение</w:t>
      </w:r>
      <w:r>
        <w:rPr>
          <w:b/>
          <w:bCs/>
          <w:color w:val="000000"/>
          <w:u w:val="single"/>
        </w:rPr>
        <w:t xml:space="preserve"> команд 1,2,3 </w:t>
      </w:r>
      <w:r>
        <w:rPr>
          <w:b/>
          <w:bCs/>
          <w:color w:val="000000"/>
          <w:u w:val="single"/>
        </w:rPr>
        <w:t>мес</w:t>
      </w:r>
      <w:r>
        <w:rPr>
          <w:b/>
          <w:bCs/>
          <w:color w:val="000000"/>
          <w:u w:val="single"/>
        </w:rPr>
        <w:t xml:space="preserve"> (фанфары)</w:t>
      </w:r>
    </w:p>
    <w:p>
      <w:pPr>
        <w:pStyle w:val="style94"/>
        <w:shd w:val="clear" w:color="auto" w:fill="ffffff"/>
        <w:spacing w:before="0" w:beforeAutospacing="false" w:after="150" w:afterAutospacing="false"/>
        <w:rPr>
          <w:rFonts w:ascii="Arial" w:cs="Arial" w:hAnsi="Arial"/>
          <w:color w:val="000000"/>
          <w:sz w:val="21"/>
          <w:szCs w:val="21"/>
        </w:rPr>
      </w:pPr>
    </w:p>
    <w:p>
      <w:pPr>
        <w:pStyle w:val="style94"/>
        <w:shd w:val="clear" w:color="auto" w:fill="ffffff"/>
        <w:spacing w:before="0" w:beforeAutospacing="false" w:after="0" w:afterAutospacing="false"/>
        <w:rPr>
          <w:color w:val="181818"/>
        </w:rPr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spacing w:after="0" w:lineRule="auto" w:line="240"/>
        <w:jc w:val="center"/>
        <w:rPr>
          <w:rFonts w:ascii="Baskerville Old Face" w:cs="Times New Roman" w:eastAsia="宋体" w:hAnsi="Baskerville Old Face"/>
          <w:b/>
          <w:sz w:val="40"/>
          <w:szCs w:val="72"/>
          <w:lang w:eastAsia="ru-RU"/>
        </w:rPr>
      </w:pPr>
      <w:r>
        <w:rPr>
          <w:rFonts w:ascii="Baskerville Old Face" w:cs="Times New Roman" w:eastAsia="宋体" w:hAnsi="Baskerville Old Face"/>
          <w:b/>
          <w:sz w:val="40"/>
          <w:szCs w:val="72"/>
          <w:lang w:eastAsia="ru-RU"/>
        </w:rPr>
        <w:t>«</w:t>
      </w:r>
      <w:r>
        <w:rPr>
          <w:rFonts w:ascii="Times New Roman" w:cs="Times New Roman" w:eastAsia="宋体" w:hAnsi="Times New Roman"/>
          <w:b/>
          <w:sz w:val="40"/>
          <w:szCs w:val="72"/>
          <w:lang w:eastAsia="ru-RU"/>
        </w:rPr>
        <w:t>№</w:t>
      </w:r>
      <w:r>
        <w:rPr>
          <w:rFonts w:ascii="Baskerville Old Face" w:cs="Times New Roman" w:eastAsia="宋体" w:hAnsi="Baskerville Old Face"/>
          <w:b/>
          <w:sz w:val="40"/>
          <w:szCs w:val="72"/>
          <w:lang w:eastAsia="ru-RU"/>
        </w:rPr>
        <w:t xml:space="preserve"> 7 </w:t>
      </w:r>
      <w:r>
        <w:rPr>
          <w:rFonts w:ascii="Times New Roman" w:cs="Times New Roman" w:eastAsia="宋体" w:hAnsi="Times New Roman"/>
          <w:b/>
          <w:sz w:val="40"/>
          <w:szCs w:val="72"/>
          <w:lang w:eastAsia="ru-RU"/>
        </w:rPr>
        <w:t>білімберетінмектеп</w:t>
      </w:r>
      <w:r>
        <w:rPr>
          <w:rFonts w:ascii="Baskerville Old Face" w:cs="Baskerville Old Face" w:eastAsia="宋体" w:hAnsi="Baskerville Old Face"/>
          <w:b/>
          <w:sz w:val="40"/>
          <w:szCs w:val="72"/>
          <w:lang w:eastAsia="ru-RU"/>
        </w:rPr>
        <w:t>»</w:t>
      </w:r>
      <w:r>
        <w:rPr>
          <w:rFonts w:ascii="Times New Roman" w:cs="Times New Roman" w:eastAsia="宋体" w:hAnsi="Times New Roman"/>
          <w:b/>
          <w:sz w:val="40"/>
          <w:szCs w:val="72"/>
          <w:lang w:eastAsia="ru-RU"/>
        </w:rPr>
        <w:t>КММ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宋体" w:hAnsi="Times New Roman"/>
          <w:b/>
          <w:sz w:val="72"/>
          <w:szCs w:val="72"/>
          <w:lang w:eastAsia="ru-RU"/>
        </w:rPr>
      </w:pPr>
    </w:p>
    <w:p>
      <w:pPr>
        <w:pStyle w:val="style0"/>
        <w:spacing w:after="0" w:lineRule="auto" w:line="240"/>
        <w:rPr>
          <w:rFonts w:ascii="Times New Roman" w:cs="Times New Roman" w:eastAsia="宋体" w:hAnsi="Times New Roman"/>
          <w:b/>
          <w:sz w:val="72"/>
          <w:szCs w:val="72"/>
          <w:lang w:eastAsia="ru-RU"/>
        </w:rPr>
      </w:pPr>
    </w:p>
    <w:p>
      <w:pPr>
        <w:pStyle w:val="style0"/>
        <w:spacing w:after="0" w:lineRule="auto" w:line="240"/>
        <w:jc w:val="center"/>
        <w:rPr>
          <w:rFonts w:ascii="Times New Roman" w:cs="Times New Roman" w:eastAsia="宋体" w:hAnsi="Times New Roman"/>
          <w:b/>
          <w:sz w:val="72"/>
          <w:szCs w:val="72"/>
          <w:lang w:eastAsia="ru-RU"/>
        </w:rPr>
      </w:pPr>
      <w:r>
        <w:rPr>
          <w:rFonts w:ascii="Times New Roman" w:cs="Times New Roman" w:eastAsia="宋体" w:hAnsi="Times New Roman"/>
          <w:b/>
          <w:sz w:val="72"/>
          <w:szCs w:val="72"/>
          <w:lang w:eastAsia="ru-RU"/>
        </w:rPr>
        <w:t>Разработка внеклассного мероприятия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宋体" w:hAnsi="Times New Roman"/>
          <w:b/>
          <w:sz w:val="72"/>
          <w:szCs w:val="72"/>
          <w:lang w:eastAsia="ru-RU"/>
        </w:rPr>
      </w:pPr>
      <w:r>
        <w:rPr>
          <w:rFonts w:ascii="Times New Roman" w:cs="Times New Roman" w:eastAsia="宋体" w:hAnsi="Times New Roman"/>
          <w:b/>
          <w:sz w:val="72"/>
          <w:szCs w:val="72"/>
          <w:lang w:eastAsia="ru-RU"/>
        </w:rPr>
        <w:t>по русскому языку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宋体" w:hAnsi="Times New Roman"/>
          <w:b/>
          <w:sz w:val="72"/>
          <w:szCs w:val="72"/>
          <w:lang w:eastAsia="ru-RU"/>
        </w:rPr>
      </w:pPr>
      <w:r>
        <w:rPr>
          <w:rFonts w:ascii="Times New Roman" w:cs="Times New Roman" w:eastAsia="宋体" w:hAnsi="Times New Roman"/>
          <w:b/>
          <w:sz w:val="72"/>
          <w:szCs w:val="72"/>
          <w:lang w:eastAsia="ru-RU"/>
        </w:rPr>
        <w:t>на тему: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宋体" w:hAnsi="Times New Roman"/>
          <w:b/>
          <w:sz w:val="72"/>
          <w:szCs w:val="72"/>
          <w:lang w:val="kk-KZ" w:eastAsia="ru-RU"/>
        </w:rPr>
      </w:pPr>
      <w:r>
        <w:rPr>
          <w:rFonts w:ascii="Times New Roman" w:cs="Times New Roman" w:eastAsia="宋体" w:hAnsi="Times New Roman"/>
          <w:b/>
          <w:sz w:val="72"/>
          <w:szCs w:val="72"/>
          <w:lang w:val="kk-KZ" w:eastAsia="ru-RU"/>
        </w:rPr>
        <w:t>«Знатоки русского языка»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宋体" w:hAnsi="Times New Roman"/>
          <w:b/>
          <w:sz w:val="72"/>
          <w:szCs w:val="72"/>
          <w:lang w:val="kk-KZ" w:eastAsia="ru-RU"/>
        </w:rPr>
      </w:pPr>
      <w:r>
        <w:rPr>
          <w:rFonts w:ascii="Times New Roman" w:cs="Times New Roman" w:eastAsia="宋体" w:hAnsi="Times New Roman"/>
          <w:b/>
          <w:sz w:val="72"/>
          <w:szCs w:val="72"/>
          <w:lang w:val="kk-KZ" w:eastAsia="ru-RU"/>
        </w:rPr>
        <w:t>среди 2-х  классов</w:t>
      </w:r>
    </w:p>
    <w:p>
      <w:pPr>
        <w:pStyle w:val="style0"/>
        <w:spacing w:after="0" w:lineRule="auto" w:line="240"/>
        <w:jc w:val="center"/>
        <w:rPr>
          <w:rFonts w:ascii="Courier New" w:cs="Courier New" w:eastAsia="宋体" w:hAnsi="Courier New"/>
          <w:b/>
          <w:sz w:val="44"/>
          <w:szCs w:val="72"/>
          <w:lang w:eastAsia="ru-RU"/>
        </w:rPr>
      </w:pPr>
      <w:r>
        <w:rPr>
          <w:rFonts w:ascii="Courier New" w:cs="Courier New" w:eastAsia="宋体" w:hAnsi="Courier New"/>
          <w:b/>
          <w:sz w:val="44"/>
          <w:szCs w:val="72"/>
          <w:lang w:val="kk-KZ" w:eastAsia="ru-RU"/>
        </w:rPr>
        <w:t>(</w:t>
      </w:r>
      <w:r>
        <w:rPr>
          <w:rFonts w:ascii="Courier New" w:cs="Courier New" w:eastAsia="宋体" w:hAnsi="Courier New"/>
          <w:b/>
          <w:sz w:val="44"/>
          <w:szCs w:val="72"/>
          <w:lang w:eastAsia="ru-RU"/>
        </w:rPr>
        <w:t>17.03.2022.</w:t>
      </w:r>
      <w:r>
        <w:rPr>
          <w:rFonts w:ascii="Courier New" w:cs="Courier New" w:eastAsia="宋体" w:hAnsi="Courier New"/>
          <w:b/>
          <w:sz w:val="44"/>
          <w:szCs w:val="72"/>
          <w:lang w:val="kk-KZ" w:eastAsia="ru-RU"/>
        </w:rPr>
        <w:t>)</w:t>
      </w:r>
    </w:p>
    <w:p>
      <w:pPr>
        <w:pStyle w:val="style0"/>
        <w:spacing w:after="200" w:lineRule="auto" w:line="276"/>
        <w:rPr/>
      </w:pPr>
    </w:p>
    <w:p>
      <w:pPr>
        <w:pStyle w:val="style0"/>
        <w:spacing w:after="200" w:lineRule="auto" w:line="276"/>
        <w:rPr/>
      </w:pPr>
    </w:p>
    <w:p>
      <w:pPr>
        <w:pStyle w:val="style0"/>
        <w:spacing w:after="200" w:lineRule="auto" w:line="276"/>
        <w:rPr/>
      </w:pPr>
    </w:p>
    <w:p>
      <w:pPr>
        <w:pStyle w:val="style0"/>
        <w:spacing w:after="0" w:lineRule="auto" w:line="240"/>
        <w:jc w:val="center"/>
        <w:rPr>
          <w:rFonts w:ascii="Algerian" w:cs="Times New Roman" w:eastAsia="宋体" w:hAnsi="Algerian"/>
          <w:b/>
          <w:sz w:val="44"/>
          <w:szCs w:val="72"/>
          <w:u w:val="single"/>
          <w:lang w:val="kk-KZ" w:eastAsia="ru-RU"/>
        </w:rPr>
      </w:pPr>
      <w:r>
        <w:rPr>
          <w:rFonts w:ascii="Times New Roman" w:cs="Times New Roman" w:eastAsia="宋体" w:hAnsi="Times New Roman"/>
          <w:b/>
          <w:sz w:val="44"/>
          <w:szCs w:val="72"/>
          <w:u w:val="single"/>
          <w:lang w:val="kk-KZ" w:eastAsia="ru-RU"/>
        </w:rPr>
        <w:t>Ответственные</w:t>
      </w:r>
      <w:r>
        <w:rPr>
          <w:rFonts w:ascii="Algerian" w:cs="Times New Roman" w:eastAsia="宋体" w:hAnsi="Algerian"/>
          <w:b/>
          <w:sz w:val="44"/>
          <w:szCs w:val="72"/>
          <w:u w:val="single"/>
          <w:lang w:val="kk-KZ" w:eastAsia="ru-RU"/>
        </w:rPr>
        <w:t>:</w:t>
      </w:r>
    </w:p>
    <w:p>
      <w:pPr>
        <w:pStyle w:val="style0"/>
        <w:spacing w:after="0" w:lineRule="auto" w:line="240"/>
        <w:jc w:val="center"/>
        <w:rPr>
          <w:rFonts w:ascii="Algerian" w:cs="Times New Roman" w:eastAsia="宋体" w:hAnsi="Algerian"/>
          <w:b/>
          <w:sz w:val="44"/>
          <w:szCs w:val="72"/>
          <w:lang w:eastAsia="ru-RU"/>
        </w:rPr>
      </w:pPr>
      <w:r>
        <w:rPr>
          <w:rFonts w:ascii="Times New Roman" w:cs="Times New Roman" w:eastAsia="宋体" w:hAnsi="Times New Roman"/>
          <w:b/>
          <w:sz w:val="44"/>
          <w:szCs w:val="72"/>
          <w:lang w:eastAsia="ru-RU"/>
        </w:rPr>
        <w:t xml:space="preserve">                            РахметоваГ</w:t>
      </w:r>
      <w:r>
        <w:rPr>
          <w:rFonts w:ascii="Algerian" w:cs="Times New Roman" w:eastAsia="宋体" w:hAnsi="Algerian"/>
          <w:b/>
          <w:sz w:val="44"/>
          <w:szCs w:val="72"/>
          <w:lang w:eastAsia="ru-RU"/>
        </w:rPr>
        <w:t>.</w:t>
      </w:r>
      <w:r>
        <w:rPr>
          <w:rFonts w:ascii="Times New Roman" w:cs="Times New Roman" w:eastAsia="宋体" w:hAnsi="Times New Roman"/>
          <w:b/>
          <w:sz w:val="44"/>
          <w:szCs w:val="72"/>
          <w:lang w:eastAsia="ru-RU"/>
        </w:rPr>
        <w:t>С</w:t>
      </w:r>
    </w:p>
    <w:p>
      <w:pPr>
        <w:pStyle w:val="style0"/>
        <w:spacing w:after="0" w:lineRule="auto" w:line="240"/>
        <w:jc w:val="center"/>
        <w:rPr>
          <w:rFonts w:ascii="Algerian" w:cs="Times New Roman" w:eastAsia="宋体" w:hAnsi="Algerian"/>
          <w:b/>
          <w:sz w:val="44"/>
          <w:szCs w:val="72"/>
          <w:lang w:eastAsia="ru-RU"/>
        </w:rPr>
      </w:pPr>
      <w:r>
        <w:rPr>
          <w:rFonts w:ascii="Times New Roman" w:cs="Times New Roman" w:eastAsia="宋体" w:hAnsi="Times New Roman"/>
          <w:b/>
          <w:sz w:val="44"/>
          <w:szCs w:val="72"/>
          <w:lang w:eastAsia="ru-RU"/>
        </w:rPr>
        <w:t>ДжанаеваА</w:t>
      </w:r>
      <w:r>
        <w:rPr>
          <w:rFonts w:ascii="Algerian" w:cs="Times New Roman" w:eastAsia="宋体" w:hAnsi="Algerian"/>
          <w:b/>
          <w:sz w:val="44"/>
          <w:szCs w:val="72"/>
          <w:lang w:eastAsia="ru-RU"/>
        </w:rPr>
        <w:t>.</w:t>
      </w:r>
      <w:r>
        <w:rPr>
          <w:rFonts w:ascii="Times New Roman" w:cs="Times New Roman" w:eastAsia="宋体" w:hAnsi="Times New Roman"/>
          <w:b/>
          <w:sz w:val="44"/>
          <w:szCs w:val="72"/>
          <w:lang w:eastAsia="ru-RU"/>
        </w:rPr>
        <w:t>Х</w:t>
      </w:r>
      <w:r>
        <w:rPr>
          <w:rFonts w:ascii="Algerian" w:cs="Times New Roman" w:eastAsia="宋体" w:hAnsi="Algerian"/>
          <w:b/>
          <w:sz w:val="44"/>
          <w:szCs w:val="72"/>
          <w:lang w:eastAsia="ru-RU"/>
        </w:rPr>
        <w:t>.</w:t>
      </w:r>
    </w:p>
    <w:p>
      <w:pPr>
        <w:pStyle w:val="style0"/>
        <w:spacing w:after="200" w:lineRule="auto" w:line="276"/>
        <w:ind w:right="283"/>
        <w:jc w:val="center"/>
        <w:rPr>
          <w:rFonts w:cs="Times New Roman"/>
          <w:b/>
          <w:sz w:val="44"/>
          <w:szCs w:val="72"/>
          <w:lang w:val="kk-KZ"/>
        </w:rPr>
      </w:pPr>
      <w:r>
        <w:rPr>
          <w:rFonts w:ascii="Times New Roman" w:cs="Times New Roman" w:hAnsi="Times New Roman"/>
          <w:b/>
          <w:sz w:val="44"/>
          <w:szCs w:val="72"/>
          <w:lang w:val="kk-KZ"/>
        </w:rPr>
        <w:t xml:space="preserve">                            ЧалабаеваГ</w:t>
      </w:r>
      <w:r>
        <w:rPr>
          <w:rFonts w:ascii="Algerian" w:cs="Times New Roman" w:hAnsi="Algerian"/>
          <w:b/>
          <w:sz w:val="44"/>
          <w:szCs w:val="72"/>
          <w:lang w:val="kk-KZ"/>
        </w:rPr>
        <w:t>.</w:t>
      </w:r>
    </w:p>
    <w:p>
      <w:pPr>
        <w:pStyle w:val="style0"/>
        <w:spacing w:after="200" w:lineRule="auto" w:line="276"/>
        <w:ind w:right="283"/>
        <w:jc w:val="center"/>
        <w:rPr>
          <w:rFonts w:cs="Times New Roman"/>
          <w:b/>
          <w:sz w:val="44"/>
          <w:szCs w:val="72"/>
          <w:lang w:val="kk-KZ"/>
        </w:rPr>
      </w:pPr>
    </w:p>
    <w:p>
      <w:pPr>
        <w:pStyle w:val="style0"/>
        <w:spacing w:after="200" w:lineRule="auto" w:line="276"/>
        <w:ind w:right="283"/>
        <w:rPr>
          <w:rFonts w:cs="Times New Roman"/>
          <w:b/>
          <w:sz w:val="44"/>
          <w:szCs w:val="72"/>
          <w:lang w:val="kk-KZ"/>
        </w:rPr>
      </w:pPr>
    </w:p>
    <w:p>
      <w:pPr>
        <w:pStyle w:val="style0"/>
        <w:spacing w:after="200" w:lineRule="auto" w:line="276"/>
        <w:ind w:right="283"/>
        <w:jc w:val="center"/>
        <w:rPr>
          <w:rFonts w:cs="Times New Roman"/>
          <w:b/>
          <w:sz w:val="44"/>
          <w:szCs w:val="72"/>
          <w:lang w:val="kk-KZ"/>
        </w:rPr>
      </w:pPr>
      <w:r>
        <w:rPr>
          <w:rFonts w:cs="Times New Roman"/>
          <w:b/>
          <w:sz w:val="44"/>
          <w:szCs w:val="72"/>
          <w:lang w:val="kk-KZ"/>
        </w:rPr>
        <w:t>2021-2022</w:t>
      </w:r>
      <w:bookmarkStart w:id="0" w:name="_GoBack"/>
      <w:bookmarkEnd w:id="0"/>
    </w:p>
    <w:p>
      <w:pPr>
        <w:pStyle w:val="style0"/>
        <w:rPr/>
      </w:pPr>
    </w:p>
    <w:sectPr>
      <w:pgSz w:w="11906" w:h="16838" w:orient="portrait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004020303"/>
    <w:charset w:val="cc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002020204"/>
    <w:charset w:val="cc"/>
    <w:family w:val="swiss"/>
    <w:pitch w:val="variable"/>
    <w:sig w:usb0="E0002EFF" w:usb1="C000785B" w:usb2="00000009" w:usb3="00000000" w:csb0="000001FF" w:csb1="00000000"/>
  </w:font>
  <w:font w:name="Baskerville Old Face">
    <w:altName w:val="Baskerville Old Face"/>
    <w:panose1 w:val="02020602080005020303"/>
    <w:charset w:val="00"/>
    <w:family w:val="roman"/>
    <w:pitch w:val="variable"/>
    <w:sig w:usb0="00000003" w:usb1="00000000" w:usb2="00000000" w:usb3="00000000" w:csb0="00000001" w:csb1="00000000"/>
  </w:font>
  <w:font w:name="Courier New">
    <w:altName w:val="Courier New"/>
    <w:panose1 w:val="02070309020002020404"/>
    <w:charset w:val="cc"/>
    <w:family w:val="modern"/>
    <w:pitch w:val="fixed"/>
    <w:sig w:usb0="E0002EFF" w:usb1="C0007843" w:usb2="00000009" w:usb3="00000000" w:csb0="000001FF" w:csb1="00000000"/>
  </w:font>
  <w:font w:name="Algerian">
    <w:altName w:val="Algerian"/>
    <w:panose1 w:val="0402070504000a060702"/>
    <w:charset w:val="00"/>
    <w:family w:val="decorative"/>
    <w:pitch w:val="variable"/>
    <w:sig w:usb0="00000003" w:usb1="00000000" w:usb2="00000000" w:usb3="00000000" w:csb0="00000001" w:csb1="00000000"/>
  </w:font>
  <w:font w:name="Calibri Light">
    <w:altName w:val="Calibri Light"/>
    <w:panose1 w:val="020f0302020002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character" w:customStyle="1" w:styleId="style4097">
    <w:name w:val="Unresolved Mention"/>
    <w:basedOn w:val="style65"/>
    <w:next w:val="style4097"/>
    <w:uiPriority w:val="99"/>
    <w:rPr>
      <w:color w:val="605e5c"/>
      <w:shd w:val="clear" w:color="auto" w:fill="e1dfdd"/>
    </w:r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Текст выноски Знак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2.png"/><Relationship Id="rId9" Type="http://schemas.openxmlformats.org/officeDocument/2006/relationships/image" Target="media/image6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7" Type="http://schemas.openxmlformats.org/officeDocument/2006/relationships/fontTable" Target="fontTable.xml"/><Relationship Id="rId16" Type="http://schemas.openxmlformats.org/officeDocument/2006/relationships/styles" Target="styles.xml"/><Relationship Id="rId5" Type="http://schemas.openxmlformats.org/officeDocument/2006/relationships/image" Target="media/image3.png"/><Relationship Id="rId19" Type="http://schemas.openxmlformats.org/officeDocument/2006/relationships/theme" Target="theme/theme1.xml"/><Relationship Id="rId6" Type="http://schemas.openxmlformats.org/officeDocument/2006/relationships/image" Target="media/image3.jpeg"/><Relationship Id="rId18" Type="http://schemas.openxmlformats.org/officeDocument/2006/relationships/settings" Target="settings.xml"/><Relationship Id="rId7" Type="http://schemas.openxmlformats.org/officeDocument/2006/relationships/image" Target="media/image4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360</Words>
  <Pages>1</Pages>
  <Characters>2436</Characters>
  <Application>WPS Office</Application>
  <DocSecurity>0</DocSecurity>
  <Paragraphs>105</Paragraphs>
  <ScaleCrop>false</ScaleCrop>
  <LinksUpToDate>false</LinksUpToDate>
  <CharactersWithSpaces>2812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2023-02-25T14:56:49Z</dcterms:created>
  <dc:creator>leap</dc:creator>
  <lastModifiedBy>CPH2127</lastModifiedBy>
  <dcterms:modified xsi:type="dcterms:W3CDTF">2023-02-25T14:56:50Z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