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72D" w:rsidRDefault="0019072D" w:rsidP="0019072D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1"/>
          <w:szCs w:val="21"/>
          <w:lang w:eastAsia="ru-RU"/>
        </w:rPr>
      </w:pP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3829"/>
        <w:gridCol w:w="2694"/>
        <w:gridCol w:w="1661"/>
      </w:tblGrid>
      <w:tr w:rsidR="0019072D" w:rsidTr="0019072D">
        <w:trPr>
          <w:gridAfter w:val="2"/>
          <w:wAfter w:w="4353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ҰМЖ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тарауы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Ұлттық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отбасылық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құндылықтар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rPr>
          <w:gridAfter w:val="2"/>
          <w:wAfter w:w="4353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Күні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Сынып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: 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Қатысушылар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саны: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Қатыспағандар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:</w:t>
            </w: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тақырыбы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тілім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-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айбыным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мақсаты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Т/А6.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жағдаятқа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ресми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сөздер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тіркестер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дайын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тіркестер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терминдерді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орынды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қолданып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диалогке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қатысу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ойын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жеткізу.Ж6.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Мәтіндегі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орфографиялық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пунктуациялық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қателерді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сөздіктерге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емле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ережелеріне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сүйеніп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түзету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редакциялау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Сабақтың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мақсаттары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Барлық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333333"/>
                <w:lang w:eastAsia="ru-RU"/>
              </w:rPr>
              <w:t>оқушылар:Ана</w:t>
            </w:r>
            <w:proofErr w:type="spellEnd"/>
            <w:proofErr w:type="gram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тілінің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ұлттық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құндылық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екенін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біледі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Дайын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тіркестер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терминдерді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қолдана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отырып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диалогке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қатыса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алады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Оқушылардың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басым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333333"/>
                <w:lang w:eastAsia="ru-RU"/>
              </w:rPr>
              <w:t>бөлігі:Коммуникативтік</w:t>
            </w:r>
            <w:proofErr w:type="spellEnd"/>
            <w:proofErr w:type="gram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жағдайғасай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диалогке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қатысады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Мәтінге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түзету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редакция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жасайды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Кейбір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оқушылар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Коммуникативтік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жағдаятқа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ресми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сөздер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тіркестерді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қолданып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диалогте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ойын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жеткізе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алады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сыныптастарының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пікірін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түзетіп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редакциялайды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Ойлау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деңгейі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Білу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түсіну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қолдану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Бағалау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критерийі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1.Диалогтік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қарым-қатынастаресми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сөздер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тіркестер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дайын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тіркестер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терминдерді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орынды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қолданады2.Диалогке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қатысып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ойын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жеткізе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алады3.Мәтіндегі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орфографиялық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пунктуациялық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қателерді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түзетіп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редакциялай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алады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Тілдік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мақсат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Оқушылар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: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тілінің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ұлттық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құндылық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екенін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біледі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диалогке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қатысады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пунктуациялық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орфографиялық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қателерді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түзетіп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редакциялайды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Негізгі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сөздер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тіркестер:Ана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родной язык -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native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languageҰлттық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 -национальный язык -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nationallanguage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Мемлекеттік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-государственный язык -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official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language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Диалог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құруға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шығарма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жазуға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арналған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пайдалы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тіркестерҰлттық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ұлттық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құндылық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Талдауға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арналған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сұрақтар:Неліктен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ұлттық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құндылықтар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қатарына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жатқызамыз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Құндылықтарға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баулу: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Сын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тұрғысынан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ойлау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жауапкершілікті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сезіну,өзгелердің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пікіріне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құрметпен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қарау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қарым-қатынас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жасау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қабілеті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Пәнаралық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байланыс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Әдебиет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Қадыр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Мырза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Әли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арың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бұл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Өзін-өзі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тану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Тақырып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алдың</w:t>
            </w:r>
            <w:proofErr w:type="spellEnd"/>
          </w:p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ғы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білім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тілінің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қызметі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, 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заңның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тармақтарын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біледі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барысы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eastAsia="ru-RU"/>
              </w:rPr>
            </w:pPr>
          </w:p>
        </w:tc>
      </w:tr>
      <w:tr w:rsidR="0019072D" w:rsidTr="0019072D">
        <w:trPr>
          <w:gridAfter w:val="1"/>
          <w:wAfter w:w="1660" w:type="dxa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кезеңдері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Жоспарланған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әрекеттер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Ресурстар</w:t>
            </w:r>
            <w:proofErr w:type="spellEnd"/>
          </w:p>
        </w:tc>
      </w:tr>
      <w:tr w:rsidR="0019072D" w:rsidTr="0019072D">
        <w:trPr>
          <w:trHeight w:val="38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басы7 мин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2мин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1 мин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4мин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Ширату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жаттығулары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Ұйымдастыру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кезеңі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Сыныпта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жағымды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атмосфера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қалыптастыру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 «Он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сұрақ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әдісі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 ҚБ. 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Мадақтау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»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Топтастыру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 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Пазлдар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құрастыру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».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мақал-мәтелдер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нақыл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сөздерді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құрастырып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топтасады.ҚБ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 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Жарайсыңдар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»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Кір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жаю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әдісі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Үй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тапсырмасын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сұрау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 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Ұлттық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құндылықтар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ел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қазынасы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»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өткен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тақырып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жазылған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сұрақтарға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жауап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береді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 ҚБ. 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Бағдаршам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»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арың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бұл,Ұятың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боп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тұр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бетте.Өзге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тілдің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бәрін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біл,Өз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тіліңді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құрметте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!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Қадыр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Мырза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Әли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ақынның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арың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бұл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өлеңін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тыңдату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 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тақырыбы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мақсаттары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бағалау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критерийлерін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хабарланады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Мақал-мәтелдер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нақыл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сөздер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жазылған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пазлдар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 xml:space="preserve">АКТ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мүмкіндіктері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Аудиомәтін</w:t>
            </w:r>
            <w:proofErr w:type="spellEnd"/>
          </w:p>
        </w:tc>
      </w:tr>
      <w:tr w:rsidR="0019072D" w:rsidTr="001907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ортасы29 мин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3 мин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7 мин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5 мин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5мин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7мин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2мин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Мағынаны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тану.Оқушылар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берілген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сурет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ресми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сөздер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дайын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тіркестерді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қатыстыра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отырып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ойларын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айтады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ҚБ. 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Басбармақ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» 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ТЖ. 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Әдеби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үйірме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әдісі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Оқулықта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берілген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мәтін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мазмұнымен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танысады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br/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Баяндап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беруші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 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ойына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сүйене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отырып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мазмұнын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дайындайдыЗерттеуші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басты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оқиғаны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жан-жақты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меңгері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сипаттауСұрақтар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құрастырушы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 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негізгі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оқиғаларды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қамтитын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сұрақтар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құрастырадыСілтеме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табушы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 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мәтіннің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тақырыбын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ашатын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құптайтын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афоризмдер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мақал-мәтелдер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табу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ҚБ. 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Екі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жұлдыз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ұсыныс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»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ЖЖ. 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Ойлан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жұптас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бөліс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әдісі.Төмендегі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сөйлемдерді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негізге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ала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отырып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, 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ұлттық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құндылық»тақырыбында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диалог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құрастыру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</w:p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sym w:font="Times New Roman" w:char="F0B7"/>
            </w:r>
            <w:r>
              <w:rPr>
                <w:rFonts w:ascii="Times New Roman" w:hAnsi="Times New Roman"/>
                <w:color w:val="333333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Ұлттық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халық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тарихының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куәгері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ұлттық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руханияттың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ажырамас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бөлігі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</w:p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sym w:font="Times New Roman" w:char="F0B7"/>
            </w:r>
            <w:r>
              <w:rPr>
                <w:rFonts w:ascii="Times New Roman" w:hAnsi="Times New Roman"/>
                <w:color w:val="333333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адамзат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баласының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өткен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өмір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жолын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бүгінгі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дамуынының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жарқын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бейнесін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әлемнің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шексіздігімен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сабақтастықта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көрсететін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ғажайып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құбылыс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 xml:space="preserve">ҚБ. Дескриптор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арқылы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Кері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байланыс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 -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Бір-бірлеріңмен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пікір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алмасу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ұнадыма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?-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Тақырыпты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талқылауда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өзіңе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қажетті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қандай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ақпарат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алдың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?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Ж. 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Шатастырылған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логикалық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тізбек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әдісі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Берілген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өлең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жолдарындағы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орфографиялық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пунктуациялық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қателерді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сөздіктерге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емле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ережелеріне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сәйкес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түзету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жүргізу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 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br/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Көгінде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күн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нұрын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төккен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?!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Жерінде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гүл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жұбар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себкенНеткен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сұлу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неткен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көргем,Осы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менің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туған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өлкемЕр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ембегі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шалқып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тасқан,Ел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еркіндей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бағыт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табқанНеткен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сұлу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кеткен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көргемОсы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менің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туған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өлкем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.(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Ө.Тұрманжанов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)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 xml:space="preserve">ҚБ. Дескриптор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арқылы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бағалау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Ұлттық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құндылықтар»тақырыбында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төмендегі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сөйлемдерді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негізгеала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отырып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жинақы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мәтін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жазу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 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</w:p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sym w:font="Times New Roman" w:char="F0B7"/>
            </w:r>
            <w:r>
              <w:rPr>
                <w:rFonts w:ascii="Times New Roman" w:hAnsi="Times New Roman"/>
                <w:color w:val="333333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Отанға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қызмет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ету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біздің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парызымыз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</w:p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sym w:font="Times New Roman" w:char="F0B7"/>
            </w:r>
            <w:r>
              <w:rPr>
                <w:rFonts w:ascii="Times New Roman" w:hAnsi="Times New Roman"/>
                <w:color w:val="333333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Елін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жерін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сүйген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адамды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патриот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деп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атайды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</w:p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sym w:font="Times New Roman" w:char="F0B7"/>
            </w:r>
            <w:r>
              <w:rPr>
                <w:rFonts w:ascii="Times New Roman" w:hAnsi="Times New Roman"/>
                <w:color w:val="333333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ардақтайық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!</w:t>
            </w:r>
          </w:p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sym w:font="Times New Roman" w:char="F0B7"/>
            </w:r>
            <w:r>
              <w:rPr>
                <w:rFonts w:ascii="Times New Roman" w:hAnsi="Times New Roman"/>
                <w:color w:val="333333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Туған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тарих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өткеннің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белгісі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</w:p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sym w:font="Times New Roman" w:char="F0B7"/>
            </w:r>
            <w:r>
              <w:rPr>
                <w:rFonts w:ascii="Times New Roman" w:hAnsi="Times New Roman"/>
                <w:color w:val="333333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Салт-дәстүр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ұлттық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құндылықтардың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бірі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ҚБ. 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Алақан-жұдырық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»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Соңғы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сөзі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айтайын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әдісі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Бүгінгі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тақырып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өзіндік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қорытынды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ойларын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айтады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 xml:space="preserve">АКТ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мүмкіндіктерін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пайдалану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Б.Әрінова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Г.Раева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Қазақ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тілі»6-сынып. Алматы 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Атамұра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» 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Орфографиялық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сөздік</w:t>
            </w:r>
            <w:proofErr w:type="spellEnd"/>
          </w:p>
        </w:tc>
      </w:tr>
      <w:tr w:rsidR="0019072D" w:rsidTr="001907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Сабақ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соңы4мин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3 мин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1 мин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Рефлексия. 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Тоғыз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ромб»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әдісі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Бүгінгі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сабақтан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алған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маңызды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ақпараттары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маңызды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емес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ақпараттарын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жазады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Үйге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тапсырма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:«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Болашаққа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бағдар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рухани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жаңғыру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мақаласымен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танысу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негізгі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ақпараттарды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жазып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келу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</w:p>
        </w:tc>
      </w:tr>
      <w:tr w:rsidR="0019072D" w:rsidTr="001907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Қосымша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ақпарат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eastAsia="ru-RU"/>
              </w:rPr>
            </w:pPr>
          </w:p>
        </w:tc>
      </w:tr>
      <w:tr w:rsidR="0019072D" w:rsidTr="001907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Саралау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оқушыға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мейлінше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қолдау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көрсетуді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қалай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жоспарлайсыз?Қабілетті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оқушыға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тапсырманы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қалай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түсіндіресіз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Бағалау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оқушылардың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берілген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материалды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меңгерудеңгейін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қалай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тексересіз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Денсаулық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қауіпсіздік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ережелеріҚауіпсіздік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сақтау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ережесі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1.</w:t>
            </w:r>
            <w:proofErr w:type="gramStart"/>
            <w:r>
              <w:rPr>
                <w:rFonts w:ascii="Times New Roman" w:hAnsi="Times New Roman"/>
                <w:color w:val="333333"/>
                <w:lang w:eastAsia="ru-RU"/>
              </w:rPr>
              <w:t>Топтық ,</w:t>
            </w:r>
            <w:proofErr w:type="gram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жұптық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жеке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жұмыстар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арқылы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оқушыларға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өзара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қолдау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көмек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көрсету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жүзеге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асады.2.Барлық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оқушылар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тілінің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ұлттық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құндылық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екенін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біледі.Оқушылардың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көпшілігікоммуникативтік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жағдайға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диалогке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қатысады.Кейбір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оқушылар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ресми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сөздер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тіркестерді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қолданып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диалогте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ойын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жеткізеді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 3.ОМ-на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жету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үшін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 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Әдеби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үйірме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»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әдісі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қабілеті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жоғары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оқушыларға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шығармаға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өзіндік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көзқарастарын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айтуға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мүмкіндік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беріледі.3.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Өзінідік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 ой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қорытындысын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жасау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үшін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жинақы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мәтін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жазуға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тапсырма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беріледі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Оқушылардың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қажетті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білімдерін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білу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мақсатында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ашық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сұрақтар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беріледі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 2.Топтық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жұмыс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арқылы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оқушылардың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бірлескен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әрекетін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бақылау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, 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Екі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жұлдыз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ұсыныс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қалыптастырушы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бағалауыбойынша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жетістіктері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айқындалады.3.Оқушылар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өз-өздерін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Бағдаршам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», «Бас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бармақ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», 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Алақан-жұдырық»әдістері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арқылы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бағалайды.3.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оқушының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ОМ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жеткендігін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анықтау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үшін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бағалау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критерийлері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дескрипторлар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қолданылады4. 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Тоғыз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ромб»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әдісі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арқылы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кері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байланыс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жасалады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АКТ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мүмкіндіктерін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пайдалануда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техникалық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қауіпсіздік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ережесін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сақтау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19072D" w:rsidTr="001907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Жоспарлаудағы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рефлексияСабақ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мақсаттары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оқыту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мақсаттары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жүзеге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асырылды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ма?Бүгін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оқушылар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нені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үйренді?Оқыту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ортасы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қандай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болды?Менің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бөліп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оқытқаным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мәнінде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жүзеге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асты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ма?Мен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уақытымды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ұтымды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пайдалана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алдым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ба?Мен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жоспарыма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қандай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өзгерістер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енгіздім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неліктен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жоспарымды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SMART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өлшемдеріне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негіздедім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мақсаттары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жүзеге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333333"/>
                <w:lang w:eastAsia="ru-RU"/>
              </w:rPr>
              <w:t>асырылады.Топқа</w:t>
            </w:r>
            <w:proofErr w:type="spellEnd"/>
            <w:proofErr w:type="gram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жұпқа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бөліп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оқыту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мәнінде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жүзеге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асады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Оқушылар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барысында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тақырыпты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меңгеріп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жеке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жұмыстар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жасап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қабілеттерінің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деңгейін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анықтай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алады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eastAsia="ru-RU"/>
              </w:rPr>
            </w:pPr>
          </w:p>
        </w:tc>
      </w:tr>
      <w:tr w:rsidR="0019072D" w:rsidTr="001907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Қорытынды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бағалауЕң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жақсы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өткен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екі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тапсырманы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атап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көрсетіңіз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333333"/>
                <w:lang w:eastAsia="ru-RU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оқытуға</w:t>
            </w:r>
            <w:proofErr w:type="spellEnd"/>
            <w:proofErr w:type="gram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үйренуге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қатысты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)1: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мақсатымды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дұрыс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нақты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таңдай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алдым2: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Жұптық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жұмыс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Оқушылар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арасында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диалог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құрастыру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бір-бірлірімен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пікір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алмасу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Қандай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екі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нәрсе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тапсырма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сабақтың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одан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да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жақсы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өтуіне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ықпалын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тигізер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оқытуға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үйренуге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қатысты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)1: «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Әдеби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үйірме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әдісі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Оқушылар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топта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ынтымақтаса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жұмыс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жасайды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пікір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алмасады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>2: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Берілген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тақырып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негізінде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жинақы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мәтін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жазу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Берілген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тақырып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пен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өз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ойын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байланыстыра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отырып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жинақы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мәтін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жазады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</w:r>
            <w:r>
              <w:rPr>
                <w:rFonts w:ascii="Times New Roman" w:hAnsi="Times New Roman"/>
                <w:color w:val="333333"/>
                <w:lang w:eastAsia="ru-RU"/>
              </w:rPr>
              <w:br/>
              <w:t xml:space="preserve">Осы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сабақтың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барысында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барлық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сынып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немесе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жекелеген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оқушылар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менің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келесі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сабағыма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қажет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болуы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мүмкін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қандай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ақпаратты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білдім?1: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Сабаққа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негізделген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мақсатын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нақты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таңдау2:Оқушылардың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білімін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дескриптор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арқылы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бағалау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eastAsia="ru-RU"/>
              </w:rPr>
            </w:pPr>
          </w:p>
        </w:tc>
      </w:tr>
      <w:tr w:rsidR="0019072D" w:rsidTr="001907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40" w:lineRule="auto"/>
              <w:rPr>
                <w:rFonts w:ascii="Times New Roman" w:hAnsi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Ықшам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ықпалы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: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Әріптестермен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талқылау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барысында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саралау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тапсырмаларын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жасауда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кеңес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алдым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Сонымен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бірге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 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мақсаты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мақсатының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сәйкестігінде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түсінбеушіліктер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болды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Әдісті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көп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пайдалану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емес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тиімді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әдістерді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пайдалану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керек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екенін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түсіндім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Тақырып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мазмұнына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сай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құндылықтарды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жоспарлауда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басшылыққа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алу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қажеттілігін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білдім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 Осы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жұмыстарды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орындау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барысында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әріптестерімнің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қолдауы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маған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демеу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болды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Оқу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мақсаты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бағалау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критерийлерін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жазуда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үйлесімділік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таппаған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кезеңдері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болды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дегенмен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тренермен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топта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талқылау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барысында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бағалау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критерийлері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мен дескриптор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құруды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және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сабақтастыруды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33333"/>
                <w:lang w:eastAsia="ru-RU"/>
              </w:rPr>
              <w:t>үйрендім</w:t>
            </w:r>
            <w:proofErr w:type="spellEnd"/>
            <w:r>
              <w:rPr>
                <w:rFonts w:ascii="Times New Roman" w:hAnsi="Times New Roman"/>
                <w:color w:val="333333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072D" w:rsidRDefault="0019072D">
            <w:pPr>
              <w:spacing w:after="0" w:line="256" w:lineRule="auto"/>
              <w:rPr>
                <w:rFonts w:eastAsiaTheme="minorHAnsi" w:cstheme="minorBidi"/>
                <w:sz w:val="20"/>
                <w:szCs w:val="20"/>
                <w:lang w:eastAsia="ru-RU"/>
              </w:rPr>
            </w:pPr>
          </w:p>
        </w:tc>
      </w:tr>
    </w:tbl>
    <w:p w:rsidR="00CC0D34" w:rsidRDefault="0019072D">
      <w:r>
        <w:rPr>
          <w:rFonts w:ascii="Times New Roman" w:hAnsi="Times New Roman"/>
          <w:color w:val="333333"/>
          <w:sz w:val="21"/>
          <w:szCs w:val="21"/>
          <w:lang w:eastAsia="ru-RU"/>
        </w:rPr>
        <w:br/>
      </w:r>
      <w:r>
        <w:rPr>
          <w:rFonts w:ascii="Times New Roman" w:hAnsi="Times New Roman"/>
          <w:color w:val="333333"/>
          <w:sz w:val="21"/>
          <w:szCs w:val="21"/>
          <w:lang w:eastAsia="ru-RU"/>
        </w:rPr>
        <w:br/>
      </w:r>
      <w:r>
        <w:rPr>
          <w:rFonts w:ascii="Times New Roman" w:hAnsi="Times New Roman"/>
          <w:color w:val="333333"/>
          <w:sz w:val="21"/>
          <w:szCs w:val="21"/>
          <w:lang w:eastAsia="ru-RU"/>
        </w:rPr>
        <w:br/>
      </w:r>
      <w:r>
        <w:rPr>
          <w:rFonts w:ascii="Times New Roman" w:hAnsi="Times New Roman"/>
          <w:color w:val="333333"/>
          <w:sz w:val="21"/>
          <w:szCs w:val="21"/>
          <w:lang w:eastAsia="ru-RU"/>
        </w:rPr>
        <w:br/>
      </w:r>
      <w:r>
        <w:rPr>
          <w:rFonts w:ascii="Times New Roman" w:hAnsi="Times New Roman"/>
          <w:color w:val="333333"/>
          <w:sz w:val="21"/>
          <w:szCs w:val="21"/>
          <w:lang w:eastAsia="ru-RU"/>
        </w:rPr>
        <w:br/>
      </w:r>
      <w:r>
        <w:rPr>
          <w:rFonts w:ascii="Times New Roman" w:hAnsi="Times New Roman"/>
          <w:color w:val="333333"/>
          <w:sz w:val="21"/>
          <w:szCs w:val="21"/>
          <w:lang w:eastAsia="ru-RU"/>
        </w:rPr>
        <w:lastRenderedPageBreak/>
        <w:br/>
      </w:r>
      <w:r>
        <w:rPr>
          <w:rFonts w:ascii="Times New Roman" w:hAnsi="Times New Roman"/>
          <w:color w:val="333333"/>
          <w:sz w:val="21"/>
          <w:szCs w:val="21"/>
          <w:lang w:eastAsia="ru-RU"/>
        </w:rPr>
        <w:br/>
      </w:r>
      <w:r>
        <w:rPr>
          <w:rFonts w:ascii="Times New Roman" w:hAnsi="Times New Roman"/>
          <w:color w:val="333333"/>
          <w:sz w:val="21"/>
          <w:szCs w:val="21"/>
          <w:lang w:eastAsia="ru-RU"/>
        </w:rPr>
        <w:br/>
      </w:r>
      <w:r>
        <w:rPr>
          <w:rFonts w:ascii="Times New Roman" w:hAnsi="Times New Roman"/>
          <w:color w:val="333333"/>
          <w:sz w:val="21"/>
          <w:szCs w:val="21"/>
          <w:lang w:eastAsia="ru-RU"/>
        </w:rPr>
        <w:br/>
      </w:r>
      <w:bookmarkStart w:id="0" w:name="_GoBack"/>
      <w:bookmarkEnd w:id="0"/>
    </w:p>
    <w:sectPr w:rsidR="00CC0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5D"/>
    <w:rsid w:val="0019072D"/>
    <w:rsid w:val="0028156D"/>
    <w:rsid w:val="00292E1D"/>
    <w:rsid w:val="0069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98E5A-BEB2-4EE0-9594-9B4863A7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2D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1261</Words>
  <Characters>7192</Characters>
  <Application>Microsoft Office Word</Application>
  <DocSecurity>0</DocSecurity>
  <Lines>59</Lines>
  <Paragraphs>16</Paragraphs>
  <ScaleCrop>false</ScaleCrop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2019-03-11T05:33:00Z</dcterms:created>
  <dcterms:modified xsi:type="dcterms:W3CDTF">2019-03-11T05:33:00Z</dcterms:modified>
</cp:coreProperties>
</file>