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  <w:t>Қысқамерзімді жоспар</w:t>
      </w:r>
    </w:p>
    <w:p>
      <w:pPr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  <w:t>№2-сабақ</w:t>
      </w:r>
    </w:p>
    <w:p>
      <w:pPr>
        <w:tabs>
          <w:tab w:val="left" w:pos="1134"/>
        </w:tabs>
        <w:spacing w:after="0" w:line="240" w:lineRule="auto"/>
        <w:contextualSpacing/>
        <w:rPr>
          <w:rFonts w:ascii="Times New Roman" w:hAnsi="Times New Roman" w:eastAsia="Calibri" w:cs="Times New Roman"/>
          <w:b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  <w:t>Сабақтың тақырыбы:</w:t>
      </w:r>
      <w:r>
        <w:rPr>
          <w:rFonts w:ascii="Times New Roman" w:hAnsi="Times New Roman" w:cs="Times New Roman" w:eastAsiaTheme="minorHAnsi"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14:textFill>
            <w14:solidFill>
              <w14:schemeClr w14:val="tx1"/>
            </w14:solidFill>
          </w14:textFill>
        </w:rPr>
        <w:t>Призма көлемі</w:t>
      </w:r>
    </w:p>
    <w:tbl>
      <w:tblPr>
        <w:tblStyle w:val="4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737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Бөлім: 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Денелер көлемдері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Педагогтің аты-жөні: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Күні: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en-US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Сыныбы: 11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Қатысушылар саны:                   Қатыспағандар саны: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тақырыбы: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Призма көлемі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 бағдарламасына сәйкес оқу мақсаты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11.3.10 - призма көлемін табу формуласын қолдану.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мақсаты:</w:t>
            </w:r>
          </w:p>
        </w:tc>
        <w:tc>
          <w:tcPr>
            <w:tcW w:w="73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Барлық оқушылар үшін: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Білім алушылар призма ұғымын меңгереді.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Көпшілік оқушылар үшін: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Білім алушылар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призма көлемін табады.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bCs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Кейбір оқушылар үшін: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color w:val="000000" w:themeColor="text1"/>
                <w:highlight w:val="yellow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Білім алушылар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призма көлемін табу формуласын қолданады.</w:t>
            </w:r>
          </w:p>
        </w:tc>
      </w:tr>
    </w:tbl>
    <w:p>
      <w:pPr>
        <w:spacing w:after="0" w:line="240" w:lineRule="auto"/>
        <w:contextualSpacing/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Calibri" w:cs="Times New Roman"/>
          <w:b/>
          <w:bCs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  <w:t>Сабақтың барысы:</w:t>
      </w:r>
    </w:p>
    <w:tbl>
      <w:tblPr>
        <w:tblStyle w:val="4"/>
        <w:tblW w:w="10206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6"/>
        <w:gridCol w:w="1852"/>
        <w:gridCol w:w="176"/>
        <w:gridCol w:w="2126"/>
        <w:gridCol w:w="420"/>
        <w:gridCol w:w="2153"/>
        <w:gridCol w:w="196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 кезеңі/Уақыты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Педагогтің іс-әрекеті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Оқушының іс-әрекеті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Бағалау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Ресурстар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басы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Қызығушылықты ояту.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7 мин.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(Ұ). Ұйымдастыру кезеңі: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1.Оқушылармен амандасу, түгендеу. 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2.Ынтымақтастық атмосферасын қалыптастыру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1.Мұғалім оқушыларды түгендейді.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2.Амандасады және тілектерін білдіреді.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1.Оқушылар мұғалім- мен амандасады.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2. Сабаққа дайындалады.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Мақсаты: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Оқушылардың белсенділігі үшін «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Жарайсың!», «Керемет!»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деген сақтау сөздерімен бағалайды.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Тиімділігі: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Саралау: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Бұл жерде саралаудың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«Жіктеу»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тәсілі көрінеді. </w:t>
            </w:r>
            <w:r>
              <w:rPr>
                <w:rFonts w:ascii="Times New Roman" w:hAnsi="Times New Roman" w:eastAsia="Calibri" w:cs="Times New Roman"/>
                <w:color w:val="000000" w:themeColor="text1"/>
                <w:shd w:val="clear" w:color="auto" w:fill="FFFFFF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Оқушылардың оқуға деген қызығушылығын арттыру мақсатында мүмкіндігінше оларға таңдау еркіндігі беріледі.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Оқулық, жұмыс дәптері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Кітап, дәптер, қалам суреттері бейнеленген қима қағаздар топтамасы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ДК экраны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Жаңа сабаққа кіріспе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(Ұ) «Миға шабуыл»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әдісі арқылы өткен тақырыппен жаңа сабақты  байланыстыру мақсатында ой қозғау сұрақтарын ұжымдық талқылау. Оқушыларға жалпылама төмендегі сұрақтар және жаттығу түрлері  беріледі</w:t>
            </w:r>
            <w:r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Сұрақтар: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1.Призманың көлемін қалай табамыз?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2.Призманың көлемін табатын формула қандай?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3.Кеңістіктегі қандай фигуралар тең шамалы деп аталады?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1. Оқушылар сұрақтарға жауап беріп, өзара ұжымдық талқылау  жасағаннан кейін мұғалім оқушыларға сабақтың тақырыбы</w:t>
            </w:r>
            <w:r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, </w:t>
            </w:r>
            <w:r>
              <w:rPr>
                <w:rFonts w:ascii="Times New Roman" w:hAnsi="Times New Roman" w:eastAsia="Calibri" w:cs="Times New Roman"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мақсатымен</w:t>
            </w:r>
            <w:r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таныстырады</w:t>
            </w:r>
            <w:r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Мақсаты: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Жылдам әрі функционалды түрде сыни ойлануды дамыту.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Тиімділігі: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оқушының танымдық дағдысы артады. Сонымен қатар оқушыға сабақтың өмірмен байланысын көрсетеді және сабақтың тақырыбы мен мақсатын анықтауға мүмкіндік береді.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Саралау: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Бұл жерде саралаудың 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«Диалог және қолдау көрсету»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тәсілі көрінеді. Дұрыс мағынада жауап беруге бағыттау мақсатында кейбір оқушыларға ашық сұрақтар, ал кейбір көмек қажет ететін оқушыларға жетелеуші сұрақтар қойылады.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Дескриптор:</w:t>
            </w:r>
          </w:p>
          <w:p>
            <w:pPr>
              <w:tabs>
                <w:tab w:val="left" w:pos="-98"/>
                <w:tab w:val="left" w:pos="4500"/>
              </w:tabs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1. Әр оқушы өз ойымен бөліседі.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2. Өзгенің пікірін толықтырады</w:t>
            </w:r>
            <w:r>
              <w:rPr>
                <w:rFonts w:ascii="Times New Roman" w:hAnsi="Times New Roman" w:eastAsia="Calibri" w:cs="Times New Roman"/>
                <w:i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Жалпы- 2 балл.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Өз ойын дұрыс мағынада білдіріп,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талқылауға белсенділікпен қатысқан оқушыға </w:t>
            </w:r>
            <w:r>
              <w:rPr>
                <w:rFonts w:ascii="Times New Roman" w:hAnsi="Times New Roman" w:eastAsia="Calibri" w:cs="Times New Roman"/>
                <w:iCs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«Жарайсың!»</w:t>
            </w:r>
            <w:r>
              <w:rPr>
                <w:rFonts w:ascii="Times New Roman" w:hAnsi="Times New Roman" w:eastAsia="Calibri" w:cs="Times New Roman"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деген </w:t>
            </w:r>
            <w:r>
              <w:rPr>
                <w:rFonts w:ascii="Times New Roman" w:hAnsi="Times New Roman" w:eastAsia="Calibri" w:cs="Times New Roman"/>
                <w:iCs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мадақтау сөзімен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u w:val="singl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ынталандыру.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ind w:right="-2"/>
              <w:contextualSpacing/>
              <w:jc w:val="center"/>
              <w:rPr>
                <w:rFonts w:ascii="Times New Roman" w:hAnsi="Times New Roman" w:eastAsia="Calibri" w:cs="Times New Roman"/>
                <w:bCs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Cs/>
                <w:iCs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ортасы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Мағынаны ашу.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31 мин.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Оқулықтағы жаңа сабақтың мәтінін оқуға тапсырма береді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Оқулықты оқып танысып шығады. Тірек сөздермен танысып, өз дәптерлеріне жазып алады.</w:t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Тақырыпқа байланысты интернет көздерін пайдаланып бөліп шығару мүшелерімен танысады.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ДК экраны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7" w:hRule="atLeast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1- тапсырманы орындатады, бақылайды, мысал, үлгі көрсетеді.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1-тапсырма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Үшбұрышты призманың көлемі 12см³-ге тең. Табанының төбелері берілген призманың табанының қабырғаларының орталары болатын екінші призманың көлемін табады. 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-10160</wp:posOffset>
                  </wp:positionH>
                  <wp:positionV relativeFrom="paragraph">
                    <wp:posOffset>76835</wp:posOffset>
                  </wp:positionV>
                  <wp:extent cx="1212850" cy="891540"/>
                  <wp:effectExtent l="0" t="0" r="6350" b="3810"/>
                  <wp:wrapTopAndBottom/>
                  <wp:docPr id="225" name="Picture 2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5" name="Picture 225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891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Дескриптор: 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               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 xml:space="preserve">1. Екінші призманың көлемін табады.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>2. Жауабын анықтайды.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>Жалпы- 5 балл.</w:t>
            </w:r>
          </w:p>
          <w:p>
            <w:pPr>
              <w:spacing w:after="0" w:line="240" w:lineRule="auto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ДК экраны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11-сынып оқулығы.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Жұмыс дәптерлері.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Слайд.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88" w:hRule="atLeast"/>
        </w:trPr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highlight w:val="yellow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2- тапсырманы орындатады, бақылайды, мысал, үлгі көрсетеді.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2-тапсырма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 xml:space="preserve">Төртбұрыштардың призманың көлемі 10см³-ге тең. Табанының төбелері берілген призманың табанының қабырғаларының орталары болатын екінші призманың көлемін табады.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-9525</wp:posOffset>
                  </wp:positionH>
                  <wp:positionV relativeFrom="paragraph">
                    <wp:posOffset>53975</wp:posOffset>
                  </wp:positionV>
                  <wp:extent cx="1212850" cy="1146175"/>
                  <wp:effectExtent l="0" t="0" r="6350" b="15875"/>
                  <wp:wrapTopAndBottom/>
                  <wp:docPr id="226" name="Picture 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6" name="Picture 226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12850" cy="1146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Дескриптор:                    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>1.Есептің мазмұнын түсінеді;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>2.Екінші призманың көлемін табады.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b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  <w:t>Жалпы-3 балл.</w:t>
            </w:r>
          </w:p>
          <w:p>
            <w:pPr>
              <w:shd w:val="clear" w:color="auto" w:fill="FFFFFF"/>
              <w:spacing w:after="0" w:line="240" w:lineRule="auto"/>
              <w:rPr>
                <w:rFonts w:ascii="Times New Roman" w:hAnsi="Times New Roman" w:eastAsia="Times New Roman" w:cs="Times New Roman"/>
                <w:color w:val="000000" w:themeColor="text1"/>
                <w:lang w:val="kk-KZ" w:eastAsia="ru-RU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ДК экраны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11-сынып оқулығы.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Жұмыс дәптерлері.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Слайд.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соңы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Ой толғаныс.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Рефлексия</w:t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7 мин.</w:t>
            </w:r>
          </w:p>
        </w:tc>
        <w:tc>
          <w:tcPr>
            <w:tcW w:w="202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«Еркін микрофон»  әдісі.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Мұғалім сабақты қорытындылау мақсатында оқушылардың сабаққа деген көзқарасын, рефлексиясын тыңдайды.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Мақсаты: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 алған білімін саралай білуге дағдыланады.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Тиімділігі:</w:t>
            </w:r>
            <w:r>
              <w:rPr>
                <w:rFonts w:ascii="Times New Roman" w:hAnsi="Times New Roman" w:eastAsia="Times New Roman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Тақырып бойынша оқушылардың пікірін анықтайды. Жинақталған деректердің құнды болуын қадағалайды.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Саралау: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Бұл кезеңде саралаудың </w:t>
            </w:r>
            <w:r>
              <w:rPr>
                <w:rFonts w:ascii="Times New Roman" w:hAnsi="Times New Roman" w:eastAsia="Calibri" w:cs="Times New Roman"/>
                <w:b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«Қорытынды»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тәсілі көрінеді.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Arimo" w:cs="Times New Roman"/>
                <w:color w:val="000000" w:themeColor="text1"/>
                <w:highlight w:val="white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Оқушылар бүгінгі сабақтың мақсатына жеткізетін тапсырмалар орындауына қарай, өз түсінгенін, пікірін,  өз ойын айту арқылы сабаққа қорытынды жасайды.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57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Мұғалім оқушыларды  </w:t>
            </w: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«Жапондық бағалау»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әдісі арқылы бағалайды. Яғни </w:t>
            </w:r>
            <w:r>
              <w:rPr>
                <w:rFonts w:ascii="Times New Roman" w:hAnsi="Times New Roman" w:eastAsia="Calibri" w:cs="Times New Roman"/>
                <w:i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«Дұрыс келісемін», «Толықтырамын, басқа көзқарасым бар», «Менің сұрағым бар». Сонымен қатар 1-10 баллдық жүйе бойынша оқушылардың сабаққа қатысу белсенділігі бойынша бағаланады.</w:t>
            </w:r>
          </w:p>
        </w:tc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423545" cy="701040"/>
                  <wp:effectExtent l="59055" t="152400" r="59055" b="167005"/>
                  <wp:docPr id="3" name="Рисунок 23" descr="Описание: C:\Users\Айгуль\Desktop\4-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23" descr="Описание: C:\Users\Айгуль\Desktop\4-3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 rot="3511659">
                            <a:off x="0" y="0"/>
                            <a:ext cx="423545" cy="7010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ru-RU"/>
                <w14:textFill>
                  <w14:solidFill>
                    <w14:schemeClr w14:val="tx1"/>
                  </w14:solidFill>
                </w14:textFill>
              </w:rPr>
              <w:drawing>
                <wp:inline distT="0" distB="0" distL="0" distR="0">
                  <wp:extent cx="685800" cy="514350"/>
                  <wp:effectExtent l="0" t="0" r="0" b="0"/>
                  <wp:docPr id="4" name="Рисунок 250" descr="Описание: https://fsd.multiurok.ru/html/2018/10/02/s_5bb3d3fa1a424/961901_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250" descr="Описание: https://fsd.multiurok.ru/html/2018/10/02/s_5bb3d3fa1a424/961901_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Саралау. Сіз қандай тәсілмен көбірек қолдау көрсетпексіз? Сіз қабілетті оқушылардың алдына қандай тапсырмалар қоясыз? </w:t>
            </w:r>
          </w:p>
        </w:tc>
        <w:tc>
          <w:tcPr>
            <w:tcW w:w="2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Бағалау.  Сіз оқушылардың материалды игеру деңгейін қалай тексеруді жоспарлап отырсыз?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Денсаулық және қауіпсіздік техникасын сақтау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3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GB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GB"/>
                <w14:textFill>
                  <w14:solidFill>
                    <w14:schemeClr w14:val="tx1"/>
                  </w14:solidFill>
                </w14:textFill>
              </w:rPr>
              <w:t>«Диалог және қолдау көрсету», «Тапсырма», «Жіктеу».</w:t>
            </w: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GB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spacing w:after="0" w:line="240" w:lineRule="auto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Саралау тапсырмаларды  іріктеуді, белгілі бір оқушыдан күтілетін нәтижені, оқушыға жеке қолдау көрсетуде, оқу материалы мен ресурстарды оқушылардың жеке қабілеттерін ескере отырып әзірлеуді қамтиды.</w:t>
            </w:r>
          </w:p>
        </w:tc>
        <w:tc>
          <w:tcPr>
            <w:tcW w:w="272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jc w:val="center"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 «Мадақтау сөзі» әдісі</w:t>
            </w:r>
          </w:p>
        </w:tc>
        <w:tc>
          <w:tcPr>
            <w:tcW w:w="411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Денсаулық сақтау технологиялары.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Сабақта сергіту жаттығулары мен белсенді жұмыс түрлерін қолданамын.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 xml:space="preserve">Осы сабақта қолданылатын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Қауіпсіздік техникасы ережелерінің тармақтары орындалады.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20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b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Жалпы бағалау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Сабақтың қандай екі аспектісі жақсы өтті? Оқыту туралы да, сабақ беру туралы да ойланыңыз.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1: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2: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Сабақты жақсартуға не жәрдемдесер еді? О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қыту туралы да, сабақ беру туралы да ойланыңыз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.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1: 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2:</w:t>
            </w:r>
          </w:p>
          <w:p>
            <w:pPr>
              <w:tabs>
                <w:tab w:val="left" w:pos="3499"/>
              </w:tabs>
              <w:autoSpaceDE w:val="0"/>
              <w:autoSpaceDN w:val="0"/>
              <w:adjustRightInd w:val="0"/>
              <w:spacing w:after="0" w:line="240" w:lineRule="auto"/>
              <w:ind w:right="-2"/>
              <w:contextualSpacing/>
              <w:jc w:val="both"/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Сабақ кезінде, сынып немесе жекелеген оқушылардың жетістіктері/қиыншылықтары туралы мен нені  анықтадым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? К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 xml:space="preserve">елесі сабақтарда неге назар аудару </w:t>
            </w:r>
            <w:r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  <w:t>керек</w:t>
            </w: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?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1:</w:t>
            </w:r>
          </w:p>
          <w:p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color w:val="000000" w:themeColor="text1"/>
                <w:lang w:val="kk-KZ" w:eastAsia="en-US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Calibri" w:cs="Times New Roman"/>
                <w:color w:val="000000" w:themeColor="text1"/>
                <w:lang w:eastAsia="en-US"/>
                <w14:textFill>
                  <w14:solidFill>
                    <w14:schemeClr w14:val="tx1"/>
                  </w14:solidFill>
                </w14:textFill>
              </w:rPr>
              <w:t>2:</w:t>
            </w:r>
          </w:p>
        </w:tc>
      </w:tr>
    </w:tbl>
    <w:p>
      <w:pPr>
        <w:spacing w:after="0" w:line="240" w:lineRule="auto"/>
        <w:rPr>
          <w:rFonts w:ascii="Times New Roman" w:hAnsi="Times New Roman" w:cs="Times New Roman" w:eastAsiaTheme="minorHAnsi"/>
          <w:color w:val="000000" w:themeColor="text1"/>
          <w:lang w:val="kk-KZ" w:eastAsia="en-US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mo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6475AF"/>
    <w:rsid w:val="5E64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Office_11.2.0.11042_F1E327BC-269C-435d-A152-05C5408002CA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2022-04-07T02:42:00Z</dcterms:created>
  <dc:creator>Leap</dc:creator>
  <cp:lastModifiedBy>Leap</cp:lastModifiedBy>
  <dcterms:modified xsi:type="dcterms:W3CDTF">2022-04-07T02:42:20Z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1049-11.2.0.11042</vt:lpwstr>
  </property>
  <property fmtid="{D5CDD505-2E9C-101B-9397-08002B2CF9AE}" pid="3" name="ICV">
    <vt:lpwstr>E999EB40090544848645E47E040A3F5D</vt:lpwstr>
  </property>
</Properties>
</file>