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48" w:rsidRPr="00D13D88" w:rsidRDefault="00266C48"/>
    <w:tbl>
      <w:tblPr>
        <w:tblStyle w:val="21"/>
        <w:tblpPr w:leftFromText="180" w:rightFromText="180" w:vertAnchor="text" w:tblpX="150" w:tblpY="1"/>
        <w:tblOverlap w:val="never"/>
        <w:tblW w:w="9909" w:type="dxa"/>
        <w:tblLayout w:type="fixed"/>
        <w:tblLook w:val="04A0"/>
      </w:tblPr>
      <w:tblGrid>
        <w:gridCol w:w="1809"/>
        <w:gridCol w:w="1459"/>
        <w:gridCol w:w="1235"/>
        <w:gridCol w:w="1880"/>
        <w:gridCol w:w="529"/>
        <w:gridCol w:w="993"/>
        <w:gridCol w:w="2004"/>
      </w:tblGrid>
      <w:tr w:rsidR="00266C48" w:rsidRPr="00266C48" w:rsidTr="007F73B0">
        <w:trPr>
          <w:trHeight w:val="268"/>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Білім беру ұйымының атауы</w:t>
            </w:r>
          </w:p>
        </w:tc>
        <w:tc>
          <w:tcPr>
            <w:tcW w:w="6641" w:type="dxa"/>
            <w:gridSpan w:val="5"/>
          </w:tcPr>
          <w:p w:rsidR="00266C48" w:rsidRPr="00266C48" w:rsidRDefault="00266C48" w:rsidP="007F73B0">
            <w:pPr>
              <w:rPr>
                <w:rFonts w:ascii="Times New Roman" w:hAnsi="Times New Roman"/>
                <w:sz w:val="20"/>
                <w:szCs w:val="20"/>
              </w:rPr>
            </w:pPr>
          </w:p>
        </w:tc>
      </w:tr>
      <w:tr w:rsidR="00266C48" w:rsidRPr="00266C48" w:rsidTr="007F73B0">
        <w:trPr>
          <w:trHeight w:val="268"/>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Пәні:</w:t>
            </w:r>
          </w:p>
        </w:tc>
        <w:tc>
          <w:tcPr>
            <w:tcW w:w="6641" w:type="dxa"/>
            <w:gridSpan w:val="5"/>
          </w:tcPr>
          <w:p w:rsidR="00266C48" w:rsidRPr="00266C48" w:rsidRDefault="00266C48" w:rsidP="007F73B0">
            <w:pPr>
              <w:rPr>
                <w:rFonts w:ascii="Times New Roman" w:hAnsi="Times New Roman"/>
                <w:sz w:val="20"/>
                <w:szCs w:val="20"/>
              </w:rPr>
            </w:pPr>
            <w:r w:rsidRPr="00266C48">
              <w:rPr>
                <w:rFonts w:ascii="Times New Roman" w:hAnsi="Times New Roman"/>
                <w:sz w:val="20"/>
                <w:szCs w:val="20"/>
              </w:rPr>
              <w:t>Информатика</w:t>
            </w:r>
          </w:p>
        </w:tc>
      </w:tr>
      <w:tr w:rsidR="00266C48" w:rsidRPr="00266C48" w:rsidTr="007F73B0">
        <w:trPr>
          <w:trHeight w:val="268"/>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Бөлім:</w:t>
            </w:r>
          </w:p>
        </w:tc>
        <w:tc>
          <w:tcPr>
            <w:tcW w:w="6641" w:type="dxa"/>
            <w:gridSpan w:val="5"/>
          </w:tcPr>
          <w:p w:rsidR="00266C48" w:rsidRPr="00266C48" w:rsidRDefault="00266C48" w:rsidP="00266C48">
            <w:pPr>
              <w:rPr>
                <w:rFonts w:ascii="Times New Roman" w:eastAsia="Times New Roman" w:hAnsi="Times New Roman"/>
                <w:color w:val="000000"/>
                <w:sz w:val="20"/>
                <w:szCs w:val="20"/>
                <w:lang w:val="en-US"/>
              </w:rPr>
            </w:pPr>
            <w:r w:rsidRPr="00266C48">
              <w:rPr>
                <w:rFonts w:ascii="Times New Roman" w:eastAsia="Times New Roman" w:hAnsi="Times New Roman"/>
                <w:color w:val="000000"/>
                <w:sz w:val="20"/>
                <w:szCs w:val="20"/>
              </w:rPr>
              <w:t>5-бөлім.  Компьютер және қауіпсіздік</w:t>
            </w:r>
          </w:p>
        </w:tc>
      </w:tr>
      <w:tr w:rsidR="00266C48" w:rsidRPr="00266C48" w:rsidTr="007F73B0">
        <w:trPr>
          <w:trHeight w:val="268"/>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Педагогтің аты-жөні:</w:t>
            </w:r>
          </w:p>
        </w:tc>
        <w:tc>
          <w:tcPr>
            <w:tcW w:w="6641" w:type="dxa"/>
            <w:gridSpan w:val="5"/>
          </w:tcPr>
          <w:p w:rsidR="00266C48" w:rsidRPr="00266C48" w:rsidRDefault="00266C48" w:rsidP="007F73B0">
            <w:pPr>
              <w:rPr>
                <w:rFonts w:ascii="Times New Roman" w:hAnsi="Times New Roman"/>
                <w:sz w:val="20"/>
                <w:szCs w:val="20"/>
              </w:rPr>
            </w:pPr>
          </w:p>
        </w:tc>
      </w:tr>
      <w:tr w:rsidR="00266C48" w:rsidRPr="00266C48" w:rsidTr="007F73B0">
        <w:trPr>
          <w:trHeight w:val="268"/>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Күні:</w:t>
            </w:r>
          </w:p>
        </w:tc>
        <w:tc>
          <w:tcPr>
            <w:tcW w:w="6641" w:type="dxa"/>
            <w:gridSpan w:val="5"/>
          </w:tcPr>
          <w:p w:rsidR="00266C48" w:rsidRPr="00266C48" w:rsidRDefault="00266C48" w:rsidP="007F73B0">
            <w:pPr>
              <w:rPr>
                <w:rFonts w:ascii="Times New Roman" w:hAnsi="Times New Roman"/>
                <w:sz w:val="20"/>
                <w:szCs w:val="20"/>
              </w:rPr>
            </w:pPr>
          </w:p>
        </w:tc>
      </w:tr>
      <w:tr w:rsidR="00266C48" w:rsidRPr="00266C48" w:rsidTr="007F73B0">
        <w:trPr>
          <w:trHeight w:val="268"/>
        </w:trPr>
        <w:tc>
          <w:tcPr>
            <w:tcW w:w="3268" w:type="dxa"/>
            <w:gridSpan w:val="2"/>
          </w:tcPr>
          <w:p w:rsidR="00266C48" w:rsidRPr="00266C48" w:rsidRDefault="00266C48" w:rsidP="007F73B0">
            <w:pPr>
              <w:rPr>
                <w:rFonts w:ascii="Times New Roman" w:hAnsi="Times New Roman"/>
                <w:b/>
                <w:sz w:val="20"/>
                <w:szCs w:val="20"/>
              </w:rPr>
            </w:pPr>
            <w:r>
              <w:rPr>
                <w:rFonts w:ascii="Times New Roman" w:hAnsi="Times New Roman"/>
                <w:b/>
                <w:sz w:val="20"/>
                <w:szCs w:val="20"/>
              </w:rPr>
              <w:t xml:space="preserve">Сынып: </w:t>
            </w:r>
            <w:r>
              <w:rPr>
                <w:rFonts w:ascii="Times New Roman" w:hAnsi="Times New Roman"/>
                <w:b/>
                <w:sz w:val="20"/>
                <w:szCs w:val="20"/>
                <w:lang w:val="en-US"/>
              </w:rPr>
              <w:t>5</w:t>
            </w:r>
            <w:r w:rsidRPr="00266C48">
              <w:rPr>
                <w:rFonts w:ascii="Times New Roman" w:hAnsi="Times New Roman"/>
                <w:b/>
                <w:sz w:val="20"/>
                <w:szCs w:val="20"/>
              </w:rPr>
              <w:t>А</w:t>
            </w:r>
          </w:p>
        </w:tc>
        <w:tc>
          <w:tcPr>
            <w:tcW w:w="3115" w:type="dxa"/>
            <w:gridSpan w:val="2"/>
            <w:tcBorders>
              <w:right w:val="single" w:sz="4" w:space="0" w:color="auto"/>
            </w:tcBorders>
          </w:tcPr>
          <w:p w:rsidR="00266C48" w:rsidRPr="00266C48" w:rsidRDefault="00266C48" w:rsidP="007F73B0">
            <w:pPr>
              <w:rPr>
                <w:rFonts w:ascii="Times New Roman" w:hAnsi="Times New Roman"/>
                <w:sz w:val="20"/>
                <w:szCs w:val="20"/>
              </w:rPr>
            </w:pPr>
            <w:r w:rsidRPr="00266C48">
              <w:rPr>
                <w:rFonts w:ascii="Times New Roman" w:hAnsi="Times New Roman"/>
                <w:sz w:val="20"/>
                <w:szCs w:val="20"/>
              </w:rPr>
              <w:t xml:space="preserve">Қатысушылар саны: </w:t>
            </w:r>
          </w:p>
        </w:tc>
        <w:tc>
          <w:tcPr>
            <w:tcW w:w="3526" w:type="dxa"/>
            <w:gridSpan w:val="3"/>
            <w:tcBorders>
              <w:left w:val="single" w:sz="4" w:space="0" w:color="auto"/>
            </w:tcBorders>
          </w:tcPr>
          <w:p w:rsidR="00266C48" w:rsidRPr="00266C48" w:rsidRDefault="00266C48" w:rsidP="007F73B0">
            <w:pPr>
              <w:rPr>
                <w:rFonts w:ascii="Times New Roman" w:hAnsi="Times New Roman"/>
                <w:sz w:val="20"/>
                <w:szCs w:val="20"/>
              </w:rPr>
            </w:pPr>
            <w:r w:rsidRPr="00266C48">
              <w:rPr>
                <w:rFonts w:ascii="Times New Roman" w:hAnsi="Times New Roman"/>
                <w:sz w:val="20"/>
                <w:szCs w:val="20"/>
              </w:rPr>
              <w:t>Қатыспағандар саны:</w:t>
            </w:r>
          </w:p>
        </w:tc>
      </w:tr>
      <w:tr w:rsidR="00266C48" w:rsidRPr="00266C48" w:rsidTr="007F73B0">
        <w:trPr>
          <w:trHeight w:val="268"/>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Сабақтың тақырыбы:</w:t>
            </w:r>
          </w:p>
        </w:tc>
        <w:tc>
          <w:tcPr>
            <w:tcW w:w="6641" w:type="dxa"/>
            <w:gridSpan w:val="5"/>
          </w:tcPr>
          <w:p w:rsidR="00266C48" w:rsidRPr="00266C48" w:rsidRDefault="00266C48" w:rsidP="00266C48">
            <w:pPr>
              <w:rPr>
                <w:rFonts w:ascii="Times New Roman" w:eastAsia="Times New Roman" w:hAnsi="Times New Roman"/>
                <w:color w:val="000000"/>
                <w:sz w:val="20"/>
                <w:szCs w:val="20"/>
                <w:lang w:val="ru-RU"/>
              </w:rPr>
            </w:pPr>
            <w:r w:rsidRPr="00266C48">
              <w:rPr>
                <w:rFonts w:ascii="Times New Roman" w:eastAsia="Times New Roman" w:hAnsi="Times New Roman"/>
                <w:color w:val="000000"/>
                <w:sz w:val="20"/>
                <w:szCs w:val="20"/>
              </w:rPr>
              <w:t>К</w:t>
            </w:r>
            <w:r>
              <w:rPr>
                <w:rFonts w:ascii="Times New Roman" w:eastAsia="Times New Roman" w:hAnsi="Times New Roman"/>
                <w:color w:val="000000"/>
                <w:sz w:val="20"/>
                <w:szCs w:val="20"/>
              </w:rPr>
              <w:t>омпьютердегі деректі қалай</w:t>
            </w:r>
            <w:r w:rsidRPr="00266C48">
              <w:rPr>
                <w:rFonts w:ascii="Times New Roman" w:eastAsia="Times New Roman" w:hAnsi="Times New Roman"/>
                <w:color w:val="000000"/>
                <w:sz w:val="20"/>
                <w:szCs w:val="20"/>
                <w:lang w:val="ru-RU"/>
              </w:rPr>
              <w:t xml:space="preserve"> </w:t>
            </w:r>
            <w:r w:rsidRPr="00266C48">
              <w:rPr>
                <w:rFonts w:ascii="Times New Roman" w:eastAsia="Times New Roman" w:hAnsi="Times New Roman"/>
                <w:color w:val="000000"/>
                <w:sz w:val="20"/>
                <w:szCs w:val="20"/>
              </w:rPr>
              <w:t>қорғауға болады?</w:t>
            </w:r>
          </w:p>
        </w:tc>
      </w:tr>
      <w:tr w:rsidR="00266C48" w:rsidRPr="00266C48" w:rsidTr="007F73B0">
        <w:trPr>
          <w:trHeight w:val="536"/>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Оқу бағдарламасына сәйкес оқыту мақсаты:</w:t>
            </w:r>
          </w:p>
        </w:tc>
        <w:tc>
          <w:tcPr>
            <w:tcW w:w="6641" w:type="dxa"/>
            <w:gridSpan w:val="5"/>
          </w:tcPr>
          <w:p w:rsidR="00266C48" w:rsidRPr="00266C48" w:rsidRDefault="00266C48" w:rsidP="00266C48">
            <w:pPr>
              <w:rPr>
                <w:rFonts w:ascii="Times New Roman" w:eastAsia="Times New Roman" w:hAnsi="Times New Roman"/>
                <w:sz w:val="20"/>
                <w:szCs w:val="20"/>
              </w:rPr>
            </w:pPr>
            <w:r w:rsidRPr="00266C48">
              <w:rPr>
                <w:rFonts w:ascii="Times New Roman" w:eastAsia="Times New Roman" w:hAnsi="Times New Roman"/>
                <w:sz w:val="20"/>
                <w:szCs w:val="20"/>
              </w:rPr>
              <w:t>5.4.2.2 құжаттарға арналған пароль орнату;</w:t>
            </w:r>
          </w:p>
          <w:p w:rsidR="00266C48" w:rsidRPr="00266C48" w:rsidRDefault="00266C48" w:rsidP="00266C48">
            <w:pPr>
              <w:rPr>
                <w:rFonts w:ascii="Times New Roman" w:hAnsi="Times New Roman"/>
                <w:sz w:val="20"/>
                <w:szCs w:val="20"/>
              </w:rPr>
            </w:pPr>
            <w:r w:rsidRPr="00266C48">
              <w:rPr>
                <w:rFonts w:ascii="Times New Roman" w:eastAsia="Times New Roman" w:hAnsi="Times New Roman"/>
                <w:sz w:val="20"/>
                <w:szCs w:val="20"/>
              </w:rPr>
              <w:t>5.1.3.1  ортақ пайдалану файлдарын орналастыру, редакциялау, жүктеу;</w:t>
            </w:r>
          </w:p>
        </w:tc>
      </w:tr>
      <w:tr w:rsidR="00266C48" w:rsidRPr="00266C48" w:rsidTr="007F73B0">
        <w:trPr>
          <w:trHeight w:val="515"/>
        </w:trPr>
        <w:tc>
          <w:tcPr>
            <w:tcW w:w="3268" w:type="dxa"/>
            <w:gridSpan w:val="2"/>
          </w:tcPr>
          <w:p w:rsidR="00266C48" w:rsidRPr="00266C48" w:rsidRDefault="00266C48" w:rsidP="007F73B0">
            <w:pPr>
              <w:rPr>
                <w:rFonts w:ascii="Times New Roman" w:hAnsi="Times New Roman"/>
                <w:b/>
                <w:sz w:val="20"/>
                <w:szCs w:val="20"/>
              </w:rPr>
            </w:pPr>
            <w:r w:rsidRPr="00266C48">
              <w:rPr>
                <w:rFonts w:ascii="Times New Roman" w:hAnsi="Times New Roman"/>
                <w:b/>
                <w:sz w:val="20"/>
                <w:szCs w:val="20"/>
              </w:rPr>
              <w:t xml:space="preserve"> Сабақтың  мақсаты</w:t>
            </w:r>
          </w:p>
        </w:tc>
        <w:tc>
          <w:tcPr>
            <w:tcW w:w="6641" w:type="dxa"/>
            <w:gridSpan w:val="5"/>
          </w:tcPr>
          <w:p w:rsidR="00266C48" w:rsidRPr="00266C48" w:rsidRDefault="00266C48" w:rsidP="00266C48">
            <w:pPr>
              <w:rPr>
                <w:rFonts w:ascii="Times New Roman" w:eastAsia="Times New Roman" w:hAnsi="Times New Roman"/>
                <w:sz w:val="20"/>
                <w:szCs w:val="20"/>
              </w:rPr>
            </w:pPr>
            <w:r w:rsidRPr="00266C48">
              <w:rPr>
                <w:rFonts w:ascii="Times New Roman" w:eastAsia="Times New Roman" w:hAnsi="Times New Roman"/>
                <w:b/>
                <w:sz w:val="20"/>
                <w:szCs w:val="20"/>
              </w:rPr>
              <w:t>Барлық оқушылар:</w:t>
            </w:r>
          </w:p>
          <w:p w:rsidR="00266C48" w:rsidRDefault="00266C48" w:rsidP="00266C48">
            <w:pPr>
              <w:rPr>
                <w:rFonts w:ascii="Times New Roman" w:eastAsia="Times New Roman" w:hAnsi="Times New Roman"/>
                <w:color w:val="000000"/>
                <w:sz w:val="20"/>
                <w:szCs w:val="20"/>
                <w:lang w:val="en-US"/>
              </w:rPr>
            </w:pPr>
            <w:r w:rsidRPr="00266C48">
              <w:rPr>
                <w:rFonts w:ascii="Times New Roman" w:eastAsia="Times New Roman" w:hAnsi="Times New Roman"/>
                <w:color w:val="000000"/>
                <w:sz w:val="20"/>
                <w:szCs w:val="20"/>
              </w:rPr>
              <w:t>құжаттарды шифрлау және парольдың сипаттамаларын анықтайды.</w:t>
            </w:r>
          </w:p>
          <w:p w:rsidR="00266C48" w:rsidRPr="00266C48" w:rsidRDefault="00266C48" w:rsidP="00266C48">
            <w:pPr>
              <w:rPr>
                <w:rFonts w:ascii="Times New Roman" w:eastAsia="Times New Roman" w:hAnsi="Times New Roman"/>
                <w:sz w:val="20"/>
                <w:szCs w:val="20"/>
              </w:rPr>
            </w:pPr>
            <w:r w:rsidRPr="00266C48">
              <w:rPr>
                <w:rFonts w:ascii="Times New Roman" w:eastAsia="Times New Roman" w:hAnsi="Times New Roman"/>
                <w:b/>
                <w:sz w:val="20"/>
                <w:szCs w:val="20"/>
              </w:rPr>
              <w:t xml:space="preserve">Көптеген оқушылар: </w:t>
            </w:r>
            <w:r w:rsidRPr="00266C48">
              <w:rPr>
                <w:rFonts w:ascii="Times New Roman" w:eastAsia="Times New Roman" w:hAnsi="Times New Roman"/>
                <w:color w:val="000000"/>
                <w:sz w:val="20"/>
                <w:szCs w:val="20"/>
              </w:rPr>
              <w:t xml:space="preserve"> </w:t>
            </w:r>
          </w:p>
          <w:p w:rsidR="00266C48" w:rsidRDefault="00266C48" w:rsidP="00266C48">
            <w:pPr>
              <w:rPr>
                <w:rFonts w:ascii="Times New Roman" w:eastAsia="Times New Roman" w:hAnsi="Times New Roman"/>
                <w:color w:val="000000"/>
                <w:sz w:val="20"/>
                <w:szCs w:val="20"/>
                <w:lang w:val="en-US"/>
              </w:rPr>
            </w:pPr>
            <w:r w:rsidRPr="00266C48">
              <w:rPr>
                <w:rFonts w:ascii="Times New Roman" w:eastAsia="Times New Roman" w:hAnsi="Times New Roman"/>
                <w:color w:val="000000"/>
                <w:sz w:val="20"/>
                <w:szCs w:val="20"/>
              </w:rPr>
              <w:t>құжаттарды шифрлау кезіндегі парольдың сипаттамасын салыстырады.</w:t>
            </w:r>
          </w:p>
          <w:p w:rsidR="00266C48" w:rsidRPr="00266C48" w:rsidRDefault="00266C48" w:rsidP="00266C48">
            <w:pPr>
              <w:rPr>
                <w:rFonts w:ascii="Times New Roman" w:eastAsia="Times New Roman" w:hAnsi="Times New Roman"/>
                <w:sz w:val="20"/>
                <w:szCs w:val="20"/>
              </w:rPr>
            </w:pPr>
            <w:r w:rsidRPr="00266C48">
              <w:rPr>
                <w:rFonts w:ascii="Times New Roman" w:eastAsia="Times New Roman" w:hAnsi="Times New Roman"/>
                <w:b/>
                <w:sz w:val="20"/>
                <w:szCs w:val="20"/>
              </w:rPr>
              <w:t>Кейбір оқушылар:</w:t>
            </w:r>
          </w:p>
          <w:p w:rsidR="00266C48" w:rsidRPr="00266C48" w:rsidRDefault="00266C48" w:rsidP="00266C48">
            <w:pPr>
              <w:rPr>
                <w:rFonts w:ascii="Times New Roman" w:hAnsi="Times New Roman"/>
                <w:sz w:val="20"/>
                <w:szCs w:val="20"/>
              </w:rPr>
            </w:pPr>
            <w:r w:rsidRPr="00266C48">
              <w:rPr>
                <w:rFonts w:ascii="Times New Roman" w:eastAsia="Times New Roman" w:hAnsi="Times New Roman"/>
                <w:color w:val="000000"/>
                <w:sz w:val="20"/>
                <w:szCs w:val="20"/>
              </w:rPr>
              <w:t>құжатты шифрлау  үшін пароль қолданудың маңыздылығын сипаттайды.</w:t>
            </w:r>
          </w:p>
        </w:tc>
      </w:tr>
      <w:tr w:rsidR="00266C48" w:rsidRPr="00266C48" w:rsidTr="007F73B0">
        <w:trPr>
          <w:trHeight w:val="257"/>
        </w:trPr>
        <w:tc>
          <w:tcPr>
            <w:tcW w:w="9909" w:type="dxa"/>
            <w:gridSpan w:val="7"/>
          </w:tcPr>
          <w:p w:rsidR="00266C48" w:rsidRPr="00266C48" w:rsidRDefault="00266C48" w:rsidP="007F73B0">
            <w:pPr>
              <w:widowControl w:val="0"/>
              <w:rPr>
                <w:rFonts w:ascii="Times New Roman" w:hAnsi="Times New Roman"/>
                <w:b/>
                <w:color w:val="0D0D0D"/>
                <w:sz w:val="20"/>
                <w:szCs w:val="20"/>
              </w:rPr>
            </w:pPr>
            <w:r w:rsidRPr="00266C48">
              <w:rPr>
                <w:rFonts w:ascii="Times New Roman" w:hAnsi="Times New Roman"/>
                <w:b/>
                <w:color w:val="0D0D0D"/>
                <w:sz w:val="20"/>
                <w:szCs w:val="20"/>
              </w:rPr>
              <w:t>Сабақтың барысы</w:t>
            </w:r>
          </w:p>
        </w:tc>
      </w:tr>
      <w:tr w:rsidR="00266C48" w:rsidRPr="00266C48" w:rsidTr="00D13D88">
        <w:trPr>
          <w:trHeight w:val="536"/>
        </w:trPr>
        <w:tc>
          <w:tcPr>
            <w:tcW w:w="1809" w:type="dxa"/>
          </w:tcPr>
          <w:p w:rsidR="00266C48" w:rsidRPr="00266C48" w:rsidRDefault="00266C48" w:rsidP="007F73B0">
            <w:pPr>
              <w:jc w:val="center"/>
              <w:rPr>
                <w:rFonts w:ascii="Times New Roman" w:hAnsi="Times New Roman"/>
                <w:b/>
                <w:sz w:val="20"/>
                <w:szCs w:val="20"/>
              </w:rPr>
            </w:pPr>
            <w:r w:rsidRPr="00266C48">
              <w:rPr>
                <w:rFonts w:ascii="Times New Roman" w:hAnsi="Times New Roman"/>
                <w:b/>
                <w:sz w:val="20"/>
                <w:szCs w:val="20"/>
              </w:rPr>
              <w:t>Сабақтың кезеңі//уақыты</w:t>
            </w:r>
          </w:p>
        </w:tc>
        <w:tc>
          <w:tcPr>
            <w:tcW w:w="2694" w:type="dxa"/>
            <w:gridSpan w:val="2"/>
            <w:tcBorders>
              <w:right w:val="single" w:sz="4" w:space="0" w:color="auto"/>
            </w:tcBorders>
          </w:tcPr>
          <w:p w:rsidR="00266C48" w:rsidRPr="00266C48" w:rsidRDefault="00266C48" w:rsidP="007F73B0">
            <w:pPr>
              <w:jc w:val="center"/>
              <w:rPr>
                <w:rFonts w:ascii="Times New Roman" w:hAnsi="Times New Roman"/>
                <w:b/>
                <w:sz w:val="20"/>
                <w:szCs w:val="20"/>
              </w:rPr>
            </w:pPr>
            <w:r w:rsidRPr="00266C48">
              <w:rPr>
                <w:rFonts w:ascii="Times New Roman" w:hAnsi="Times New Roman"/>
                <w:b/>
                <w:sz w:val="20"/>
                <w:szCs w:val="20"/>
              </w:rPr>
              <w:t>Педагогтің әрекеті</w:t>
            </w:r>
          </w:p>
        </w:tc>
        <w:tc>
          <w:tcPr>
            <w:tcW w:w="2409" w:type="dxa"/>
            <w:gridSpan w:val="2"/>
            <w:tcBorders>
              <w:right w:val="single" w:sz="4" w:space="0" w:color="auto"/>
            </w:tcBorders>
          </w:tcPr>
          <w:p w:rsidR="00266C48" w:rsidRPr="00266C48" w:rsidRDefault="00266C48" w:rsidP="007F73B0">
            <w:pPr>
              <w:jc w:val="center"/>
              <w:rPr>
                <w:rFonts w:ascii="Times New Roman" w:hAnsi="Times New Roman"/>
                <w:b/>
                <w:sz w:val="20"/>
                <w:szCs w:val="20"/>
              </w:rPr>
            </w:pPr>
            <w:r w:rsidRPr="00266C48">
              <w:rPr>
                <w:rFonts w:ascii="Times New Roman" w:hAnsi="Times New Roman"/>
                <w:b/>
                <w:sz w:val="20"/>
                <w:szCs w:val="20"/>
              </w:rPr>
              <w:t>Оқушының әрекеті</w:t>
            </w:r>
          </w:p>
        </w:tc>
        <w:tc>
          <w:tcPr>
            <w:tcW w:w="993" w:type="dxa"/>
            <w:tcBorders>
              <w:left w:val="single" w:sz="4" w:space="0" w:color="auto"/>
            </w:tcBorders>
          </w:tcPr>
          <w:p w:rsidR="00266C48" w:rsidRPr="00266C48" w:rsidRDefault="00266C48" w:rsidP="007F73B0">
            <w:pPr>
              <w:jc w:val="center"/>
              <w:rPr>
                <w:rFonts w:ascii="Times New Roman" w:hAnsi="Times New Roman"/>
                <w:b/>
                <w:sz w:val="20"/>
                <w:szCs w:val="20"/>
              </w:rPr>
            </w:pPr>
            <w:r w:rsidRPr="00266C48">
              <w:rPr>
                <w:rFonts w:ascii="Times New Roman" w:hAnsi="Times New Roman"/>
                <w:b/>
                <w:sz w:val="20"/>
                <w:szCs w:val="20"/>
              </w:rPr>
              <w:t>Бағалау</w:t>
            </w:r>
          </w:p>
        </w:tc>
        <w:tc>
          <w:tcPr>
            <w:tcW w:w="2004" w:type="dxa"/>
            <w:tcBorders>
              <w:right w:val="single" w:sz="4" w:space="0" w:color="auto"/>
            </w:tcBorders>
          </w:tcPr>
          <w:p w:rsidR="00266C48" w:rsidRPr="00266C48" w:rsidRDefault="00266C48" w:rsidP="007F73B0">
            <w:pPr>
              <w:jc w:val="center"/>
              <w:rPr>
                <w:rFonts w:ascii="Times New Roman" w:hAnsi="Times New Roman"/>
                <w:b/>
                <w:sz w:val="20"/>
                <w:szCs w:val="20"/>
              </w:rPr>
            </w:pPr>
            <w:r w:rsidRPr="00266C48">
              <w:rPr>
                <w:rFonts w:ascii="Times New Roman" w:hAnsi="Times New Roman"/>
                <w:b/>
                <w:sz w:val="20"/>
                <w:szCs w:val="20"/>
              </w:rPr>
              <w:t>Ресурстар</w:t>
            </w:r>
          </w:p>
        </w:tc>
      </w:tr>
      <w:tr w:rsidR="00AA25F6" w:rsidRPr="00266C48" w:rsidTr="00D13D88">
        <w:trPr>
          <w:trHeight w:val="536"/>
        </w:trPr>
        <w:tc>
          <w:tcPr>
            <w:tcW w:w="1809" w:type="dxa"/>
          </w:tcPr>
          <w:p w:rsidR="00AA25F6" w:rsidRPr="00266C48" w:rsidRDefault="00AA25F6" w:rsidP="007F73B0">
            <w:pPr>
              <w:rPr>
                <w:rFonts w:ascii="Times New Roman" w:eastAsia="Times New Roman" w:hAnsi="Times New Roman"/>
                <w:sz w:val="20"/>
                <w:szCs w:val="20"/>
              </w:rPr>
            </w:pPr>
          </w:p>
          <w:p w:rsidR="00AA25F6" w:rsidRPr="00266C48" w:rsidRDefault="00AA25F6" w:rsidP="007F73B0">
            <w:pPr>
              <w:jc w:val="center"/>
              <w:rPr>
                <w:rFonts w:ascii="Times New Roman" w:eastAsia="Times New Roman" w:hAnsi="Times New Roman"/>
                <w:b/>
                <w:sz w:val="20"/>
                <w:szCs w:val="20"/>
              </w:rPr>
            </w:pPr>
            <w:r w:rsidRPr="00266C48">
              <w:rPr>
                <w:rFonts w:ascii="Times New Roman" w:eastAsia="Times New Roman" w:hAnsi="Times New Roman"/>
                <w:b/>
                <w:sz w:val="20"/>
                <w:szCs w:val="20"/>
              </w:rPr>
              <w:t>Сабақтың басы</w:t>
            </w:r>
          </w:p>
          <w:p w:rsidR="00AA25F6" w:rsidRPr="00266C48" w:rsidRDefault="00AA25F6" w:rsidP="007F73B0">
            <w:pPr>
              <w:jc w:val="center"/>
              <w:rPr>
                <w:rFonts w:ascii="Times New Roman" w:eastAsia="Times New Roman" w:hAnsi="Times New Roman"/>
                <w:sz w:val="20"/>
                <w:szCs w:val="20"/>
              </w:rPr>
            </w:pPr>
            <w:r w:rsidRPr="00266C48">
              <w:rPr>
                <w:rFonts w:ascii="Times New Roman" w:eastAsia="Times New Roman" w:hAnsi="Times New Roman"/>
                <w:sz w:val="20"/>
                <w:szCs w:val="20"/>
              </w:rPr>
              <w:t>3 мин</w:t>
            </w:r>
          </w:p>
          <w:p w:rsidR="00AA25F6" w:rsidRPr="00266C48" w:rsidRDefault="00AA25F6" w:rsidP="007F73B0">
            <w:pPr>
              <w:jc w:val="center"/>
              <w:rPr>
                <w:rFonts w:ascii="Times New Roman" w:eastAsia="Times New Roman" w:hAnsi="Times New Roman"/>
                <w:b/>
                <w:sz w:val="20"/>
                <w:szCs w:val="20"/>
              </w:rPr>
            </w:pPr>
          </w:p>
          <w:p w:rsidR="00AA25F6" w:rsidRPr="00266C48" w:rsidRDefault="00AA25F6" w:rsidP="007F73B0">
            <w:pPr>
              <w:rPr>
                <w:rFonts w:ascii="Times New Roman" w:eastAsia="Times New Roman" w:hAnsi="Times New Roman"/>
                <w:b/>
                <w:sz w:val="20"/>
                <w:szCs w:val="20"/>
              </w:rPr>
            </w:pPr>
          </w:p>
          <w:p w:rsidR="00AA25F6" w:rsidRPr="00266C48" w:rsidRDefault="00AA25F6" w:rsidP="007F73B0">
            <w:pPr>
              <w:jc w:val="center"/>
              <w:rPr>
                <w:rFonts w:ascii="Times New Roman" w:eastAsia="Times New Roman" w:hAnsi="Times New Roman"/>
                <w:b/>
                <w:sz w:val="20"/>
                <w:szCs w:val="20"/>
              </w:rPr>
            </w:pPr>
            <w:r w:rsidRPr="00266C48">
              <w:rPr>
                <w:rFonts w:ascii="Times New Roman" w:eastAsia="Times New Roman" w:hAnsi="Times New Roman"/>
                <w:sz w:val="20"/>
                <w:szCs w:val="20"/>
              </w:rPr>
              <w:t>7 мин</w:t>
            </w:r>
          </w:p>
          <w:p w:rsidR="00AA25F6" w:rsidRPr="00266C48" w:rsidRDefault="00AA25F6" w:rsidP="007F73B0">
            <w:pPr>
              <w:rPr>
                <w:rFonts w:ascii="Times New Roman" w:eastAsia="Times New Roman" w:hAnsi="Times New Roman"/>
                <w:sz w:val="20"/>
                <w:szCs w:val="20"/>
              </w:rPr>
            </w:pPr>
          </w:p>
        </w:tc>
        <w:tc>
          <w:tcPr>
            <w:tcW w:w="2694" w:type="dxa"/>
            <w:gridSpan w:val="2"/>
            <w:tcBorders>
              <w:right w:val="single" w:sz="4" w:space="0" w:color="auto"/>
            </w:tcBorders>
          </w:tcPr>
          <w:p w:rsidR="00AA25F6" w:rsidRPr="00266C48" w:rsidRDefault="00AA25F6" w:rsidP="007F73B0">
            <w:pPr>
              <w:rPr>
                <w:rFonts w:ascii="Times New Roman" w:eastAsia="Times New Roman" w:hAnsi="Times New Roman"/>
                <w:b/>
                <w:sz w:val="20"/>
                <w:szCs w:val="20"/>
              </w:rPr>
            </w:pPr>
            <w:r w:rsidRPr="00266C48">
              <w:rPr>
                <w:rFonts w:ascii="Times New Roman" w:eastAsia="Times New Roman" w:hAnsi="Times New Roman"/>
                <w:b/>
                <w:sz w:val="20"/>
                <w:szCs w:val="20"/>
              </w:rPr>
              <w:t>Ұйымдастыру кезеңі</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Сәлемдесу, түгендеу.</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Сыныпта көңілді ахуал орнату.                                                          </w:t>
            </w:r>
          </w:p>
          <w:p w:rsidR="00AA25F6" w:rsidRPr="00266C48" w:rsidRDefault="00AA25F6" w:rsidP="007F73B0">
            <w:pPr>
              <w:rPr>
                <w:rFonts w:ascii="Times New Roman" w:eastAsia="Times New Roman" w:hAnsi="Times New Roman"/>
                <w:sz w:val="20"/>
                <w:szCs w:val="20"/>
              </w:rPr>
            </w:pP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Өткен сабақты пысықтау  үшін «Аукцион» ойынын қолдану.  </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color w:val="000000"/>
                <w:sz w:val="20"/>
                <w:szCs w:val="20"/>
                <w:highlight w:val="white"/>
              </w:rPr>
              <w:t>Сынып екі топқа бөлінеді. Тақтаға қағазға жазылған сөзді іліп, бұл сөзге әр топ қанша ұпай беретінін анықтап алу керек. Ең көп ұпай берген топқа сөзді ашып, сол сөз туралы білгендерін айтады.</w:t>
            </w:r>
            <w:r w:rsidRPr="00266C48">
              <w:rPr>
                <w:rFonts w:ascii="Times New Roman" w:eastAsia="Times New Roman" w:hAnsi="Times New Roman"/>
                <w:color w:val="000000"/>
                <w:sz w:val="20"/>
                <w:szCs w:val="20"/>
              </w:rPr>
              <w:br/>
            </w:r>
            <w:r w:rsidRPr="00266C48">
              <w:rPr>
                <w:rFonts w:ascii="Times New Roman" w:eastAsia="Times New Roman" w:hAnsi="Times New Roman"/>
                <w:color w:val="000000"/>
                <w:sz w:val="20"/>
                <w:szCs w:val="20"/>
                <w:highlight w:val="white"/>
              </w:rPr>
              <w:t>Егер команда дұрыс жауап берсе, берілген ұпайлар команданың қорына көшеді. Дұрыс жауап бермесе, ұпай екінші командаға көшеді. Ең көп ұпай жинаған команда жеңімпаз атанады.</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highlight w:val="white"/>
              </w:rPr>
              <w:t>Ауызша мадақтау, қолдау көрсету.</w:t>
            </w:r>
          </w:p>
        </w:tc>
        <w:tc>
          <w:tcPr>
            <w:tcW w:w="2409" w:type="dxa"/>
            <w:gridSpan w:val="2"/>
            <w:tcBorders>
              <w:right w:val="single" w:sz="4" w:space="0" w:color="auto"/>
            </w:tcBorders>
          </w:tcPr>
          <w:p w:rsidR="00AA25F6" w:rsidRPr="00266C48" w:rsidRDefault="00AA25F6" w:rsidP="007F73B0">
            <w:pPr>
              <w:rPr>
                <w:rFonts w:ascii="Times New Roman" w:eastAsia="Times New Roman" w:hAnsi="Times New Roman"/>
                <w:b/>
                <w:sz w:val="20"/>
                <w:szCs w:val="20"/>
              </w:rPr>
            </w:pPr>
            <w:r w:rsidRPr="00266C48">
              <w:rPr>
                <w:rFonts w:ascii="Times New Roman" w:eastAsia="Times New Roman" w:hAnsi="Times New Roman"/>
                <w:b/>
                <w:sz w:val="20"/>
                <w:szCs w:val="20"/>
              </w:rPr>
              <w:t>Жаңа тақырып туралы білім деңгейлерін анықтау үшін ынталандыру сұрақтарын қою</w:t>
            </w:r>
          </w:p>
          <w:p w:rsidR="00AA25F6" w:rsidRPr="00266C48" w:rsidRDefault="00AA25F6" w:rsidP="007F73B0">
            <w:pPr>
              <w:numPr>
                <w:ilvl w:val="0"/>
                <w:numId w:val="1"/>
              </w:numPr>
              <w:pBdr>
                <w:top w:val="nil"/>
                <w:left w:val="nil"/>
                <w:bottom w:val="nil"/>
                <w:right w:val="nil"/>
                <w:between w:val="nil"/>
              </w:pBdr>
              <w:ind w:left="168" w:hanging="142"/>
              <w:jc w:val="both"/>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 xml:space="preserve">Ақпаратты қорғау дегеніміз не? Ақпаратты қалай қорғауға болады? </w:t>
            </w:r>
          </w:p>
          <w:p w:rsidR="00AA25F6" w:rsidRPr="00266C48" w:rsidRDefault="00AA25F6" w:rsidP="007F73B0">
            <w:pPr>
              <w:numPr>
                <w:ilvl w:val="0"/>
                <w:numId w:val="1"/>
              </w:numPr>
              <w:pBdr>
                <w:top w:val="nil"/>
                <w:left w:val="nil"/>
                <w:bottom w:val="nil"/>
                <w:right w:val="nil"/>
                <w:between w:val="nil"/>
              </w:pBdr>
              <w:ind w:left="168" w:hanging="142"/>
              <w:jc w:val="both"/>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 xml:space="preserve">Ертеде адамдар ақпаратты қорғауда қандай әдістерді қолданған? </w:t>
            </w:r>
          </w:p>
          <w:p w:rsidR="00AA25F6" w:rsidRPr="00266C48" w:rsidRDefault="00AA25F6" w:rsidP="007F73B0">
            <w:pPr>
              <w:numPr>
                <w:ilvl w:val="0"/>
                <w:numId w:val="1"/>
              </w:numPr>
              <w:pBdr>
                <w:top w:val="nil"/>
                <w:left w:val="nil"/>
                <w:bottom w:val="nil"/>
                <w:right w:val="nil"/>
                <w:between w:val="nil"/>
              </w:pBdr>
              <w:ind w:left="168" w:hanging="142"/>
              <w:jc w:val="both"/>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Ақпаратты қорғаудың қандай заманауи тәсілдерін білесіңдер?</w:t>
            </w:r>
          </w:p>
          <w:p w:rsidR="00AA25F6" w:rsidRPr="00266C48" w:rsidRDefault="00AA25F6" w:rsidP="007F73B0">
            <w:pPr>
              <w:numPr>
                <w:ilvl w:val="0"/>
                <w:numId w:val="1"/>
              </w:numPr>
              <w:pBdr>
                <w:top w:val="nil"/>
                <w:left w:val="nil"/>
                <w:bottom w:val="nil"/>
                <w:right w:val="nil"/>
                <w:between w:val="nil"/>
              </w:pBdr>
              <w:ind w:left="168" w:hanging="142"/>
              <w:jc w:val="both"/>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 xml:space="preserve"> Ақпаратты логин-пароль арқылы қорғаудың маңыздылығы жайлы әңгімелеп беріңдер. Естеріңе түсіріңдер (1-сурет). </w:t>
            </w:r>
          </w:p>
          <w:p w:rsidR="00AA25F6" w:rsidRPr="00266C48" w:rsidRDefault="00AA25F6" w:rsidP="007F73B0">
            <w:pPr>
              <w:numPr>
                <w:ilvl w:val="0"/>
                <w:numId w:val="1"/>
              </w:numPr>
              <w:pBdr>
                <w:top w:val="nil"/>
                <w:left w:val="nil"/>
                <w:bottom w:val="nil"/>
                <w:right w:val="nil"/>
                <w:between w:val="nil"/>
              </w:pBdr>
              <w:ind w:left="168" w:hanging="142"/>
              <w:jc w:val="both"/>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Компьютерде жасаған құжаттарыңды қорғаудың қандай жолдарын білесіңдер? Ойларыңмен бөлісіңдер.</w:t>
            </w:r>
          </w:p>
        </w:tc>
        <w:tc>
          <w:tcPr>
            <w:tcW w:w="993" w:type="dxa"/>
            <w:tcBorders>
              <w:left w:val="single" w:sz="4" w:space="0" w:color="auto"/>
            </w:tcBorders>
          </w:tcPr>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Оқушылар сабаққа қатысу белсенділігіне қарай қалыптастырушы бағалау арқылы бағаланады.</w:t>
            </w:r>
          </w:p>
        </w:tc>
        <w:tc>
          <w:tcPr>
            <w:tcW w:w="2004" w:type="dxa"/>
            <w:tcBorders>
              <w:right w:val="single" w:sz="4" w:space="0" w:color="auto"/>
            </w:tcBorders>
          </w:tcPr>
          <w:p w:rsidR="00AA25F6"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Тапсырма орындауға қажетті, қолжетімді құралдар.</w:t>
            </w:r>
          </w:p>
          <w:p w:rsidR="00D13D88" w:rsidRDefault="00D13D88" w:rsidP="007F73B0">
            <w:pPr>
              <w:rPr>
                <w:rFonts w:ascii="Times New Roman" w:eastAsia="Times New Roman" w:hAnsi="Times New Roman"/>
                <w:sz w:val="20"/>
                <w:szCs w:val="20"/>
              </w:rPr>
            </w:pPr>
          </w:p>
          <w:p w:rsidR="00D13D88" w:rsidRPr="00266C48" w:rsidRDefault="00D13D88" w:rsidP="007F73B0">
            <w:pPr>
              <w:rPr>
                <w:rFonts w:ascii="Times New Roman" w:eastAsia="Times New Roman" w:hAnsi="Times New Roman"/>
                <w:sz w:val="20"/>
                <w:szCs w:val="20"/>
              </w:rPr>
            </w:pPr>
            <w:r w:rsidRPr="00D13D88">
              <w:rPr>
                <w:rFonts w:ascii="Times New Roman" w:eastAsia="Times New Roman" w:hAnsi="Times New Roman"/>
                <w:sz w:val="20"/>
                <w:szCs w:val="20"/>
              </w:rPr>
              <w:drawing>
                <wp:inline distT="0" distB="0" distL="0" distR="0">
                  <wp:extent cx="1062404" cy="945541"/>
                  <wp:effectExtent l="19050" t="0" r="4396" b="0"/>
                  <wp:docPr id="18"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cstate="print"/>
                          <a:srcRect l="15667" r="20654"/>
                          <a:stretch>
                            <a:fillRect/>
                          </a:stretch>
                        </pic:blipFill>
                        <pic:spPr bwMode="auto">
                          <a:xfrm>
                            <a:off x="0" y="0"/>
                            <a:ext cx="1065954" cy="948700"/>
                          </a:xfrm>
                          <a:prstGeom prst="rect">
                            <a:avLst/>
                          </a:prstGeom>
                          <a:noFill/>
                          <a:ln w="9525">
                            <a:noFill/>
                            <a:miter lim="800000"/>
                            <a:headEnd/>
                            <a:tailEnd/>
                          </a:ln>
                        </pic:spPr>
                      </pic:pic>
                    </a:graphicData>
                  </a:graphic>
                </wp:inline>
              </w:drawing>
            </w:r>
          </w:p>
        </w:tc>
      </w:tr>
      <w:tr w:rsidR="00AA25F6" w:rsidRPr="00266C48" w:rsidTr="00D13D88">
        <w:trPr>
          <w:trHeight w:val="536"/>
        </w:trPr>
        <w:tc>
          <w:tcPr>
            <w:tcW w:w="1809" w:type="dxa"/>
          </w:tcPr>
          <w:p w:rsidR="00AA25F6" w:rsidRPr="00266C48" w:rsidRDefault="00AA25F6" w:rsidP="007F73B0">
            <w:pPr>
              <w:jc w:val="center"/>
              <w:rPr>
                <w:rFonts w:ascii="Times New Roman" w:eastAsia="Times New Roman" w:hAnsi="Times New Roman"/>
                <w:b/>
                <w:sz w:val="20"/>
                <w:szCs w:val="20"/>
              </w:rPr>
            </w:pPr>
            <w:r w:rsidRPr="00266C48">
              <w:rPr>
                <w:rFonts w:ascii="Times New Roman" w:eastAsia="Times New Roman" w:hAnsi="Times New Roman"/>
                <w:b/>
                <w:sz w:val="20"/>
                <w:szCs w:val="20"/>
              </w:rPr>
              <w:t>Сабақтың ортасы</w:t>
            </w:r>
          </w:p>
          <w:p w:rsidR="00AA25F6" w:rsidRPr="00266C48" w:rsidRDefault="00AA25F6" w:rsidP="007F73B0">
            <w:pPr>
              <w:pBdr>
                <w:top w:val="nil"/>
                <w:left w:val="nil"/>
                <w:bottom w:val="nil"/>
                <w:right w:val="nil"/>
                <w:between w:val="nil"/>
              </w:pBdr>
              <w:jc w:val="cente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3 мин</w:t>
            </w:r>
          </w:p>
          <w:p w:rsidR="00AA25F6" w:rsidRPr="00266C48" w:rsidRDefault="00AA25F6" w:rsidP="007F73B0">
            <w:pPr>
              <w:rPr>
                <w:rFonts w:ascii="Times New Roman" w:eastAsia="Times New Roman" w:hAnsi="Times New Roman"/>
                <w:sz w:val="20"/>
                <w:szCs w:val="20"/>
              </w:rPr>
            </w:pPr>
          </w:p>
        </w:tc>
        <w:tc>
          <w:tcPr>
            <w:tcW w:w="2694" w:type="dxa"/>
            <w:gridSpan w:val="2"/>
            <w:tcBorders>
              <w:right w:val="single" w:sz="4" w:space="0" w:color="auto"/>
            </w:tcBorders>
          </w:tcPr>
          <w:p w:rsidR="00AA25F6" w:rsidRPr="00266C48" w:rsidRDefault="00AA25F6" w:rsidP="007F73B0">
            <w:pPr>
              <w:jc w:val="both"/>
              <w:rPr>
                <w:rFonts w:ascii="Times New Roman" w:eastAsia="Times New Roman" w:hAnsi="Times New Roman"/>
                <w:sz w:val="20"/>
                <w:szCs w:val="20"/>
              </w:rPr>
            </w:pPr>
            <w:r w:rsidRPr="00266C48">
              <w:rPr>
                <w:rFonts w:ascii="Times New Roman" w:eastAsia="Times New Roman" w:hAnsi="Times New Roman"/>
                <w:b/>
                <w:sz w:val="20"/>
                <w:szCs w:val="20"/>
              </w:rPr>
              <w:t>Оқулықпен жұмыс</w:t>
            </w:r>
            <w:r w:rsidRPr="00266C48">
              <w:rPr>
                <w:rFonts w:ascii="Times New Roman" w:eastAsia="Times New Roman" w:hAnsi="Times New Roman"/>
                <w:sz w:val="20"/>
                <w:szCs w:val="20"/>
              </w:rPr>
              <w:t xml:space="preserve"> </w:t>
            </w:r>
          </w:p>
          <w:p w:rsidR="00AA25F6" w:rsidRPr="00266C48" w:rsidRDefault="00AA25F6" w:rsidP="007F73B0">
            <w:pPr>
              <w:jc w:val="both"/>
              <w:rPr>
                <w:rFonts w:ascii="Times New Roman" w:eastAsia="Times New Roman" w:hAnsi="Times New Roman"/>
                <w:sz w:val="20"/>
                <w:szCs w:val="20"/>
              </w:rPr>
            </w:pPr>
            <w:r w:rsidRPr="00266C48">
              <w:rPr>
                <w:rFonts w:ascii="Times New Roman" w:eastAsia="Times New Roman" w:hAnsi="Times New Roman"/>
                <w:sz w:val="20"/>
                <w:szCs w:val="20"/>
              </w:rPr>
              <w:t>Оқушылар оқулықтағы мәліметтермен танысады. Мұғалім оларды жаңа ақпаратпен таныстырады, бірге талдайды (бейнежазба, презентация, флипчарт қолдануға болады).</w:t>
            </w:r>
          </w:p>
          <w:p w:rsidR="00AA25F6" w:rsidRPr="00266C48" w:rsidRDefault="00AA25F6" w:rsidP="007F73B0">
            <w:pPr>
              <w:jc w:val="both"/>
              <w:rPr>
                <w:rFonts w:ascii="Times New Roman" w:eastAsia="Times New Roman" w:hAnsi="Times New Roman"/>
                <w:b/>
                <w:sz w:val="20"/>
                <w:szCs w:val="20"/>
              </w:rPr>
            </w:pPr>
          </w:p>
          <w:p w:rsidR="00AA25F6" w:rsidRPr="00266C48" w:rsidRDefault="00AA25F6" w:rsidP="007F73B0">
            <w:pPr>
              <w:rPr>
                <w:rFonts w:ascii="Times New Roman" w:eastAsia="Times New Roman" w:hAnsi="Times New Roman"/>
                <w:b/>
                <w:sz w:val="20"/>
                <w:szCs w:val="20"/>
              </w:rPr>
            </w:pPr>
            <w:r w:rsidRPr="00266C48">
              <w:rPr>
                <w:rFonts w:ascii="Times New Roman" w:eastAsia="Times New Roman" w:hAnsi="Times New Roman"/>
                <w:b/>
                <w:sz w:val="20"/>
                <w:szCs w:val="20"/>
              </w:rPr>
              <w:t xml:space="preserve">Жеке практикалық  жұмыс  </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Электрондық жеке күнделік: </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1. Word мәтіндік редакторын іске қосып, жаңа құжаттық </w:t>
            </w:r>
            <w:r w:rsidRPr="00266C48">
              <w:rPr>
                <w:rFonts w:ascii="Times New Roman" w:eastAsia="Times New Roman" w:hAnsi="Times New Roman"/>
                <w:sz w:val="20"/>
                <w:szCs w:val="20"/>
              </w:rPr>
              <w:lastRenderedPageBreak/>
              <w:t>файл құру үшін Файл – Создать (Құру) командасын орындаңдар.</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 2. Файл ішіне күнделікті жазуды бастаған мерзім жайлы және күнделіктің кімге тиесілі екені туралы ақпарат жазыңдар. </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3. Файл – Сохранить как... (Қалай сақтау керек...) командаларын орындаңдар. Пайда болған сақтау терезесінің жолағына файлға «Күнделік» атауын беріп, оны сақтаңдар. </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4. Құжат сақталған соң келесі қадамда Файл – Сведения (Мәлімет) – Зашифровать паролем (Парольмен шифрлау) командаларын орындап, құжатқа пароль қою терезесін ашыңдар. Күнделік басқаларға қолжетімсіз болу үшін, файлға сенімді пароль орнатыңдар.</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 5. Жасаған жаңа құжатыңды жауып, қайта ашқанда, ол тек парольмен ғана ашылатын болады.</w:t>
            </w:r>
          </w:p>
          <w:p w:rsidR="00AA25F6" w:rsidRPr="00266C48" w:rsidRDefault="00AA25F6" w:rsidP="007F73B0">
            <w:pPr>
              <w:rPr>
                <w:rFonts w:ascii="Times New Roman" w:eastAsia="Times New Roman" w:hAnsi="Times New Roman"/>
                <w:b/>
                <w:color w:val="000000"/>
                <w:sz w:val="20"/>
                <w:szCs w:val="20"/>
              </w:rPr>
            </w:pPr>
            <w:r w:rsidRPr="00266C48">
              <w:rPr>
                <w:rFonts w:ascii="Times New Roman" w:eastAsia="Times New Roman" w:hAnsi="Times New Roman"/>
                <w:b/>
                <w:color w:val="000000"/>
                <w:sz w:val="20"/>
                <w:szCs w:val="20"/>
              </w:rPr>
              <w:t>Дескриптор:</w:t>
            </w:r>
          </w:p>
          <w:p w:rsidR="00AA25F6" w:rsidRPr="00266C48" w:rsidRDefault="00AA25F6" w:rsidP="007F73B0">
            <w:pPr>
              <w:numPr>
                <w:ilvl w:val="0"/>
                <w:numId w:val="4"/>
              </w:numPr>
              <w:pBdr>
                <w:top w:val="nil"/>
                <w:left w:val="nil"/>
                <w:bottom w:val="nil"/>
                <w:right w:val="nil"/>
                <w:between w:val="nil"/>
              </w:pBd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құжат жасайды;</w:t>
            </w:r>
          </w:p>
          <w:p w:rsidR="00AA25F6" w:rsidRPr="00266C48" w:rsidRDefault="00AA25F6" w:rsidP="007F73B0">
            <w:pPr>
              <w:numPr>
                <w:ilvl w:val="0"/>
                <w:numId w:val="4"/>
              </w:numPr>
              <w:pBdr>
                <w:top w:val="nil"/>
                <w:left w:val="nil"/>
                <w:bottom w:val="nil"/>
                <w:right w:val="nil"/>
                <w:between w:val="nil"/>
              </w:pBd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құжатты парольмен қорғай алады.</w:t>
            </w:r>
          </w:p>
        </w:tc>
        <w:tc>
          <w:tcPr>
            <w:tcW w:w="2409" w:type="dxa"/>
            <w:gridSpan w:val="2"/>
            <w:tcBorders>
              <w:right w:val="single" w:sz="4" w:space="0" w:color="auto"/>
            </w:tcBorders>
          </w:tcPr>
          <w:p w:rsidR="00AA25F6" w:rsidRPr="00266C48" w:rsidRDefault="00AA25F6" w:rsidP="007F73B0">
            <w:pPr>
              <w:rPr>
                <w:rFonts w:ascii="Times New Roman" w:eastAsia="Times New Roman" w:hAnsi="Times New Roman"/>
                <w:b/>
                <w:sz w:val="20"/>
                <w:szCs w:val="20"/>
              </w:rPr>
            </w:pPr>
            <w:r w:rsidRPr="00266C48">
              <w:rPr>
                <w:rFonts w:ascii="Times New Roman" w:eastAsia="Times New Roman" w:hAnsi="Times New Roman"/>
                <w:b/>
                <w:sz w:val="20"/>
                <w:szCs w:val="20"/>
              </w:rPr>
              <w:lastRenderedPageBreak/>
              <w:t xml:space="preserve">Топтық жұмыс.    </w:t>
            </w:r>
          </w:p>
          <w:p w:rsidR="00AA25F6" w:rsidRPr="00266C48" w:rsidRDefault="00AA25F6" w:rsidP="007F73B0">
            <w:pPr>
              <w:jc w:val="both"/>
              <w:rPr>
                <w:rFonts w:ascii="Times New Roman" w:eastAsia="Times New Roman" w:hAnsi="Times New Roman"/>
                <w:sz w:val="20"/>
                <w:szCs w:val="20"/>
              </w:rPr>
            </w:pPr>
            <w:r w:rsidRPr="00266C48">
              <w:rPr>
                <w:rFonts w:ascii="Times New Roman" w:eastAsia="Times New Roman" w:hAnsi="Times New Roman"/>
                <w:color w:val="000000"/>
                <w:sz w:val="20"/>
                <w:szCs w:val="20"/>
              </w:rPr>
              <w:t xml:space="preserve">Парольдің сипаттамасы мен пароль таңдаудың ережелерін </w:t>
            </w:r>
            <w:r w:rsidRPr="00266C48">
              <w:rPr>
                <w:rFonts w:ascii="Times New Roman" w:eastAsia="Times New Roman" w:hAnsi="Times New Roman"/>
                <w:sz w:val="20"/>
                <w:szCs w:val="20"/>
              </w:rPr>
              <w:t xml:space="preserve">  пайдаланып, 5 түрлі сенімді пароль құрастырыңдар. Парольдер зиянкестерге  қолды болмау үшін оны қорғаудың жолдарын  ұсыныңдар.</w:t>
            </w:r>
          </w:p>
          <w:p w:rsidR="00AA25F6" w:rsidRPr="00266C48" w:rsidRDefault="00AA25F6" w:rsidP="007F73B0">
            <w:pPr>
              <w:rPr>
                <w:rFonts w:ascii="Times New Roman" w:eastAsia="Times New Roman" w:hAnsi="Times New Roman"/>
                <w:b/>
                <w:color w:val="000000"/>
                <w:sz w:val="20"/>
                <w:szCs w:val="20"/>
              </w:rPr>
            </w:pPr>
            <w:r w:rsidRPr="00266C48">
              <w:rPr>
                <w:rFonts w:ascii="Times New Roman" w:eastAsia="Times New Roman" w:hAnsi="Times New Roman"/>
                <w:b/>
                <w:color w:val="000000"/>
                <w:sz w:val="20"/>
                <w:szCs w:val="20"/>
              </w:rPr>
              <w:t>Дескриптор:</w:t>
            </w:r>
          </w:p>
          <w:p w:rsidR="00AA25F6" w:rsidRPr="00266C48" w:rsidRDefault="00AA25F6" w:rsidP="007F73B0">
            <w:pPr>
              <w:numPr>
                <w:ilvl w:val="0"/>
                <w:numId w:val="4"/>
              </w:numPr>
              <w:pBdr>
                <w:top w:val="nil"/>
                <w:left w:val="nil"/>
                <w:bottom w:val="nil"/>
                <w:right w:val="nil"/>
                <w:between w:val="nil"/>
              </w:pBd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пароль сипаттамасын анықтайды;</w:t>
            </w:r>
          </w:p>
          <w:p w:rsidR="00AA25F6" w:rsidRPr="00266C48" w:rsidRDefault="00AA25F6" w:rsidP="007F73B0">
            <w:pPr>
              <w:numPr>
                <w:ilvl w:val="0"/>
                <w:numId w:val="4"/>
              </w:numPr>
              <w:pBdr>
                <w:top w:val="nil"/>
                <w:left w:val="nil"/>
                <w:bottom w:val="nil"/>
                <w:right w:val="nil"/>
                <w:between w:val="nil"/>
              </w:pBd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 xml:space="preserve">пароль таңдаудың </w:t>
            </w:r>
            <w:r w:rsidRPr="00266C48">
              <w:rPr>
                <w:rFonts w:ascii="Times New Roman" w:eastAsia="Times New Roman" w:hAnsi="Times New Roman"/>
                <w:color w:val="000000"/>
                <w:sz w:val="20"/>
                <w:szCs w:val="20"/>
              </w:rPr>
              <w:lastRenderedPageBreak/>
              <w:t>ережелерін анықтайды;</w:t>
            </w:r>
          </w:p>
          <w:p w:rsidR="00AA25F6" w:rsidRPr="00266C48" w:rsidRDefault="00AA25F6" w:rsidP="007F73B0">
            <w:pPr>
              <w:numPr>
                <w:ilvl w:val="0"/>
                <w:numId w:val="4"/>
              </w:numPr>
              <w:pBdr>
                <w:top w:val="nil"/>
                <w:left w:val="nil"/>
                <w:bottom w:val="nil"/>
                <w:right w:val="nil"/>
                <w:between w:val="nil"/>
              </w:pBd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парольді қорғау жолын ұсынады.</w:t>
            </w:r>
          </w:p>
          <w:p w:rsidR="00AA25F6" w:rsidRPr="00266C48" w:rsidRDefault="00AA25F6" w:rsidP="007F73B0">
            <w:pPr>
              <w:rPr>
                <w:rFonts w:ascii="Times New Roman" w:eastAsia="Times New Roman" w:hAnsi="Times New Roman"/>
                <w:b/>
                <w:color w:val="000000"/>
                <w:sz w:val="20"/>
                <w:szCs w:val="20"/>
              </w:rPr>
            </w:pPr>
            <w:r w:rsidRPr="00266C48">
              <w:rPr>
                <w:rFonts w:ascii="Times New Roman" w:eastAsia="Times New Roman" w:hAnsi="Times New Roman"/>
                <w:b/>
                <w:color w:val="000000"/>
                <w:sz w:val="20"/>
                <w:szCs w:val="20"/>
              </w:rPr>
              <w:t>Жұптық жұмыс</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Қандай ақпраттарды, құжаттарды құпияға жатқызуға болады? Өз қызметінде құпиялылықты қажет ететін қандай салаларды атай аласыңдар? Не үшін бұл салаларда құпиялылық қолданылады? Мысал келтіріңдер. Өздеріңнің қандай құжаттарыңды, ақпараттарыңды құпия санайсыңдар? Себебін түсіндіріңдер.</w:t>
            </w:r>
          </w:p>
          <w:p w:rsidR="00AA25F6" w:rsidRPr="00266C48" w:rsidRDefault="00AA25F6" w:rsidP="007F73B0">
            <w:pPr>
              <w:rPr>
                <w:rFonts w:ascii="Times New Roman" w:eastAsia="Times New Roman" w:hAnsi="Times New Roman"/>
                <w:b/>
                <w:sz w:val="20"/>
                <w:szCs w:val="20"/>
              </w:rPr>
            </w:pPr>
            <w:r w:rsidRPr="00266C48">
              <w:rPr>
                <w:rFonts w:ascii="Times New Roman" w:eastAsia="Times New Roman" w:hAnsi="Times New Roman"/>
                <w:b/>
                <w:sz w:val="20"/>
                <w:szCs w:val="20"/>
              </w:rPr>
              <w:t>Дескриптор:</w:t>
            </w:r>
          </w:p>
          <w:p w:rsidR="00AA25F6" w:rsidRPr="00266C48" w:rsidRDefault="00AA25F6" w:rsidP="007F73B0">
            <w:pPr>
              <w:numPr>
                <w:ilvl w:val="0"/>
                <w:numId w:val="4"/>
              </w:numPr>
              <w:pBdr>
                <w:top w:val="nil"/>
                <w:left w:val="nil"/>
                <w:bottom w:val="nil"/>
                <w:right w:val="nil"/>
                <w:between w:val="nil"/>
              </w:pBd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құпия ақпараттар мен құжаттарды анықтайды;</w:t>
            </w:r>
          </w:p>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color w:val="000000"/>
                <w:sz w:val="20"/>
                <w:szCs w:val="20"/>
              </w:rPr>
              <w:t>ақпаратты құпия сақтаудың себебін сипаттайды.</w:t>
            </w:r>
          </w:p>
        </w:tc>
        <w:tc>
          <w:tcPr>
            <w:tcW w:w="993" w:type="dxa"/>
            <w:tcBorders>
              <w:left w:val="single" w:sz="4" w:space="0" w:color="auto"/>
            </w:tcBorders>
          </w:tcPr>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lastRenderedPageBreak/>
              <w:t>Оқушылар сабаққа қатысу белсенділігіне қарай қалыптастырушы бағалау арқылы бағаланады.</w:t>
            </w:r>
          </w:p>
        </w:tc>
        <w:tc>
          <w:tcPr>
            <w:tcW w:w="2004" w:type="dxa"/>
            <w:tcBorders>
              <w:right w:val="single" w:sz="4" w:space="0" w:color="auto"/>
            </w:tcBorders>
          </w:tcPr>
          <w:p w:rsidR="00AA25F6"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Тапсырма орындауға қажетті, қолжетімді құралдар.</w:t>
            </w:r>
          </w:p>
          <w:p w:rsidR="00D13D88" w:rsidRPr="00266C48" w:rsidRDefault="00D13D88" w:rsidP="007F73B0">
            <w:pPr>
              <w:rPr>
                <w:rFonts w:ascii="Times New Roman" w:eastAsia="Times New Roman" w:hAnsi="Times New Roman"/>
                <w:sz w:val="20"/>
                <w:szCs w:val="20"/>
              </w:rPr>
            </w:pPr>
            <w:r w:rsidRPr="00D13D88">
              <w:rPr>
                <w:rFonts w:ascii="Times New Roman" w:eastAsia="Times New Roman" w:hAnsi="Times New Roman"/>
                <w:sz w:val="20"/>
                <w:szCs w:val="20"/>
                <w:lang w:val="ru-RU"/>
              </w:rPr>
              <w:object w:dxaOrig="7156"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3pt;height:67.15pt" o:ole="">
                  <v:imagedata r:id="rId6" o:title=""/>
                </v:shape>
                <o:OLEObject Type="Embed" ProgID="PowerPoint.Slide.12" ShapeID="_x0000_i1026" DrawAspect="Content" ObjectID="_1713708065" r:id="rId7"/>
              </w:object>
            </w:r>
          </w:p>
        </w:tc>
      </w:tr>
      <w:tr w:rsidR="00AA25F6" w:rsidRPr="00266C48" w:rsidTr="00D13D88">
        <w:trPr>
          <w:trHeight w:val="536"/>
        </w:trPr>
        <w:tc>
          <w:tcPr>
            <w:tcW w:w="1809" w:type="dxa"/>
          </w:tcPr>
          <w:p w:rsidR="00AA25F6" w:rsidRPr="00266C48" w:rsidRDefault="00AA25F6" w:rsidP="007F73B0">
            <w:pPr>
              <w:jc w:val="center"/>
              <w:rPr>
                <w:rFonts w:ascii="Times New Roman" w:eastAsia="Times New Roman" w:hAnsi="Times New Roman"/>
                <w:b/>
                <w:sz w:val="20"/>
                <w:szCs w:val="20"/>
              </w:rPr>
            </w:pPr>
            <w:r w:rsidRPr="00266C48">
              <w:rPr>
                <w:rFonts w:ascii="Times New Roman" w:eastAsia="Times New Roman" w:hAnsi="Times New Roman"/>
                <w:b/>
                <w:sz w:val="20"/>
                <w:szCs w:val="20"/>
              </w:rPr>
              <w:lastRenderedPageBreak/>
              <w:t>Сабақтың соңы</w:t>
            </w:r>
          </w:p>
          <w:p w:rsidR="00AA25F6" w:rsidRPr="00266C48" w:rsidRDefault="00AA25F6" w:rsidP="007F73B0">
            <w:pPr>
              <w:jc w:val="center"/>
              <w:rPr>
                <w:rFonts w:ascii="Times New Roman" w:eastAsia="Times New Roman" w:hAnsi="Times New Roman"/>
                <w:b/>
                <w:sz w:val="20"/>
                <w:szCs w:val="20"/>
              </w:rPr>
            </w:pPr>
            <w:r w:rsidRPr="00266C48">
              <w:rPr>
                <w:rFonts w:ascii="Times New Roman" w:eastAsia="Times New Roman" w:hAnsi="Times New Roman"/>
                <w:sz w:val="20"/>
                <w:szCs w:val="20"/>
              </w:rPr>
              <w:t>5 мин</w:t>
            </w:r>
          </w:p>
          <w:p w:rsidR="00AA25F6" w:rsidRPr="00266C48" w:rsidRDefault="00AA25F6" w:rsidP="007F73B0">
            <w:pPr>
              <w:jc w:val="center"/>
              <w:rPr>
                <w:rFonts w:ascii="Times New Roman" w:eastAsia="Times New Roman" w:hAnsi="Times New Roman"/>
                <w:b/>
                <w:sz w:val="20"/>
                <w:szCs w:val="20"/>
              </w:rPr>
            </w:pPr>
          </w:p>
        </w:tc>
        <w:tc>
          <w:tcPr>
            <w:tcW w:w="2694" w:type="dxa"/>
            <w:gridSpan w:val="2"/>
            <w:tcBorders>
              <w:right w:val="single" w:sz="4" w:space="0" w:color="auto"/>
            </w:tcBorders>
          </w:tcPr>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 xml:space="preserve">Төменде берілген парольдерді күрделілігіне қарай жіктеңдер. </w:t>
            </w:r>
          </w:p>
          <w:p w:rsidR="00AA25F6" w:rsidRPr="00584DFD" w:rsidRDefault="00AA25F6" w:rsidP="00584DFD">
            <w:pPr>
              <w:pStyle w:val="a4"/>
              <w:numPr>
                <w:ilvl w:val="0"/>
                <w:numId w:val="9"/>
              </w:numPr>
              <w:pBdr>
                <w:top w:val="nil"/>
                <w:left w:val="nil"/>
                <w:bottom w:val="nil"/>
                <w:right w:val="nil"/>
                <w:between w:val="nil"/>
              </w:pBdr>
              <w:spacing w:after="0" w:line="240" w:lineRule="auto"/>
              <w:ind w:left="513" w:hanging="284"/>
              <w:rPr>
                <w:rFonts w:eastAsia="Times New Roman"/>
                <w:color w:val="000000"/>
                <w:sz w:val="20"/>
                <w:szCs w:val="20"/>
              </w:rPr>
            </w:pPr>
            <w:r w:rsidRPr="00584DFD">
              <w:rPr>
                <w:rFonts w:eastAsia="Times New Roman"/>
                <w:color w:val="000000"/>
                <w:sz w:val="20"/>
                <w:szCs w:val="20"/>
              </w:rPr>
              <w:t xml:space="preserve">mvzbvf; </w:t>
            </w:r>
          </w:p>
          <w:p w:rsidR="00AA25F6" w:rsidRPr="00266C48" w:rsidRDefault="00AA25F6" w:rsidP="00584DFD">
            <w:pPr>
              <w:pBdr>
                <w:top w:val="nil"/>
                <w:left w:val="nil"/>
                <w:bottom w:val="nil"/>
                <w:right w:val="nil"/>
                <w:between w:val="nil"/>
              </w:pBdr>
              <w:ind w:left="229"/>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 xml:space="preserve">2) 83cpz[]BgA; </w:t>
            </w:r>
          </w:p>
          <w:p w:rsidR="00AA25F6" w:rsidRPr="00266C48" w:rsidRDefault="00AA25F6" w:rsidP="00584DFD">
            <w:pPr>
              <w:pBdr>
                <w:top w:val="nil"/>
                <w:left w:val="nil"/>
                <w:bottom w:val="nil"/>
                <w:right w:val="nil"/>
                <w:between w:val="nil"/>
              </w:pBdr>
              <w:ind w:left="720" w:hanging="491"/>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 xml:space="preserve">3) tklgrdd; </w:t>
            </w:r>
          </w:p>
          <w:p w:rsidR="00AA25F6" w:rsidRPr="00266C48" w:rsidRDefault="00AA25F6" w:rsidP="00584DFD">
            <w:pPr>
              <w:pBdr>
                <w:top w:val="nil"/>
                <w:left w:val="nil"/>
                <w:bottom w:val="nil"/>
                <w:right w:val="nil"/>
                <w:between w:val="nil"/>
              </w:pBdr>
              <w:ind w:left="720" w:hanging="491"/>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 xml:space="preserve">4) 2#T9!UPPd4;       </w:t>
            </w:r>
          </w:p>
          <w:p w:rsidR="00AA25F6" w:rsidRPr="00266C48" w:rsidRDefault="00AA25F6" w:rsidP="00584DFD">
            <w:pPr>
              <w:pBdr>
                <w:top w:val="nil"/>
                <w:left w:val="nil"/>
                <w:bottom w:val="nil"/>
                <w:right w:val="nil"/>
                <w:between w:val="nil"/>
              </w:pBdr>
              <w:ind w:left="720" w:hanging="491"/>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5) BLJU98JYH</w:t>
            </w:r>
          </w:p>
          <w:p w:rsidR="00AA25F6" w:rsidRPr="00266C48" w:rsidRDefault="00AA25F6" w:rsidP="007F73B0">
            <w:pPr>
              <w:rPr>
                <w:rFonts w:ascii="Times New Roman" w:eastAsia="Times New Roman" w:hAnsi="Times New Roman"/>
                <w:b/>
                <w:sz w:val="20"/>
                <w:szCs w:val="20"/>
              </w:rPr>
            </w:pPr>
            <w:r w:rsidRPr="00266C48">
              <w:rPr>
                <w:rFonts w:ascii="Times New Roman" w:eastAsia="Times New Roman" w:hAnsi="Times New Roman"/>
                <w:b/>
                <w:sz w:val="20"/>
                <w:szCs w:val="20"/>
              </w:rPr>
              <w:t>Дескриптор:</w:t>
            </w:r>
          </w:p>
          <w:p w:rsidR="00AA25F6" w:rsidRPr="00266C48" w:rsidRDefault="00AA25F6" w:rsidP="007F73B0">
            <w:pPr>
              <w:numPr>
                <w:ilvl w:val="0"/>
                <w:numId w:val="4"/>
              </w:numPr>
              <w:pBdr>
                <w:top w:val="nil"/>
                <w:left w:val="nil"/>
                <w:bottom w:val="nil"/>
                <w:right w:val="nil"/>
                <w:between w:val="nil"/>
              </w:pBdr>
              <w:rPr>
                <w:rFonts w:ascii="Times New Roman" w:eastAsia="Times New Roman" w:hAnsi="Times New Roman"/>
                <w:color w:val="000000"/>
                <w:sz w:val="20"/>
                <w:szCs w:val="20"/>
              </w:rPr>
            </w:pPr>
            <w:r w:rsidRPr="00266C48">
              <w:rPr>
                <w:rFonts w:ascii="Times New Roman" w:eastAsia="Times New Roman" w:hAnsi="Times New Roman"/>
                <w:color w:val="000000"/>
                <w:sz w:val="20"/>
                <w:szCs w:val="20"/>
              </w:rPr>
              <w:t>пароль түрлерін анықтайды;</w:t>
            </w:r>
          </w:p>
          <w:p w:rsidR="00AA25F6" w:rsidRPr="00266C48" w:rsidRDefault="00AA25F6" w:rsidP="007F73B0">
            <w:pPr>
              <w:jc w:val="both"/>
              <w:rPr>
                <w:rFonts w:ascii="Times New Roman" w:eastAsia="Times New Roman" w:hAnsi="Times New Roman"/>
                <w:b/>
                <w:sz w:val="20"/>
                <w:szCs w:val="20"/>
              </w:rPr>
            </w:pPr>
            <w:r w:rsidRPr="00266C48">
              <w:rPr>
                <w:rFonts w:ascii="Times New Roman" w:eastAsia="Times New Roman" w:hAnsi="Times New Roman"/>
                <w:sz w:val="20"/>
                <w:szCs w:val="20"/>
              </w:rPr>
              <w:t>пароль түрлерін салыстырады</w:t>
            </w:r>
          </w:p>
        </w:tc>
        <w:tc>
          <w:tcPr>
            <w:tcW w:w="2409" w:type="dxa"/>
            <w:gridSpan w:val="2"/>
            <w:tcBorders>
              <w:right w:val="single" w:sz="4" w:space="0" w:color="auto"/>
            </w:tcBorders>
          </w:tcPr>
          <w:p w:rsidR="00AA25F6" w:rsidRPr="00266C48" w:rsidRDefault="00AA25F6" w:rsidP="007F73B0">
            <w:pPr>
              <w:rPr>
                <w:rFonts w:ascii="Times New Roman" w:eastAsia="Times New Roman" w:hAnsi="Times New Roman"/>
                <w:b/>
                <w:sz w:val="20"/>
                <w:szCs w:val="20"/>
              </w:rPr>
            </w:pPr>
            <w:r w:rsidRPr="00266C48">
              <w:rPr>
                <w:rFonts w:ascii="Times New Roman" w:eastAsia="Times New Roman" w:hAnsi="Times New Roman"/>
                <w:b/>
                <w:sz w:val="20"/>
                <w:szCs w:val="20"/>
              </w:rPr>
              <w:t>Рефлексия:</w:t>
            </w:r>
          </w:p>
          <w:p w:rsidR="00AA25F6" w:rsidRDefault="00AA25F6" w:rsidP="00584DFD">
            <w:pPr>
              <w:rPr>
                <w:rFonts w:ascii="Times New Roman" w:eastAsia="Times New Roman" w:hAnsi="Times New Roman"/>
                <w:sz w:val="20"/>
                <w:szCs w:val="20"/>
                <w:lang w:val="en-US"/>
              </w:rPr>
            </w:pPr>
            <w:r w:rsidRPr="00266C48">
              <w:rPr>
                <w:rFonts w:ascii="Times New Roman" w:eastAsia="Times New Roman" w:hAnsi="Times New Roman"/>
                <w:sz w:val="20"/>
                <w:szCs w:val="20"/>
              </w:rPr>
              <w:t>«Смайликтер». Оқушылар сабақтан алған әсерлерін смайликтер арқылы көрсетеді.</w:t>
            </w:r>
          </w:p>
          <w:p w:rsidR="00584DFD" w:rsidRPr="00584DFD" w:rsidRDefault="00584DFD" w:rsidP="00584DFD">
            <w:pPr>
              <w:rPr>
                <w:rFonts w:ascii="Times New Roman" w:eastAsia="Times New Roman" w:hAnsi="Times New Roman"/>
                <w:b/>
                <w:sz w:val="20"/>
                <w:szCs w:val="20"/>
                <w:lang w:val="en-US"/>
              </w:rPr>
            </w:pPr>
            <w:r w:rsidRPr="00584DFD">
              <w:rPr>
                <w:rFonts w:ascii="Times New Roman" w:eastAsia="Times New Roman" w:hAnsi="Times New Roman"/>
                <w:b/>
                <w:sz w:val="20"/>
                <w:szCs w:val="20"/>
                <w:lang w:val="en-US"/>
              </w:rPr>
              <w:drawing>
                <wp:inline distT="0" distB="0" distL="0" distR="0">
                  <wp:extent cx="864963" cy="81389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864963" cy="813895"/>
                          </a:xfrm>
                          <a:prstGeom prst="rect">
                            <a:avLst/>
                          </a:prstGeom>
                          <a:ln/>
                        </pic:spPr>
                      </pic:pic>
                    </a:graphicData>
                  </a:graphic>
                </wp:inline>
              </w:drawing>
            </w:r>
          </w:p>
        </w:tc>
        <w:tc>
          <w:tcPr>
            <w:tcW w:w="993" w:type="dxa"/>
            <w:tcBorders>
              <w:left w:val="single" w:sz="4" w:space="0" w:color="auto"/>
            </w:tcBorders>
          </w:tcPr>
          <w:p w:rsidR="00AA25F6" w:rsidRPr="00266C48" w:rsidRDefault="00AA25F6" w:rsidP="007F73B0">
            <w:pPr>
              <w:rPr>
                <w:rFonts w:ascii="Times New Roman" w:eastAsia="Times New Roman" w:hAnsi="Times New Roman"/>
                <w:sz w:val="20"/>
                <w:szCs w:val="20"/>
              </w:rPr>
            </w:pPr>
            <w:r w:rsidRPr="00266C48">
              <w:rPr>
                <w:rFonts w:ascii="Times New Roman" w:eastAsia="Times New Roman" w:hAnsi="Times New Roman"/>
                <w:sz w:val="20"/>
                <w:szCs w:val="20"/>
              </w:rPr>
              <w:t>Оқушылар сабаққа қатысу белсенділігіне қарай қалыптастырушы бағалау арқылы бағаланады.</w:t>
            </w:r>
          </w:p>
        </w:tc>
        <w:tc>
          <w:tcPr>
            <w:tcW w:w="2004" w:type="dxa"/>
            <w:tcBorders>
              <w:right w:val="single" w:sz="4" w:space="0" w:color="auto"/>
            </w:tcBorders>
          </w:tcPr>
          <w:p w:rsidR="00AA25F6" w:rsidRDefault="00AA25F6" w:rsidP="007F73B0">
            <w:pPr>
              <w:rPr>
                <w:rFonts w:ascii="Times New Roman" w:eastAsia="Times New Roman" w:hAnsi="Times New Roman"/>
                <w:sz w:val="20"/>
                <w:szCs w:val="20"/>
                <w:lang w:val="en-US"/>
              </w:rPr>
            </w:pPr>
            <w:r w:rsidRPr="00266C48">
              <w:rPr>
                <w:rFonts w:ascii="Times New Roman" w:eastAsia="Times New Roman" w:hAnsi="Times New Roman"/>
                <w:sz w:val="20"/>
                <w:szCs w:val="20"/>
              </w:rPr>
              <w:t>Тапсырма орындауға қажетті, қолжетімді құралдар.</w:t>
            </w:r>
          </w:p>
          <w:p w:rsidR="00AA25F6" w:rsidRPr="00AA25F6" w:rsidRDefault="008D7278" w:rsidP="007F73B0">
            <w:pPr>
              <w:rPr>
                <w:rFonts w:ascii="Times New Roman" w:eastAsia="Times New Roman" w:hAnsi="Times New Roman"/>
                <w:sz w:val="20"/>
                <w:szCs w:val="20"/>
                <w:lang w:val="en-US"/>
              </w:rPr>
            </w:pPr>
            <w:r w:rsidRPr="008D7278">
              <w:rPr>
                <w:rFonts w:ascii="Times New Roman" w:eastAsia="Times New Roman" w:hAnsi="Times New Roman"/>
                <w:sz w:val="20"/>
                <w:szCs w:val="20"/>
                <w:lang w:val="ru-RU"/>
              </w:rPr>
              <w:object w:dxaOrig="7156" w:dyaOrig="5398">
                <v:shape id="_x0000_i1025" type="#_x0000_t75" style="width:89.3pt;height:67.15pt" o:ole="">
                  <v:imagedata r:id="rId9" o:title=""/>
                </v:shape>
                <o:OLEObject Type="Embed" ProgID="PowerPoint.Slide.12" ShapeID="_x0000_i1025" DrawAspect="Content" ObjectID="_1713708066" r:id="rId10"/>
              </w:object>
            </w:r>
          </w:p>
        </w:tc>
      </w:tr>
    </w:tbl>
    <w:p w:rsidR="00266C48" w:rsidRDefault="00266C48">
      <w:pPr>
        <w:rPr>
          <w:rFonts w:ascii="Times New Roman" w:eastAsiaTheme="minorHAnsi" w:hAnsi="Times New Roman"/>
          <w:sz w:val="20"/>
          <w:szCs w:val="20"/>
          <w:lang w:val="ru-RU" w:eastAsia="en-US"/>
        </w:rPr>
      </w:pPr>
    </w:p>
    <w:p w:rsidR="00D13D88" w:rsidRDefault="00D13D88">
      <w:pPr>
        <w:rPr>
          <w:rFonts w:ascii="Times New Roman" w:eastAsiaTheme="minorHAnsi" w:hAnsi="Times New Roman"/>
          <w:sz w:val="20"/>
          <w:szCs w:val="20"/>
          <w:lang w:val="ru-RU" w:eastAsia="en-US"/>
        </w:rPr>
      </w:pPr>
    </w:p>
    <w:p w:rsidR="00D13D88" w:rsidRPr="00266C48" w:rsidRDefault="00D13D88">
      <w:pPr>
        <w:rPr>
          <w:lang w:val="en-US"/>
        </w:rPr>
      </w:pPr>
    </w:p>
    <w:sectPr w:rsidR="00D13D88" w:rsidRPr="00266C48" w:rsidSect="00044860">
      <w:pgSz w:w="11906" w:h="16838"/>
      <w:pgMar w:top="567"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C4658"/>
    <w:multiLevelType w:val="hybridMultilevel"/>
    <w:tmpl w:val="48988016"/>
    <w:lvl w:ilvl="0" w:tplc="53788BFE">
      <w:start w:val="1"/>
      <w:numFmt w:val="decimal"/>
      <w:lvlText w:val="%1."/>
      <w:lvlJc w:val="left"/>
      <w:pPr>
        <w:ind w:left="414" w:hanging="360"/>
      </w:pPr>
      <w:rPr>
        <w:rFonts w:ascii="Times New Roman" w:hAnsi="Times New Roman" w:cs="Times New Roman" w:hint="default"/>
        <w:color w:val="000000"/>
        <w:sz w:val="20"/>
        <w:szCs w:val="20"/>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
    <w:nsid w:val="1F8D1E50"/>
    <w:multiLevelType w:val="multilevel"/>
    <w:tmpl w:val="2F866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B665EA"/>
    <w:multiLevelType w:val="multilevel"/>
    <w:tmpl w:val="3AF66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38B78F5"/>
    <w:multiLevelType w:val="hybridMultilevel"/>
    <w:tmpl w:val="DD9068B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9300034"/>
    <w:multiLevelType w:val="multilevel"/>
    <w:tmpl w:val="D7AA3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A042D19"/>
    <w:multiLevelType w:val="hybridMultilevel"/>
    <w:tmpl w:val="94562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1E14FB"/>
    <w:multiLevelType w:val="multilevel"/>
    <w:tmpl w:val="2FBCD03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F146927"/>
    <w:multiLevelType w:val="multilevel"/>
    <w:tmpl w:val="85FC7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BC82033"/>
    <w:multiLevelType w:val="multilevel"/>
    <w:tmpl w:val="198A3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6"/>
  </w:num>
  <w:num w:numId="5">
    <w:abstractNumId w:val="2"/>
  </w:num>
  <w:num w:numId="6">
    <w:abstractNumId w:val="8"/>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66C48"/>
    <w:rsid w:val="00044860"/>
    <w:rsid w:val="00266C48"/>
    <w:rsid w:val="00584DFD"/>
    <w:rsid w:val="008C2B42"/>
    <w:rsid w:val="008D7278"/>
    <w:rsid w:val="00AA25F6"/>
    <w:rsid w:val="00B32021"/>
    <w:rsid w:val="00D13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C48"/>
    <w:rPr>
      <w:rFonts w:ascii="Calibri" w:eastAsia="Calibri" w:hAnsi="Calibri" w:cs="Times New Roman"/>
      <w:lang w:val="kk-KZ" w:eastAsia="ru-RU"/>
    </w:rPr>
  </w:style>
  <w:style w:type="paragraph" w:styleId="2">
    <w:name w:val="heading 2"/>
    <w:basedOn w:val="a"/>
    <w:link w:val="20"/>
    <w:uiPriority w:val="9"/>
    <w:qFormat/>
    <w:rsid w:val="00266C48"/>
    <w:pPr>
      <w:spacing w:before="100" w:beforeAutospacing="1" w:after="100" w:afterAutospacing="1" w:line="240" w:lineRule="auto"/>
      <w:outlineLvl w:val="1"/>
    </w:pPr>
    <w:rPr>
      <w:rFonts w:ascii="Times New Roman" w:eastAsia="Times New Roman" w:hAnsi="Times New Roman"/>
      <w:b/>
      <w:bCs/>
      <w:sz w:val="36"/>
      <w:szCs w:val="36"/>
      <w:lang w:val="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6C48"/>
    <w:rPr>
      <w:rFonts w:ascii="Times New Roman" w:eastAsia="Times New Roman" w:hAnsi="Times New Roman" w:cs="Times New Roman"/>
      <w:b/>
      <w:bCs/>
      <w:sz w:val="36"/>
      <w:szCs w:val="36"/>
      <w:lang w:eastAsia="ru-RU"/>
    </w:rPr>
  </w:style>
  <w:style w:type="table" w:customStyle="1" w:styleId="21">
    <w:name w:val="Сетка таблицы2"/>
    <w:basedOn w:val="a1"/>
    <w:uiPriority w:val="59"/>
    <w:rsid w:val="00266C48"/>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3">
    <w:name w:val="Hyperlink"/>
    <w:basedOn w:val="a0"/>
    <w:uiPriority w:val="99"/>
    <w:semiHidden/>
    <w:unhideWhenUsed/>
    <w:rsid w:val="00266C48"/>
    <w:rPr>
      <w:color w:val="0000FF"/>
      <w:u w:val="single"/>
    </w:rPr>
  </w:style>
  <w:style w:type="paragraph" w:styleId="a4">
    <w:name w:val="List Paragraph"/>
    <w:basedOn w:val="a"/>
    <w:uiPriority w:val="34"/>
    <w:qFormat/>
    <w:rsid w:val="00266C48"/>
    <w:pPr>
      <w:spacing w:after="160" w:line="259" w:lineRule="auto"/>
      <w:ind w:left="720"/>
      <w:contextualSpacing/>
    </w:pPr>
    <w:rPr>
      <w:rFonts w:ascii="Times New Roman" w:eastAsiaTheme="minorHAnsi" w:hAnsi="Times New Roman"/>
      <w:sz w:val="28"/>
      <w:lang w:val="ru-RU" w:eastAsia="en-US"/>
    </w:rPr>
  </w:style>
  <w:style w:type="paragraph" w:styleId="a5">
    <w:name w:val="Balloon Text"/>
    <w:basedOn w:val="a"/>
    <w:link w:val="a6"/>
    <w:uiPriority w:val="99"/>
    <w:semiHidden/>
    <w:unhideWhenUsed/>
    <w:rsid w:val="00266C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6C48"/>
    <w:rPr>
      <w:rFonts w:ascii="Tahoma" w:eastAsia="Calibri" w:hAnsi="Tahoma" w:cs="Tahoma"/>
      <w:sz w:val="16"/>
      <w:szCs w:val="16"/>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package" Target="embeddings/______Microsoft_Office_PowerPoint1.sld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package" Target="embeddings/______Microsoft_Office_PowerPoint2.sldx"/><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2022-05-10T09:41:00Z</dcterms:created>
  <dcterms:modified xsi:type="dcterms:W3CDTF">2022-05-10T11:14:00Z</dcterms:modified>
</cp:coreProperties>
</file>