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3EE" w:rsidRDefault="002753EE" w:rsidP="002753EE">
      <w:pPr>
        <w:jc w:val="center"/>
        <w:rPr>
          <w:rFonts w:ascii="Times New Roman" w:hAnsi="Times New Roman" w:cs="Times New Roman"/>
          <w:sz w:val="24"/>
          <w:szCs w:val="24"/>
          <w:lang w:val="kk-KZ"/>
        </w:rPr>
      </w:pPr>
    </w:p>
    <w:p w:rsidR="002753EE" w:rsidRDefault="002753EE" w:rsidP="002753EE">
      <w:pPr>
        <w:jc w:val="center"/>
        <w:rPr>
          <w:rFonts w:ascii="Times New Roman" w:hAnsi="Times New Roman" w:cs="Times New Roman"/>
          <w:sz w:val="24"/>
          <w:szCs w:val="24"/>
          <w:lang w:val="kk-KZ"/>
        </w:rPr>
      </w:pPr>
      <w:r>
        <w:rPr>
          <w:rFonts w:ascii="Times New Roman" w:hAnsi="Times New Roman" w:cs="Times New Roman"/>
          <w:sz w:val="24"/>
          <w:szCs w:val="24"/>
          <w:lang w:val="kk-KZ"/>
        </w:rPr>
        <w:t>Кемелтай Еркежан Мақсатқызы</w:t>
      </w:r>
    </w:p>
    <w:p w:rsidR="002753EE" w:rsidRDefault="002753EE" w:rsidP="002753EE">
      <w:pPr>
        <w:jc w:val="center"/>
        <w:rPr>
          <w:rFonts w:ascii="Times New Roman" w:hAnsi="Times New Roman" w:cs="Times New Roman"/>
          <w:sz w:val="24"/>
          <w:szCs w:val="24"/>
          <w:lang w:val="kk-KZ"/>
        </w:rPr>
      </w:pPr>
      <w:r>
        <w:rPr>
          <w:rFonts w:ascii="Times New Roman" w:hAnsi="Times New Roman" w:cs="Times New Roman"/>
          <w:sz w:val="24"/>
          <w:szCs w:val="24"/>
          <w:lang w:val="kk-KZ"/>
        </w:rPr>
        <w:t>Семей қаласының Шәкәрім атындағы университетінің студенті, Семей қаласы, ғылыми жетекшісі: филология ғылымдарының кандидаты, профессор Тоқсамбаева Айман Омарқанқызы.</w:t>
      </w:r>
    </w:p>
    <w:p w:rsidR="002753EE" w:rsidRDefault="008107F6" w:rsidP="002753EE">
      <w:pPr>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002753EE" w:rsidRPr="002753EE">
        <w:rPr>
          <w:rFonts w:ascii="Times New Roman" w:hAnsi="Times New Roman" w:cs="Times New Roman"/>
          <w:b/>
          <w:sz w:val="24"/>
          <w:szCs w:val="24"/>
          <w:lang w:val="kk-KZ"/>
        </w:rPr>
        <w:t>Әліппенің атасы</w:t>
      </w:r>
      <w:r>
        <w:rPr>
          <w:rFonts w:ascii="Times New Roman" w:hAnsi="Times New Roman" w:cs="Times New Roman"/>
          <w:b/>
          <w:sz w:val="24"/>
          <w:szCs w:val="24"/>
          <w:lang w:val="kk-KZ"/>
        </w:rPr>
        <w:t>»</w:t>
      </w:r>
    </w:p>
    <w:p w:rsidR="002753EE" w:rsidRPr="002753EE" w:rsidRDefault="002753EE" w:rsidP="002753EE">
      <w:pPr>
        <w:pStyle w:val="a3"/>
        <w:shd w:val="clear" w:color="auto" w:fill="FFFFFF"/>
        <w:spacing w:before="0" w:beforeAutospacing="0" w:after="0" w:afterAutospacing="0"/>
        <w:ind w:firstLine="709"/>
        <w:jc w:val="both"/>
        <w:rPr>
          <w:color w:val="000000"/>
          <w:lang w:val="kk-KZ"/>
        </w:rPr>
      </w:pPr>
      <w:r w:rsidRPr="002753EE">
        <w:rPr>
          <w:lang w:val="kk-KZ"/>
        </w:rPr>
        <w:t xml:space="preserve">Мәтін: </w:t>
      </w:r>
      <w:r w:rsidRPr="002753EE">
        <w:rPr>
          <w:color w:val="000000"/>
          <w:lang w:val="kk-KZ"/>
        </w:rPr>
        <w:t>Қазақтың ақыны, әдебиет зерттеуші ғалым, түркітанушы, публицист, педагог, аудармашы, қоғам қайраткері – </w:t>
      </w:r>
      <w:r w:rsidRPr="002753EE">
        <w:rPr>
          <w:rStyle w:val="a4"/>
          <w:b w:val="0"/>
          <w:color w:val="000000"/>
          <w:lang w:val="kk-KZ"/>
        </w:rPr>
        <w:t>Ахмет Байтұрсынұлы</w:t>
      </w:r>
      <w:r w:rsidRPr="002753EE">
        <w:rPr>
          <w:color w:val="000000"/>
          <w:lang w:val="kk-KZ"/>
        </w:rPr>
        <w:t> 1872 жылы 5</w:t>
      </w:r>
      <w:r w:rsidRPr="002753EE">
        <w:rPr>
          <w:rStyle w:val="a4"/>
          <w:color w:val="000000"/>
          <w:lang w:val="kk-KZ"/>
        </w:rPr>
        <w:t> </w:t>
      </w:r>
      <w:r w:rsidRPr="002753EE">
        <w:rPr>
          <w:color w:val="000000"/>
          <w:lang w:val="kk-KZ"/>
        </w:rPr>
        <w:t>қыркүйектe қазіргі Қостанай облысы, Жангелді ауданы Сарытүбек ауылында дүниеге келген. Қазақ халқының 20 ғасырдың басындағы ұлт-азаттық қозғалысы жетекшілерінің бірі, мемлекет қайраткері, қазақ тіл білімі мен әдебиеттану ғылымдарының негізін салушы ғалым, ұлттық жазудың реформаторы,ағартушы, Алаш-Орда өкіметінің мүшесі.</w:t>
      </w:r>
    </w:p>
    <w:p w:rsidR="002753EE" w:rsidRPr="002753EE" w:rsidRDefault="002753EE" w:rsidP="002753EE">
      <w:pPr>
        <w:pStyle w:val="a3"/>
        <w:shd w:val="clear" w:color="auto" w:fill="FFFFFF"/>
        <w:spacing w:before="0" w:beforeAutospacing="0" w:after="0" w:afterAutospacing="0"/>
        <w:ind w:firstLine="709"/>
        <w:jc w:val="both"/>
        <w:rPr>
          <w:color w:val="000000"/>
          <w:lang w:val="kk-KZ"/>
        </w:rPr>
      </w:pPr>
      <w:r w:rsidRPr="002753EE">
        <w:rPr>
          <w:color w:val="000000"/>
          <w:lang w:val="kk-KZ"/>
        </w:rPr>
        <w:t> Байтұрсыновтың саяси қызмет жолына түсуі 1905 жылға тұс келеді. 1905 жылы Қоянды жәрмеңкесінде жазылып, 14500 адам қол қойған Қарқаралы петициясы (арыз-тілегі) авторларының бірі Байтұрсынұлы болды. Қарқаралы петициясында жергілікті басқару, сот, халыққа білім беру істеріне қазақ елінің мүддесіне сәйкес өзгерістер енгізу, ар-ождан бостандығы, дін ұстану еркіндігі, цензурасыз газет шығару және баспахана ашуға рұқсат беру, күні өткен Дала ережесін қазақ елінің мүддесіне сай заңмен ауыстыру мәселелері көтерілді. Онда қазақ даласына орыс шаруаларын қоныс аударуды үзілді-кесілді тоқтату талап етілген болатын. Сол кезеңнен бастап жандармдық бақылауға алынған Байтұрсынұлы 1909 жылы 1 шілдеде губернатор Тройницкийдің бұйрығымен тұтқындалып, Семей түрмесіне жабылды.</w:t>
      </w:r>
    </w:p>
    <w:p w:rsidR="002753EE" w:rsidRPr="002753EE" w:rsidRDefault="002753EE" w:rsidP="002753EE">
      <w:pPr>
        <w:pStyle w:val="a3"/>
        <w:shd w:val="clear" w:color="auto" w:fill="FFFFFF"/>
        <w:spacing w:before="0" w:beforeAutospacing="0" w:after="0" w:afterAutospacing="0"/>
        <w:ind w:firstLine="709"/>
        <w:jc w:val="both"/>
        <w:rPr>
          <w:color w:val="000000"/>
          <w:lang w:val="kk-KZ"/>
        </w:rPr>
      </w:pPr>
      <w:r w:rsidRPr="002753EE">
        <w:rPr>
          <w:color w:val="000000"/>
          <w:lang w:val="kk-KZ"/>
        </w:rPr>
        <w:t>Ресей ІІМ-нің Ерекше Кеңесі 1910 жылы 19 ақпанда Байтұрсыновты қазақ облыстарынан тыс жерге жер аудару жөнінде шешім қабылдады. Осы шешімге сәйкес Байтұрсынұлы Орынборға 1910 жылы 9 наурызда келіп, 1917 жылдың соңына дейін сонда тұрды. Байтұрсынұлы өмірінің Орынбор кезеңі оның қоғамдық-саяси қызметінің аса құнарлы шағы болды. Ол осы қалада 1913–1918 жылы өзінің ең жақын сенімді достары Ә.Бөкейханов, М.Дулатовпен бірігіп, сондай-ақ қалың қазақ зиялыларының қолдауына сүйеніп, тұңғыш жалпыұлттық «Қазақ» газетін шығарып тұрды. Газет қазақ халқын өнер, білімді игеруге шақырды.</w:t>
      </w:r>
    </w:p>
    <w:p w:rsidR="002753EE" w:rsidRPr="002753EE" w:rsidRDefault="002753EE" w:rsidP="002753EE">
      <w:pPr>
        <w:pStyle w:val="a3"/>
        <w:shd w:val="clear" w:color="auto" w:fill="FFFFFF"/>
        <w:spacing w:before="0" w:beforeAutospacing="0" w:after="0" w:afterAutospacing="0"/>
        <w:ind w:firstLine="709"/>
        <w:jc w:val="both"/>
        <w:rPr>
          <w:color w:val="000000"/>
          <w:lang w:val="kk-KZ"/>
        </w:rPr>
      </w:pPr>
      <w:r w:rsidRPr="002753EE">
        <w:rPr>
          <w:color w:val="000000"/>
          <w:lang w:val="kk-KZ"/>
        </w:rPr>
        <w:t>Байтұрсыновтың Орынбордағы өмірі мен қызметі Ресей үкіметінің қатаң жандармдық бақылауында болды. Ол «Қазаққа» жабылған негізсіз жала салдарынан абақтыға отырып шықты. Байтұрсынов 1917 жылы революциялық өзгерістер арнасында өмірге келіп, қазақ тарихында терең із қалдырған Қазақ съездері мен Қазақ комитеттері сияқты тарихи құбылыстың қалың ортасында жүрді, оларға тікелей араласып, «Қазақ газеті»арқылы саяси теориялық бағыт-бағдар беріп отырды.</w:t>
      </w:r>
    </w:p>
    <w:p w:rsidR="002753EE" w:rsidRPr="002753EE" w:rsidRDefault="002753EE" w:rsidP="002753EE">
      <w:pPr>
        <w:pStyle w:val="a3"/>
        <w:shd w:val="clear" w:color="auto" w:fill="FFFFFF"/>
        <w:spacing w:before="0" w:beforeAutospacing="0" w:after="0" w:afterAutospacing="0"/>
        <w:ind w:firstLine="709"/>
        <w:jc w:val="both"/>
        <w:rPr>
          <w:color w:val="000000"/>
          <w:lang w:val="kk-KZ"/>
        </w:rPr>
      </w:pPr>
      <w:r w:rsidRPr="002753EE">
        <w:rPr>
          <w:color w:val="000000"/>
          <w:lang w:val="kk-KZ"/>
        </w:rPr>
        <w:t>Байтұрсынұлы Алаш партиясы бағдарламасын даярлаған шағын топтың құрамында болды. Байтұрсынов пен Дулатов қазақ арасында бұрыннан келе жатқан ру – жүзаралық алауыздыққа байланысты Алаш Орда үкіметінің құрамына саналы түрде енбей қалды, бірақ олардың қазақ ұлттық мемлекеттік идеясын жасаушы топтың ішінде болғандығын замандастары жақсы біліп, мойындады. Алаш Орда құрамын бекіткен 2-жалпықазақ съезі Оқу-ағарту комиссиясын құрып, оның төрағасы етіп Байтұрсыновты бекітті. 1919 жылы наурызға дейін Алашорда үкіметінің Торғай облысы бөлімінің мүшесі болды. Байтұрсынұлы 1919 жылы наурызда Алашорда үкіметі атынан Мәскеуге Кеңес үкіметімен келіссөзге аттанды, осы жылғы шілдеде РКФСР Халық Комиссарлар Кеңесі мен Қазақ әскери-революциялық комитеті төрағасының орынбасары болып тағайындалды.</w:t>
      </w:r>
    </w:p>
    <w:p w:rsidR="002753EE" w:rsidRPr="002753EE" w:rsidRDefault="002753EE" w:rsidP="002753EE">
      <w:pPr>
        <w:pStyle w:val="a3"/>
        <w:shd w:val="clear" w:color="auto" w:fill="FFFFFF"/>
        <w:spacing w:before="0" w:beforeAutospacing="0" w:after="0" w:afterAutospacing="0"/>
        <w:ind w:firstLine="709"/>
        <w:jc w:val="both"/>
        <w:rPr>
          <w:color w:val="000000"/>
          <w:lang w:val="kk-KZ"/>
        </w:rPr>
      </w:pPr>
      <w:r w:rsidRPr="002753EE">
        <w:rPr>
          <w:color w:val="000000"/>
          <w:lang w:val="kk-KZ"/>
        </w:rPr>
        <w:t xml:space="preserve">Байтұрсыновтың ықпалымен сәуірде Алашорда басшылары мен мүшелеріне Кеңес үкіметінің кешірімі жарияланды. Байтұрсынұлы бұл тарихи кезеңде «патшалардың </w:t>
      </w:r>
      <w:r w:rsidRPr="002753EE">
        <w:rPr>
          <w:color w:val="000000"/>
          <w:lang w:val="kk-KZ"/>
        </w:rPr>
        <w:lastRenderedPageBreak/>
        <w:t>төрінде отырғаннан, социалистердің босағасында өлгенім артық» деген пікірде болды (ҚР ҰҚК архиві, 78754-іс, 6-т., 44-п). 1920 жылы В.И.Ленинге үкіметінің Қазақстанды басқару ісіндегі алғашқы қадамын қатал сынға алған хатын жолдады. Қазревком мүшесі ретінде Қазақстанның Ресеймен шекарасының қалыптасу ісіне белсенді түрде араласты.</w:t>
      </w:r>
    </w:p>
    <w:p w:rsidR="002753EE" w:rsidRPr="002753EE" w:rsidRDefault="002753EE" w:rsidP="002753EE">
      <w:pPr>
        <w:pStyle w:val="a3"/>
        <w:shd w:val="clear" w:color="auto" w:fill="FFFFFF"/>
        <w:spacing w:before="0" w:beforeAutospacing="0" w:after="0" w:afterAutospacing="0"/>
        <w:ind w:firstLine="709"/>
        <w:jc w:val="both"/>
        <w:rPr>
          <w:color w:val="000000"/>
          <w:lang w:val="kk-KZ"/>
        </w:rPr>
      </w:pPr>
      <w:r w:rsidRPr="002753EE">
        <w:rPr>
          <w:color w:val="000000"/>
          <w:lang w:val="kk-KZ"/>
        </w:rPr>
        <w:t>1933 жылы мамырда денсаулығы нашарлап кетуіне байланысты қалған мерзімді Батыс Сібірде айдауда жүрген отбасымен (әйелі мен қызы) бірге өткізуге рұқсат беріледі. 1934 жылы М.Горькийдің жұбайы Е.П.Пешкованың көмегімен Байтұрсынұлы отбасымен мерзімінен бұрын босатылып, Алматыға оралады. Бұл жерде тұрақты жұмысқа қабылданбай, түрлі мекемелерде қысқа мерзімдік қызметтер атқарады. 1937 жылы 8 тамыза тағы да қамауға алынып, екі айдан соң, яғни 8 желтоқсанда атылды. Тұтас буынның төл басы болған Байтұрсыновтың алғашқы кітабы – «Қырық мысал»1909 жылы жарық көрді. Ол бұл еңбегінде Ресей отаршыларының зорлық-зомбылығын, елдің тұралаған халін жұмбақтап, тұспалдап жеткізді. Байтұрсынұлы мысал жанрының қызықты формасы, ұғымды идеясы, уытты тілі арқылы әлеум. сананың оянуына ықпал етті. Ақынның азаматтық арман-мақсаты, ой-толғамдары кестеленген өлеңдері «Маса» деген атпен жеке кітап болып жарық көрді (1911). «Масаның» негізгі идеялық қазығы – жұртшылықты оқуға, өнер-білімге шақыру, мәдениетті уағыздау, еңбек етуге үндеу. Ақын халықты қараңғылық, енжарлық, кәсіпке марғаулық сияқты кемшіліктерден арылуға шақырды. Абайдың ағартушылық, сыншылдық дәстүрін жаңарта отырып, Байтұрсынұлы 20 ғ. басындағы қазақ әдебиетін төңкерісшіл-демократтық дәрежеге көтерді. Сондай-ақ Байтұрсынұлы қазақ тіліне А.С.Пушкин, М.Ю.Лермонтов, Ф.Вольтер, С.Я.Надсон өлеңдерін аударды. Бұл аудармалар Байтұрсыновтың тақырыпты, идеялық-көркемдік деңгейі жоғары туындылар. Ел тағдырының келешегіне алаңдаулы ақын көп қырлы ісімен, даналық саясатымен қазақ жастарының рухани көсемі болды.</w:t>
      </w:r>
    </w:p>
    <w:p w:rsidR="002753EE" w:rsidRPr="002753EE" w:rsidRDefault="002753EE" w:rsidP="002753EE">
      <w:pPr>
        <w:pStyle w:val="a3"/>
        <w:shd w:val="clear" w:color="auto" w:fill="FFFFFF"/>
        <w:spacing w:before="0" w:beforeAutospacing="0" w:after="0" w:afterAutospacing="0"/>
        <w:ind w:firstLine="709"/>
        <w:jc w:val="both"/>
        <w:rPr>
          <w:color w:val="000000"/>
          <w:lang w:val="kk-KZ"/>
        </w:rPr>
      </w:pPr>
      <w:r w:rsidRPr="002753EE">
        <w:rPr>
          <w:color w:val="000000"/>
          <w:lang w:val="kk-KZ"/>
        </w:rPr>
        <w:t>Байтұрсынұлы қазақ әдебиетінің даму кезеңдерін ғылыми негізде топтап берген. «Әдебиет танытқыш» – сан-салалы әдебиет табиғатын жан-жақты ашып, талдап-түсіндірген ғылыми- зерттеді. Байтұрсынұлы «Әдебиет танытқышымен» қазақ әдебиеттану ғылымының негізін салды. Сондай-ақ ол – әдебиет тарихының мұрасын, ауыз әдебиеті үлгілерін жинаған зерттеуші ғалым. Көркемдігі айрықша «Ер Сайын» жыры (1923) мен қазақ тарихының төрт жүз жылын қамтитын «23 жоқтау» жинағын (1926) кітап етіп шығарды. Халық мұрасына үлкен жанашырлықпен қараған Ахмет Байтұрсынұлы «әдебиет тіліне негіз етіп ел аузындағы тіл алынбаса, оның адасып кететіндігін» айтты. Байтұрсынұлы – қазақ кәсіби журналистикасын қалыптастырған ірі қайраткер. Ол қазақ халқына, зиялы қауымға газеттің қоғамдық қызметін ұғындырып, баспасөздің өркениетті, тәуелсіз елге аса қажет нәрсе екенін жанкешті іс-әрекетімен көрсетті. Байтұрсынұлы ұйымдастырып, бас редактор болған «Қазақ» газеті қоғамдық ойға ірі қозғалыс, рухани санаға сілкініс әкелді. «Қазақ» газеті халықтың рухын сергіткен ірі құбылысқа айналды. Байтұрсынұлы – әлеуметтік мәселелерге, қоғамдық ой-пікірге ықпал жасаған публицист. Оның мақалалары ғылыми байыптауымен, өткір ойларымен сол кезеңнің шындығынан хабар береді. Абайдың қоғам өмірінің демократиялық құрылысы туралы ойларын дамытып, саяси-әлеуметтік жағдай, оқу-ағарту, халықтың тұрмыс-тіршілігі туралы мәселелерді қозғады. Қазақ зиялыларының жан-жақты білімдар әрі саяси күресте шыңдалған легін қалыптастыруда Байтұрсыновтың публицист, баспасөз ұйымдастырушы ретіндегі еңбегі ұшантеңіз. Ол – қазақ ғылымы тарихында ұлттық әліпби жасап, жаңа үлгі ұсынған реформатор.</w:t>
      </w:r>
    </w:p>
    <w:p w:rsidR="002753EE" w:rsidRPr="002753EE" w:rsidRDefault="002753EE" w:rsidP="002753EE">
      <w:pPr>
        <w:pStyle w:val="a3"/>
        <w:shd w:val="clear" w:color="auto" w:fill="FFFFFF"/>
        <w:spacing w:before="0" w:beforeAutospacing="0" w:after="0" w:afterAutospacing="0"/>
        <w:ind w:firstLine="709"/>
        <w:jc w:val="both"/>
        <w:rPr>
          <w:color w:val="000000"/>
          <w:lang w:val="kk-KZ"/>
        </w:rPr>
      </w:pPr>
      <w:r w:rsidRPr="002753EE">
        <w:rPr>
          <w:color w:val="000000"/>
          <w:lang w:val="kk-KZ"/>
        </w:rPr>
        <w:t xml:space="preserve">Байтұрсынұлы әліпбиі қазақ тілінің табиғатына бейімделген араб жазуы негізінде жасалды. Ол Қазақ білімпаздарының тұңғыш съезінде (Орынбор, 1924), құрылтайында (Баку, 1926) араб жазуындағы әліпбидің қажеттілігін, құндылығын жан-жақты тұжырыммен дәлелдеген ғылыми баяндама жасады. Бұл әліпби ұлттық жазудың қалыптасуындағы ірі мәдени жетістік болып табылады. Ол халыққа ғылым-білімнің қажеттілігін түсіндірумен ғана шектелмей, білім беру ісін жолға қоюға күш салды. Орыс,татар мектептерінен оқып шыққан ұлт мамандарының өз тілін қолданудағы </w:t>
      </w:r>
      <w:r w:rsidRPr="002753EE">
        <w:rPr>
          <w:color w:val="000000"/>
          <w:lang w:val="kk-KZ"/>
        </w:rPr>
        <w:lastRenderedPageBreak/>
        <w:t xml:space="preserve">кемшіліктерін көріп: «Әр жұрттың түрінде, тұтынған жолында, мінезінде қандай басқалық болса, тілінде де сондай басқалық болады. Біздің жасынан не орысша, не ноғайша оқыған бауырларымыз сөздің жүйесін, қисынын нағыз қазақша келтіріп жаза алмайды не жазса да қиындықпен жазады, себебі, жасынан қазақша жазып дағдыланбағандық» деп жазды. Байтұрсыновтың «Оқу құралы» (1912) – қазақша жазылған тұңғыш әліппелердің бірі. Бұл әліппе оқытудың жаңа әдістері тұрғысынан өңделіп, 1925 жылға дейін бірнеше рет қайта басылды. «Оқу құралы» қазіргі әдістеме тұрғысынан әлі күнге дейін маңызды оқулық ретінде бағаланады. Байтұрсынұлы қазақ тілінің тазалығын сақтау үшін қам қылды. Өзі жазған «Өмірбаянында» (1929): «...Орынборға келгеннен кейін, ең алдымен, қазақ тілінің дыбыстық жүйесі мен грамматикалық құрылысын зерттеуге кірістім; одан кейін қазақ әліпбиі мен емлесін ретке салып, жеңілдету жолында жұмыс істедім, үшіншіден, қазақтың жазба тілін бөтен тілдерден келген қажетсіз сөздерден арылтуға, синтаксистік құрылысын өзге тілдердің жат әсерінен тазартуға әрекеттендім; төртіншіден, қазақ прозасын жасанды кітаби сипаттан арылтып, халықтық сөйлеу тәжірибесіне ыңғайластыру үшін ғылыми терминдерді қалыптастырумен айналыстым» деген. Байтұрсынов қазақ мектептерінің мұқтаждығын өтеу мақсатында қазақ тілін пән ретінде үйрететін тұңғыш оқулықтар жазды. Оның үш бөлімнен тұратын «Тіл – құрал» атты оқулығының фонетикаға арналған бөлімі 1915 жылы, морфологияға арналған бөлімі 1914 ж., синтаксис бөлімі 1916 жылдан бастап жарық көрді. «Тіл – құрал» – қазақ тілінің тұңғыш оқулығы. Оқулық қазіргі қазақ тілі оқулықтарының негізі болып қаланды. «Тіл – құрал» қазақ тіл білімінің тарау-тарау салаларының құрылымын жүйелеп, ғылыми негізін салған зерттеу. Оның тілдік ұғымдарға берген анықтамаларының ғылыми тереңдігі, дәлдігі қазіргі ғылым үшін өте маңызды. Ол тұңғыш төл грамматикалық терминдерді қалыптастырды. Мысалы, зат есім, сын есім, етістік, есімдік, одағай, үстеу, бастауыш, баяндауыш, пысықтауыш, шылау, сөз таптары, сөйлем, құрмалас сөйлем, қаратпа сөз, т.б. жүздеген ұлттық терминдерді түзді. Сондай-ақ Байтұрсынұлы практикалық құрал ретінде «Тіл жұмсар», мұғалімдерге арналған «Баяншы» деген әдістемелік кітаптар жазды. Ол – қазақ тілін оқыту әдістемесінің іргетасын қалаған ғалым-ағартушы. Байтұрсынұлы оқулығындағы тілдік категорияларды ұғындыру мақсатында енгізген «сынау», «дағдыландыру» деген арнайы бөлімдер қазіргі заманғы әдістеме ғылымы үшін де өз маңызын жойған жоқ. Байтұрсыновтың ақын, аудармашы, ғалым-тілші, әдебиеттанушы ретіндегі ұлан-ғайыр еңбегі өз дәуірінде зор бағаға ие болды. 1923 жылы Байтұрсыновтың 50 жасқа толғаны Орынбор, Ташкент 1922жылы қалаларында салтанатты түрде аталды. С.Сәдуақасов, С.Сейфуллин, М.Әуезов, М.Дулатов, Е.Омаров сияқты замандастары баспасөзде мақалалар жариялап, Байтұрсыновтың қазақ халқына сіңірген еңбегін өте жоғары бағалады. Өмірі мен қызметіне, шығармашылығына ғылыми пікір-тұжырымдар айтылды. Әуезов Ахмет туралы «Ақаңның елу жылдық тойы» деген мақаласында «...Кешегі күндерге дейін бәріміз жетегінде келгенбіз. Қаламынан туған өсиеті, үлгісі әлі есімізден кеткен жоқ. Патша заманындағы хүкіметтік өр зорлыққа қарсы салған ұраны, ойымызға салған пікірі ... әлі күнге дейін үйреніп қалған бесігіміздей көзімізге жылы ұшырайды, құлағымызға жайлы тиеді» деп жазды. 1929 ж. шыққан «Әдебиет энциклопедиясында» (Мәскеу) Байтұрсынұлы тұлғасына «аса көрнекті қазақ ақыны, журналисі және педагогы. Ол қазақ тілі емлесінің реформаторы және қазақ әдебиеті теориясының негізін салушы» деген ғылыми әділ баға берілді. 1933 жылы шыққан М.Баталов пен М.С.Сильченко|Сильченконың «Қазақ фольклоры мен қазақ әдебиетінің очерктері» деген кітапшасында: «оның негізгі бағыты қазақ халқының қоғамдық-мәдени оянуына ықпал ету болды» деп Б-тың қоғамдық қызметін қорытындылады. Кейінгі коммунистік идеология Б. есімін ауызға алуға көп жылдар бойы тыйым салып, ол туралы сыңаржақ пікірлер айтылды. Саяси қысымның қаупіне қарамастан белгілі түркітанушы, академиг А.Н.Кононов «Отандық түркітанушылардың биобиблиографиялық сөздігі» деген еңбегінде (1974) Байтұрсыновтың толық өмірбаянын беріп, әлеуметтік-қоғамдық қызметін, басты еңбектерін нақты айтты. Оның қазақ әліппесінің авторы екендігі,қазақ </w:t>
      </w:r>
      <w:r w:rsidRPr="002753EE">
        <w:rPr>
          <w:color w:val="000000"/>
          <w:lang w:val="kk-KZ"/>
        </w:rPr>
        <w:lastRenderedPageBreak/>
        <w:t>тілінің фонетикасы, синтаксисі, этимологиясы, әдебиет теориясы мен мәдениет тарихы оқулықтарын жазғандығы көрсетілді. 1988 жылдан кейін Қазақстандағы көптеген көше, мектептерге Байтұрсын есімі берілді. Тіл білімі институты, Қостанай университеті Байтұрсыновтың есімімен аталды. 1998 жылы оның туғанына 125 жыл толған мерейтойы салтанатпен атап өтіліп Алматы қаласынданда республика ғылыми конференция өткізілді, Байтұрсыновтың мұражай-үйі мен ескерткіші ашылды.</w:t>
      </w:r>
    </w:p>
    <w:p w:rsidR="002753EE" w:rsidRPr="002753EE" w:rsidRDefault="002753EE" w:rsidP="002753EE">
      <w:pPr>
        <w:tabs>
          <w:tab w:val="left" w:pos="6031"/>
        </w:tabs>
        <w:rPr>
          <w:rFonts w:ascii="Times New Roman" w:hAnsi="Times New Roman" w:cs="Times New Roman"/>
          <w:sz w:val="24"/>
          <w:szCs w:val="24"/>
          <w:lang w:val="kk-KZ"/>
        </w:rPr>
      </w:pPr>
    </w:p>
    <w:p w:rsidR="002753EE" w:rsidRDefault="002753EE" w:rsidP="002753EE">
      <w:pPr>
        <w:tabs>
          <w:tab w:val="left" w:pos="6031"/>
        </w:tabs>
        <w:rPr>
          <w:rFonts w:ascii="Times New Roman" w:hAnsi="Times New Roman" w:cs="Times New Roman"/>
          <w:sz w:val="24"/>
          <w:szCs w:val="24"/>
          <w:lang w:val="kk-KZ"/>
        </w:rPr>
      </w:pPr>
    </w:p>
    <w:p w:rsidR="002753EE" w:rsidRDefault="002753EE" w:rsidP="002753EE">
      <w:pPr>
        <w:tabs>
          <w:tab w:val="left" w:pos="6031"/>
        </w:tabs>
        <w:rPr>
          <w:rFonts w:ascii="Times New Roman" w:hAnsi="Times New Roman" w:cs="Times New Roman"/>
          <w:sz w:val="24"/>
          <w:szCs w:val="24"/>
          <w:lang w:val="kk-KZ"/>
        </w:rPr>
      </w:pPr>
    </w:p>
    <w:p w:rsidR="002753EE" w:rsidRDefault="002753EE" w:rsidP="002753EE">
      <w:pPr>
        <w:tabs>
          <w:tab w:val="left" w:pos="6031"/>
        </w:tabs>
        <w:rPr>
          <w:rFonts w:ascii="Times New Roman" w:hAnsi="Times New Roman" w:cs="Times New Roman"/>
          <w:sz w:val="24"/>
          <w:szCs w:val="24"/>
          <w:lang w:val="kk-KZ"/>
        </w:rPr>
      </w:pPr>
    </w:p>
    <w:p w:rsidR="002753EE" w:rsidRDefault="002753EE" w:rsidP="002753EE">
      <w:pPr>
        <w:tabs>
          <w:tab w:val="left" w:pos="6031"/>
        </w:tabs>
        <w:rPr>
          <w:rFonts w:ascii="Times New Roman" w:hAnsi="Times New Roman" w:cs="Times New Roman"/>
          <w:sz w:val="24"/>
          <w:szCs w:val="24"/>
          <w:lang w:val="kk-KZ"/>
        </w:rPr>
      </w:pPr>
    </w:p>
    <w:p w:rsidR="002753EE" w:rsidRDefault="002753EE" w:rsidP="002753EE">
      <w:pPr>
        <w:tabs>
          <w:tab w:val="left" w:pos="6031"/>
        </w:tabs>
        <w:rPr>
          <w:rFonts w:ascii="Times New Roman" w:hAnsi="Times New Roman" w:cs="Times New Roman"/>
          <w:sz w:val="24"/>
          <w:szCs w:val="24"/>
          <w:lang w:val="kk-KZ"/>
        </w:rPr>
      </w:pPr>
    </w:p>
    <w:p w:rsidR="002753EE" w:rsidRPr="002753EE" w:rsidRDefault="002753EE" w:rsidP="002753EE">
      <w:pPr>
        <w:tabs>
          <w:tab w:val="left" w:pos="6031"/>
        </w:tabs>
        <w:rPr>
          <w:rFonts w:ascii="Times New Roman" w:hAnsi="Times New Roman" w:cs="Times New Roman"/>
          <w:sz w:val="24"/>
          <w:szCs w:val="24"/>
          <w:lang w:val="en-US"/>
        </w:rPr>
      </w:pPr>
      <w:proofErr w:type="spellStart"/>
      <w:r w:rsidRPr="002753EE">
        <w:rPr>
          <w:rFonts w:ascii="Times New Roman" w:hAnsi="Times New Roman" w:cs="Times New Roman"/>
          <w:sz w:val="24"/>
          <w:szCs w:val="24"/>
          <w:lang w:val="en-US"/>
        </w:rPr>
        <w:t>Пайдаланылған</w:t>
      </w:r>
      <w:proofErr w:type="spellEnd"/>
      <w:r w:rsidRPr="002753EE">
        <w:rPr>
          <w:rFonts w:ascii="Times New Roman" w:hAnsi="Times New Roman" w:cs="Times New Roman"/>
          <w:sz w:val="24"/>
          <w:szCs w:val="24"/>
          <w:lang w:val="en-US"/>
        </w:rPr>
        <w:t xml:space="preserve"> </w:t>
      </w:r>
      <w:proofErr w:type="spellStart"/>
      <w:r w:rsidRPr="002753EE">
        <w:rPr>
          <w:rFonts w:ascii="Times New Roman" w:hAnsi="Times New Roman" w:cs="Times New Roman"/>
          <w:sz w:val="24"/>
          <w:szCs w:val="24"/>
          <w:lang w:val="en-US"/>
        </w:rPr>
        <w:t>әдебиеттер</w:t>
      </w:r>
      <w:proofErr w:type="spellEnd"/>
      <w:r w:rsidRPr="002753EE">
        <w:rPr>
          <w:rFonts w:ascii="Times New Roman" w:hAnsi="Times New Roman" w:cs="Times New Roman"/>
          <w:sz w:val="24"/>
          <w:szCs w:val="24"/>
          <w:lang w:val="en-US"/>
        </w:rPr>
        <w:t xml:space="preserve"> </w:t>
      </w:r>
      <w:proofErr w:type="spellStart"/>
      <w:r w:rsidRPr="002753EE">
        <w:rPr>
          <w:rFonts w:ascii="Times New Roman" w:hAnsi="Times New Roman" w:cs="Times New Roman"/>
          <w:sz w:val="24"/>
          <w:szCs w:val="24"/>
          <w:lang w:val="en-US"/>
        </w:rPr>
        <w:t>тізімі</w:t>
      </w:r>
      <w:proofErr w:type="spellEnd"/>
      <w:r w:rsidRPr="002753EE">
        <w:rPr>
          <w:rFonts w:ascii="Times New Roman" w:hAnsi="Times New Roman" w:cs="Times New Roman"/>
          <w:sz w:val="24"/>
          <w:szCs w:val="24"/>
          <w:lang w:val="en-US"/>
        </w:rPr>
        <w:t xml:space="preserve">: </w:t>
      </w:r>
    </w:p>
    <w:p w:rsidR="002753EE" w:rsidRPr="002753EE" w:rsidRDefault="002753EE" w:rsidP="002753EE">
      <w:pPr>
        <w:numPr>
          <w:ilvl w:val="0"/>
          <w:numId w:val="1"/>
        </w:numPr>
        <w:shd w:val="clear" w:color="auto" w:fill="FFFFFF"/>
        <w:spacing w:before="100" w:beforeAutospacing="1" w:after="24" w:line="240" w:lineRule="auto"/>
        <w:ind w:left="768"/>
        <w:jc w:val="both"/>
        <w:rPr>
          <w:rFonts w:ascii="Times New Roman" w:hAnsi="Times New Roman" w:cs="Times New Roman"/>
          <w:sz w:val="24"/>
          <w:szCs w:val="24"/>
        </w:rPr>
      </w:pPr>
      <w:r w:rsidRPr="002753EE">
        <w:rPr>
          <w:rFonts w:ascii="Arial" w:hAnsi="Arial" w:cs="Arial"/>
          <w:color w:val="202122"/>
          <w:sz w:val="24"/>
          <w:szCs w:val="24"/>
          <w:lang w:val="en-US"/>
        </w:rPr>
        <w:t> </w:t>
      </w:r>
      <w:r w:rsidRPr="002753EE">
        <w:rPr>
          <w:rStyle w:val="reference-text"/>
          <w:rFonts w:ascii="Arial" w:hAnsi="Arial" w:cs="Arial"/>
          <w:sz w:val="24"/>
          <w:szCs w:val="24"/>
          <w:lang w:val="en-US"/>
        </w:rPr>
        <w:t>“</w:t>
      </w:r>
      <w:r w:rsidRPr="002753EE">
        <w:rPr>
          <w:rStyle w:val="reference-text"/>
          <w:rFonts w:ascii="Times New Roman" w:hAnsi="Times New Roman" w:cs="Times New Roman"/>
          <w:sz w:val="24"/>
          <w:szCs w:val="24"/>
        </w:rPr>
        <w:t>Қазақ</w:t>
      </w:r>
      <w:r w:rsidRPr="002753EE">
        <w:rPr>
          <w:rStyle w:val="reference-text"/>
          <w:rFonts w:ascii="Times New Roman" w:hAnsi="Times New Roman" w:cs="Times New Roman"/>
          <w:sz w:val="24"/>
          <w:szCs w:val="24"/>
          <w:lang w:val="en-US"/>
        </w:rPr>
        <w:t xml:space="preserve"> </w:t>
      </w:r>
      <w:r w:rsidRPr="002753EE">
        <w:rPr>
          <w:rStyle w:val="reference-text"/>
          <w:rFonts w:ascii="Times New Roman" w:hAnsi="Times New Roman" w:cs="Times New Roman"/>
          <w:sz w:val="24"/>
          <w:szCs w:val="24"/>
        </w:rPr>
        <w:t>әдебиеті</w:t>
      </w:r>
      <w:r w:rsidRPr="002753EE">
        <w:rPr>
          <w:rStyle w:val="reference-text"/>
          <w:rFonts w:ascii="Times New Roman" w:hAnsi="Times New Roman" w:cs="Times New Roman"/>
          <w:sz w:val="24"/>
          <w:szCs w:val="24"/>
          <w:lang w:val="en-US"/>
        </w:rPr>
        <w:t xml:space="preserve">. </w:t>
      </w:r>
      <w:r w:rsidRPr="002753EE">
        <w:rPr>
          <w:rStyle w:val="reference-text"/>
          <w:rFonts w:ascii="Times New Roman" w:hAnsi="Times New Roman" w:cs="Times New Roman"/>
          <w:sz w:val="24"/>
          <w:szCs w:val="24"/>
        </w:rPr>
        <w:t>Энциклопедиялық</w:t>
      </w:r>
      <w:r w:rsidRPr="002753EE">
        <w:rPr>
          <w:rStyle w:val="reference-text"/>
          <w:rFonts w:ascii="Times New Roman" w:hAnsi="Times New Roman" w:cs="Times New Roman"/>
          <w:sz w:val="24"/>
          <w:szCs w:val="24"/>
          <w:lang w:val="en-US"/>
        </w:rPr>
        <w:t xml:space="preserve"> </w:t>
      </w:r>
      <w:r w:rsidRPr="002753EE">
        <w:rPr>
          <w:rStyle w:val="reference-text"/>
          <w:rFonts w:ascii="Times New Roman" w:hAnsi="Times New Roman" w:cs="Times New Roman"/>
          <w:sz w:val="24"/>
          <w:szCs w:val="24"/>
        </w:rPr>
        <w:t>анықтамалық</w:t>
      </w:r>
      <w:r w:rsidRPr="002753EE">
        <w:rPr>
          <w:rStyle w:val="reference-text"/>
          <w:rFonts w:ascii="Times New Roman" w:hAnsi="Times New Roman" w:cs="Times New Roman"/>
          <w:sz w:val="24"/>
          <w:szCs w:val="24"/>
          <w:lang w:val="en-US"/>
        </w:rPr>
        <w:t xml:space="preserve">. — </w:t>
      </w:r>
      <w:proofErr w:type="spellStart"/>
      <w:r w:rsidRPr="002753EE">
        <w:rPr>
          <w:rStyle w:val="reference-text"/>
          <w:rFonts w:ascii="Times New Roman" w:hAnsi="Times New Roman" w:cs="Times New Roman"/>
          <w:sz w:val="24"/>
          <w:szCs w:val="24"/>
        </w:rPr>
        <w:t>Алматы</w:t>
      </w:r>
      <w:proofErr w:type="spellEnd"/>
      <w:r w:rsidRPr="002753EE">
        <w:rPr>
          <w:rStyle w:val="reference-text"/>
          <w:rFonts w:ascii="Times New Roman" w:hAnsi="Times New Roman" w:cs="Times New Roman"/>
          <w:sz w:val="24"/>
          <w:szCs w:val="24"/>
          <w:lang w:val="en-US"/>
        </w:rPr>
        <w:t>: «</w:t>
      </w:r>
      <w:proofErr w:type="spellStart"/>
      <w:r w:rsidRPr="002753EE">
        <w:rPr>
          <w:rStyle w:val="reference-text"/>
          <w:rFonts w:ascii="Times New Roman" w:hAnsi="Times New Roman" w:cs="Times New Roman"/>
          <w:sz w:val="24"/>
          <w:szCs w:val="24"/>
        </w:rPr>
        <w:t>Аруна</w:t>
      </w:r>
      <w:proofErr w:type="spellEnd"/>
      <w:r w:rsidRPr="002753EE">
        <w:rPr>
          <w:rStyle w:val="reference-text"/>
          <w:rFonts w:ascii="Times New Roman" w:hAnsi="Times New Roman" w:cs="Times New Roman"/>
          <w:sz w:val="24"/>
          <w:szCs w:val="24"/>
          <w:lang w:val="en-US"/>
        </w:rPr>
        <w:t xml:space="preserve"> Ltd</w:t>
      </w:r>
      <w:proofErr w:type="gramStart"/>
      <w:r w:rsidRPr="002753EE">
        <w:rPr>
          <w:rStyle w:val="reference-text"/>
          <w:rFonts w:ascii="Times New Roman" w:hAnsi="Times New Roman" w:cs="Times New Roman"/>
          <w:sz w:val="24"/>
          <w:szCs w:val="24"/>
          <w:lang w:val="en-US"/>
        </w:rPr>
        <w:t>.»</w:t>
      </w:r>
      <w:proofErr w:type="gramEnd"/>
      <w:r w:rsidRPr="002753EE">
        <w:rPr>
          <w:rStyle w:val="reference-text"/>
          <w:rFonts w:ascii="Times New Roman" w:hAnsi="Times New Roman" w:cs="Times New Roman"/>
          <w:sz w:val="24"/>
          <w:szCs w:val="24"/>
          <w:lang w:val="en-US"/>
        </w:rPr>
        <w:t xml:space="preserve"> </w:t>
      </w:r>
      <w:r w:rsidRPr="002753EE">
        <w:rPr>
          <w:rStyle w:val="reference-text"/>
          <w:rFonts w:ascii="Times New Roman" w:hAnsi="Times New Roman" w:cs="Times New Roman"/>
          <w:sz w:val="24"/>
          <w:szCs w:val="24"/>
        </w:rPr>
        <w:t xml:space="preserve">ЖШС, 2010 </w:t>
      </w:r>
      <w:proofErr w:type="spellStart"/>
      <w:r w:rsidRPr="002753EE">
        <w:rPr>
          <w:rStyle w:val="reference-text"/>
          <w:rFonts w:ascii="Times New Roman" w:hAnsi="Times New Roman" w:cs="Times New Roman"/>
          <w:sz w:val="24"/>
          <w:szCs w:val="24"/>
        </w:rPr>
        <w:t>жыл</w:t>
      </w:r>
      <w:proofErr w:type="spellEnd"/>
      <w:r w:rsidRPr="002753EE">
        <w:rPr>
          <w:rStyle w:val="reference-text"/>
          <w:rFonts w:ascii="Times New Roman" w:hAnsi="Times New Roman" w:cs="Times New Roman"/>
          <w:sz w:val="24"/>
          <w:szCs w:val="24"/>
        </w:rPr>
        <w:t>.</w:t>
      </w:r>
    </w:p>
    <w:p w:rsidR="002753EE" w:rsidRPr="002753EE" w:rsidRDefault="002753EE" w:rsidP="002753EE">
      <w:pPr>
        <w:numPr>
          <w:ilvl w:val="0"/>
          <w:numId w:val="1"/>
        </w:numPr>
        <w:shd w:val="clear" w:color="auto" w:fill="FFFFFF"/>
        <w:spacing w:before="100" w:beforeAutospacing="1" w:after="24" w:line="240" w:lineRule="auto"/>
        <w:ind w:left="768"/>
        <w:jc w:val="both"/>
        <w:rPr>
          <w:rStyle w:val="reference-text"/>
          <w:rFonts w:ascii="Times New Roman" w:hAnsi="Times New Roman" w:cs="Times New Roman"/>
          <w:sz w:val="24"/>
          <w:szCs w:val="24"/>
        </w:rPr>
      </w:pPr>
      <w:proofErr w:type="spellStart"/>
      <w:r w:rsidRPr="002753EE">
        <w:rPr>
          <w:rStyle w:val="reference-text"/>
          <w:rFonts w:ascii="Times New Roman" w:hAnsi="Times New Roman" w:cs="Times New Roman"/>
          <w:sz w:val="24"/>
          <w:szCs w:val="24"/>
        </w:rPr>
        <w:t>Айбын</w:t>
      </w:r>
      <w:proofErr w:type="spellEnd"/>
      <w:r w:rsidRPr="002753EE">
        <w:rPr>
          <w:rStyle w:val="reference-text"/>
          <w:rFonts w:ascii="Times New Roman" w:hAnsi="Times New Roman" w:cs="Times New Roman"/>
          <w:sz w:val="24"/>
          <w:szCs w:val="24"/>
        </w:rPr>
        <w:t xml:space="preserve">. Энциклопедия. / Бас ред. Б.Ө.Жақып. - </w:t>
      </w:r>
      <w:proofErr w:type="spellStart"/>
      <w:r w:rsidRPr="002753EE">
        <w:rPr>
          <w:rStyle w:val="reference-text"/>
          <w:rFonts w:ascii="Times New Roman" w:hAnsi="Times New Roman" w:cs="Times New Roman"/>
          <w:sz w:val="24"/>
          <w:szCs w:val="24"/>
        </w:rPr>
        <w:t>Алматы</w:t>
      </w:r>
      <w:proofErr w:type="spellEnd"/>
      <w:r w:rsidRPr="002753EE">
        <w:rPr>
          <w:rStyle w:val="reference-text"/>
          <w:rFonts w:ascii="Times New Roman" w:hAnsi="Times New Roman" w:cs="Times New Roman"/>
          <w:sz w:val="24"/>
          <w:szCs w:val="24"/>
        </w:rPr>
        <w:t xml:space="preserve">: «Қазақ </w:t>
      </w:r>
      <w:proofErr w:type="spellStart"/>
      <w:r w:rsidRPr="002753EE">
        <w:rPr>
          <w:rStyle w:val="reference-text"/>
          <w:rFonts w:ascii="Times New Roman" w:hAnsi="Times New Roman" w:cs="Times New Roman"/>
          <w:sz w:val="24"/>
          <w:szCs w:val="24"/>
        </w:rPr>
        <w:t>энциклопедиясы</w:t>
      </w:r>
      <w:proofErr w:type="spellEnd"/>
      <w:r w:rsidRPr="002753EE">
        <w:rPr>
          <w:rStyle w:val="reference-text"/>
          <w:rFonts w:ascii="Times New Roman" w:hAnsi="Times New Roman" w:cs="Times New Roman"/>
          <w:sz w:val="24"/>
          <w:szCs w:val="24"/>
        </w:rPr>
        <w:t>», 2011. - 880 бет.</w:t>
      </w:r>
    </w:p>
    <w:p w:rsidR="002753EE" w:rsidRPr="002753EE" w:rsidRDefault="002753EE" w:rsidP="002753EE">
      <w:pPr>
        <w:numPr>
          <w:ilvl w:val="0"/>
          <w:numId w:val="1"/>
        </w:numPr>
        <w:shd w:val="clear" w:color="auto" w:fill="FFFFFF"/>
        <w:spacing w:before="100" w:beforeAutospacing="1" w:after="24" w:line="240" w:lineRule="auto"/>
        <w:jc w:val="both"/>
        <w:rPr>
          <w:rFonts w:ascii="Times New Roman" w:hAnsi="Times New Roman" w:cs="Times New Roman"/>
          <w:sz w:val="24"/>
          <w:szCs w:val="24"/>
        </w:rPr>
      </w:pPr>
      <w:r w:rsidRPr="002753EE">
        <w:rPr>
          <w:rFonts w:ascii="Times New Roman" w:hAnsi="Times New Roman" w:cs="Times New Roman"/>
          <w:sz w:val="24"/>
          <w:szCs w:val="24"/>
        </w:rPr>
        <w:t> </w:t>
      </w:r>
      <w:proofErr w:type="spellStart"/>
      <w:r w:rsidRPr="002753EE">
        <w:rPr>
          <w:rStyle w:val="reference-text"/>
          <w:rFonts w:ascii="Times New Roman" w:hAnsi="Times New Roman" w:cs="Times New Roman"/>
          <w:sz w:val="24"/>
          <w:szCs w:val="24"/>
        </w:rPr>
        <w:t>Тарихи</w:t>
      </w:r>
      <w:proofErr w:type="spellEnd"/>
      <w:r w:rsidRPr="002753EE">
        <w:rPr>
          <w:rStyle w:val="reference-text"/>
          <w:rFonts w:ascii="Times New Roman" w:hAnsi="Times New Roman" w:cs="Times New Roman"/>
          <w:sz w:val="24"/>
          <w:szCs w:val="24"/>
        </w:rPr>
        <w:t xml:space="preserve"> тұлғалар. Танымдық - көпшілік </w:t>
      </w:r>
      <w:proofErr w:type="spellStart"/>
      <w:r w:rsidRPr="002753EE">
        <w:rPr>
          <w:rStyle w:val="reference-text"/>
          <w:rFonts w:ascii="Times New Roman" w:hAnsi="Times New Roman" w:cs="Times New Roman"/>
          <w:sz w:val="24"/>
          <w:szCs w:val="24"/>
        </w:rPr>
        <w:t>басылым</w:t>
      </w:r>
      <w:proofErr w:type="spellEnd"/>
      <w:r w:rsidRPr="002753EE">
        <w:rPr>
          <w:rStyle w:val="reference-text"/>
          <w:rFonts w:ascii="Times New Roman" w:hAnsi="Times New Roman" w:cs="Times New Roman"/>
          <w:sz w:val="24"/>
          <w:szCs w:val="24"/>
        </w:rPr>
        <w:t xml:space="preserve">. </w:t>
      </w:r>
      <w:proofErr w:type="spellStart"/>
      <w:r w:rsidRPr="002753EE">
        <w:rPr>
          <w:rStyle w:val="reference-text"/>
          <w:rFonts w:ascii="Times New Roman" w:hAnsi="Times New Roman" w:cs="Times New Roman"/>
          <w:sz w:val="24"/>
          <w:szCs w:val="24"/>
        </w:rPr>
        <w:t>Мектеп</w:t>
      </w:r>
      <w:proofErr w:type="spellEnd"/>
      <w:r w:rsidRPr="002753EE">
        <w:rPr>
          <w:rStyle w:val="reference-text"/>
          <w:rFonts w:ascii="Times New Roman" w:hAnsi="Times New Roman" w:cs="Times New Roman"/>
          <w:sz w:val="24"/>
          <w:szCs w:val="24"/>
        </w:rPr>
        <w:t xml:space="preserve"> жасындағы оқушылар мен көпшілікке арналған</w:t>
      </w:r>
      <w:proofErr w:type="gramStart"/>
      <w:r w:rsidRPr="002753EE">
        <w:rPr>
          <w:rStyle w:val="reference-text"/>
          <w:rFonts w:ascii="Times New Roman" w:hAnsi="Times New Roman" w:cs="Times New Roman"/>
          <w:sz w:val="24"/>
          <w:szCs w:val="24"/>
        </w:rPr>
        <w:t>.</w:t>
      </w:r>
      <w:proofErr w:type="gramEnd"/>
      <w:r w:rsidRPr="002753EE">
        <w:rPr>
          <w:rStyle w:val="reference-text"/>
          <w:rFonts w:ascii="Times New Roman" w:hAnsi="Times New Roman" w:cs="Times New Roman"/>
          <w:sz w:val="24"/>
          <w:szCs w:val="24"/>
        </w:rPr>
        <w:t xml:space="preserve"> Құ</w:t>
      </w:r>
      <w:proofErr w:type="gramStart"/>
      <w:r w:rsidRPr="002753EE">
        <w:rPr>
          <w:rStyle w:val="reference-text"/>
          <w:rFonts w:ascii="Times New Roman" w:hAnsi="Times New Roman" w:cs="Times New Roman"/>
          <w:sz w:val="24"/>
          <w:szCs w:val="24"/>
        </w:rPr>
        <w:t>р</w:t>
      </w:r>
      <w:proofErr w:type="gramEnd"/>
      <w:r w:rsidRPr="002753EE">
        <w:rPr>
          <w:rStyle w:val="reference-text"/>
          <w:rFonts w:ascii="Times New Roman" w:hAnsi="Times New Roman" w:cs="Times New Roman"/>
          <w:sz w:val="24"/>
          <w:szCs w:val="24"/>
        </w:rPr>
        <w:t xml:space="preserve">астырушы: Тоғысбаев Б. </w:t>
      </w:r>
      <w:proofErr w:type="spellStart"/>
      <w:r w:rsidRPr="002753EE">
        <w:rPr>
          <w:rStyle w:val="reference-text"/>
          <w:rFonts w:ascii="Times New Roman" w:hAnsi="Times New Roman" w:cs="Times New Roman"/>
          <w:sz w:val="24"/>
          <w:szCs w:val="24"/>
        </w:rPr>
        <w:t>Сужикова</w:t>
      </w:r>
      <w:proofErr w:type="spellEnd"/>
      <w:r w:rsidRPr="002753EE">
        <w:rPr>
          <w:rStyle w:val="reference-text"/>
          <w:rFonts w:ascii="Times New Roman" w:hAnsi="Times New Roman" w:cs="Times New Roman"/>
          <w:sz w:val="24"/>
          <w:szCs w:val="24"/>
        </w:rPr>
        <w:t xml:space="preserve"> А. – </w:t>
      </w:r>
      <w:proofErr w:type="spellStart"/>
      <w:r w:rsidRPr="002753EE">
        <w:rPr>
          <w:rStyle w:val="reference-text"/>
          <w:rFonts w:ascii="Times New Roman" w:hAnsi="Times New Roman" w:cs="Times New Roman"/>
          <w:sz w:val="24"/>
          <w:szCs w:val="24"/>
        </w:rPr>
        <w:t>Алматы</w:t>
      </w:r>
      <w:proofErr w:type="spellEnd"/>
      <w:r w:rsidRPr="002753EE">
        <w:rPr>
          <w:rStyle w:val="reference-text"/>
          <w:rFonts w:ascii="Times New Roman" w:hAnsi="Times New Roman" w:cs="Times New Roman"/>
          <w:sz w:val="24"/>
          <w:szCs w:val="24"/>
        </w:rPr>
        <w:t>. “</w:t>
      </w:r>
      <w:proofErr w:type="spellStart"/>
      <w:r w:rsidRPr="002753EE">
        <w:rPr>
          <w:rStyle w:val="reference-text"/>
          <w:rFonts w:ascii="Times New Roman" w:hAnsi="Times New Roman" w:cs="Times New Roman"/>
          <w:sz w:val="24"/>
          <w:szCs w:val="24"/>
        </w:rPr>
        <w:t>Алматыкітап</w:t>
      </w:r>
      <w:proofErr w:type="spellEnd"/>
      <w:r w:rsidRPr="002753EE">
        <w:rPr>
          <w:rStyle w:val="reference-text"/>
          <w:rFonts w:ascii="Times New Roman" w:hAnsi="Times New Roman" w:cs="Times New Roman"/>
          <w:sz w:val="24"/>
          <w:szCs w:val="24"/>
        </w:rPr>
        <w:t xml:space="preserve"> </w:t>
      </w:r>
      <w:proofErr w:type="spellStart"/>
      <w:r w:rsidRPr="002753EE">
        <w:rPr>
          <w:rStyle w:val="reference-text"/>
          <w:rFonts w:ascii="Times New Roman" w:hAnsi="Times New Roman" w:cs="Times New Roman"/>
          <w:sz w:val="24"/>
          <w:szCs w:val="24"/>
        </w:rPr>
        <w:t>баспасы</w:t>
      </w:r>
      <w:proofErr w:type="spellEnd"/>
      <w:r w:rsidRPr="002753EE">
        <w:rPr>
          <w:rStyle w:val="reference-text"/>
          <w:rFonts w:ascii="Times New Roman" w:hAnsi="Times New Roman" w:cs="Times New Roman"/>
          <w:sz w:val="24"/>
          <w:szCs w:val="24"/>
        </w:rPr>
        <w:t>”, 2009</w:t>
      </w:r>
    </w:p>
    <w:p w:rsidR="002753EE" w:rsidRPr="002753EE" w:rsidRDefault="002753EE" w:rsidP="002753EE">
      <w:pPr>
        <w:numPr>
          <w:ilvl w:val="0"/>
          <w:numId w:val="1"/>
        </w:numPr>
        <w:shd w:val="clear" w:color="auto" w:fill="FFFFFF"/>
        <w:spacing w:before="100" w:beforeAutospacing="1" w:after="24" w:line="240" w:lineRule="auto"/>
        <w:jc w:val="both"/>
        <w:rPr>
          <w:rFonts w:ascii="Times New Roman" w:hAnsi="Times New Roman" w:cs="Times New Roman"/>
          <w:sz w:val="24"/>
          <w:szCs w:val="24"/>
        </w:rPr>
      </w:pPr>
      <w:r w:rsidRPr="002753EE">
        <w:rPr>
          <w:rStyle w:val="reference-text"/>
          <w:rFonts w:ascii="Times New Roman" w:hAnsi="Times New Roman" w:cs="Times New Roman"/>
          <w:sz w:val="24"/>
          <w:szCs w:val="24"/>
        </w:rPr>
        <w:t xml:space="preserve">Қазақ </w:t>
      </w:r>
      <w:proofErr w:type="spellStart"/>
      <w:r w:rsidRPr="002753EE">
        <w:rPr>
          <w:rStyle w:val="reference-text"/>
          <w:rFonts w:ascii="Times New Roman" w:hAnsi="Times New Roman" w:cs="Times New Roman"/>
          <w:sz w:val="24"/>
          <w:szCs w:val="24"/>
        </w:rPr>
        <w:t>тілі</w:t>
      </w:r>
      <w:proofErr w:type="spellEnd"/>
      <w:r w:rsidRPr="002753EE">
        <w:rPr>
          <w:rStyle w:val="reference-text"/>
          <w:rFonts w:ascii="Times New Roman" w:hAnsi="Times New Roman" w:cs="Times New Roman"/>
          <w:sz w:val="24"/>
          <w:szCs w:val="24"/>
        </w:rPr>
        <w:t xml:space="preserve">. Энциклопедия. </w:t>
      </w:r>
      <w:proofErr w:type="spellStart"/>
      <w:r w:rsidRPr="002753EE">
        <w:rPr>
          <w:rStyle w:val="reference-text"/>
          <w:rFonts w:ascii="Times New Roman" w:hAnsi="Times New Roman" w:cs="Times New Roman"/>
          <w:sz w:val="24"/>
          <w:szCs w:val="24"/>
        </w:rPr>
        <w:t>Алматы</w:t>
      </w:r>
      <w:proofErr w:type="spellEnd"/>
      <w:r w:rsidRPr="002753EE">
        <w:rPr>
          <w:rStyle w:val="reference-text"/>
          <w:rFonts w:ascii="Times New Roman" w:hAnsi="Times New Roman" w:cs="Times New Roman"/>
          <w:sz w:val="24"/>
          <w:szCs w:val="24"/>
        </w:rPr>
        <w:t xml:space="preserve">: Қазақстан </w:t>
      </w:r>
      <w:proofErr w:type="spellStart"/>
      <w:r w:rsidRPr="002753EE">
        <w:rPr>
          <w:rStyle w:val="reference-text"/>
          <w:rFonts w:ascii="Times New Roman" w:hAnsi="Times New Roman" w:cs="Times New Roman"/>
          <w:sz w:val="24"/>
          <w:szCs w:val="24"/>
        </w:rPr>
        <w:t>Республикасы</w:t>
      </w:r>
      <w:proofErr w:type="spellEnd"/>
      <w:proofErr w:type="gramStart"/>
      <w:r w:rsidRPr="002753EE">
        <w:rPr>
          <w:rStyle w:val="reference-text"/>
          <w:rFonts w:ascii="Times New Roman" w:hAnsi="Times New Roman" w:cs="Times New Roman"/>
          <w:sz w:val="24"/>
          <w:szCs w:val="24"/>
        </w:rPr>
        <w:t xml:space="preserve"> </w:t>
      </w:r>
      <w:proofErr w:type="spellStart"/>
      <w:r w:rsidRPr="002753EE">
        <w:rPr>
          <w:rStyle w:val="reference-text"/>
          <w:rFonts w:ascii="Times New Roman" w:hAnsi="Times New Roman" w:cs="Times New Roman"/>
          <w:sz w:val="24"/>
          <w:szCs w:val="24"/>
        </w:rPr>
        <w:t>Б</w:t>
      </w:r>
      <w:proofErr w:type="gramEnd"/>
      <w:r w:rsidRPr="002753EE">
        <w:rPr>
          <w:rStyle w:val="reference-text"/>
          <w:rFonts w:ascii="Times New Roman" w:hAnsi="Times New Roman" w:cs="Times New Roman"/>
          <w:sz w:val="24"/>
          <w:szCs w:val="24"/>
        </w:rPr>
        <w:t>ілім</w:t>
      </w:r>
      <w:proofErr w:type="spellEnd"/>
      <w:r w:rsidRPr="002753EE">
        <w:rPr>
          <w:rStyle w:val="reference-text"/>
          <w:rFonts w:ascii="Times New Roman" w:hAnsi="Times New Roman" w:cs="Times New Roman"/>
          <w:sz w:val="24"/>
          <w:szCs w:val="24"/>
        </w:rPr>
        <w:t xml:space="preserve">, мәдениет және денсаулық сақтау </w:t>
      </w:r>
      <w:proofErr w:type="spellStart"/>
      <w:r w:rsidRPr="002753EE">
        <w:rPr>
          <w:rStyle w:val="reference-text"/>
          <w:rFonts w:ascii="Times New Roman" w:hAnsi="Times New Roman" w:cs="Times New Roman"/>
          <w:sz w:val="24"/>
          <w:szCs w:val="24"/>
        </w:rPr>
        <w:t>министрлігі</w:t>
      </w:r>
      <w:proofErr w:type="spellEnd"/>
      <w:r w:rsidRPr="002753EE">
        <w:rPr>
          <w:rStyle w:val="reference-text"/>
          <w:rFonts w:ascii="Times New Roman" w:hAnsi="Times New Roman" w:cs="Times New Roman"/>
          <w:sz w:val="24"/>
          <w:szCs w:val="24"/>
        </w:rPr>
        <w:t xml:space="preserve">, Қазақстан даму институты, 1998 </w:t>
      </w:r>
      <w:proofErr w:type="spellStart"/>
      <w:r w:rsidRPr="002753EE">
        <w:rPr>
          <w:rStyle w:val="reference-text"/>
          <w:rFonts w:ascii="Times New Roman" w:hAnsi="Times New Roman" w:cs="Times New Roman"/>
          <w:sz w:val="24"/>
          <w:szCs w:val="24"/>
        </w:rPr>
        <w:t>жыл</w:t>
      </w:r>
      <w:proofErr w:type="spellEnd"/>
      <w:r w:rsidRPr="002753EE">
        <w:rPr>
          <w:rStyle w:val="reference-text"/>
          <w:rFonts w:ascii="Times New Roman" w:hAnsi="Times New Roman" w:cs="Times New Roman"/>
          <w:sz w:val="24"/>
          <w:szCs w:val="24"/>
        </w:rPr>
        <w:t>, 509 бет. </w:t>
      </w:r>
      <w:r w:rsidRPr="002753EE">
        <w:rPr>
          <w:rFonts w:ascii="Times New Roman" w:hAnsi="Times New Roman" w:cs="Times New Roman"/>
          <w:sz w:val="24"/>
          <w:szCs w:val="24"/>
        </w:rPr>
        <w:t xml:space="preserve"> </w:t>
      </w:r>
    </w:p>
    <w:p w:rsidR="002753EE" w:rsidRPr="002753EE" w:rsidRDefault="002753EE" w:rsidP="002753EE">
      <w:pPr>
        <w:shd w:val="clear" w:color="auto" w:fill="FFFFFF"/>
        <w:spacing w:before="100" w:beforeAutospacing="1" w:after="24" w:line="240" w:lineRule="auto"/>
        <w:ind w:left="768"/>
        <w:rPr>
          <w:rFonts w:ascii="Arial" w:hAnsi="Arial" w:cs="Arial"/>
          <w:sz w:val="26"/>
          <w:szCs w:val="26"/>
        </w:rPr>
      </w:pPr>
    </w:p>
    <w:p w:rsidR="002753EE" w:rsidRPr="002753EE" w:rsidRDefault="002753EE" w:rsidP="002753EE">
      <w:pPr>
        <w:rPr>
          <w:rFonts w:ascii="Times New Roman" w:hAnsi="Times New Roman" w:cs="Times New Roman"/>
          <w:sz w:val="24"/>
          <w:szCs w:val="24"/>
        </w:rPr>
      </w:pPr>
    </w:p>
    <w:p w:rsidR="002753EE" w:rsidRPr="002753EE" w:rsidRDefault="002753EE" w:rsidP="002753EE">
      <w:pPr>
        <w:jc w:val="center"/>
        <w:rPr>
          <w:rFonts w:ascii="Times New Roman" w:hAnsi="Times New Roman" w:cs="Times New Roman"/>
          <w:b/>
          <w:sz w:val="24"/>
          <w:szCs w:val="24"/>
          <w:lang w:val="kk-KZ"/>
        </w:rPr>
      </w:pPr>
    </w:p>
    <w:p w:rsidR="002753EE" w:rsidRPr="002753EE" w:rsidRDefault="002753EE">
      <w:pPr>
        <w:rPr>
          <w:rFonts w:ascii="Times New Roman" w:hAnsi="Times New Roman" w:cs="Times New Roman"/>
          <w:sz w:val="24"/>
          <w:szCs w:val="24"/>
          <w:lang w:val="kk-KZ"/>
        </w:rPr>
      </w:pPr>
    </w:p>
    <w:sectPr w:rsidR="002753EE" w:rsidRPr="002753EE" w:rsidSect="002200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C26956"/>
    <w:multiLevelType w:val="multilevel"/>
    <w:tmpl w:val="F22C3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53EE"/>
    <w:rsid w:val="00220085"/>
    <w:rsid w:val="002753EE"/>
    <w:rsid w:val="008107F6"/>
    <w:rsid w:val="00C145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53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753EE"/>
    <w:rPr>
      <w:b/>
      <w:bCs/>
    </w:rPr>
  </w:style>
  <w:style w:type="character" w:customStyle="1" w:styleId="reference-text">
    <w:name w:val="reference-text"/>
    <w:basedOn w:val="a0"/>
    <w:rsid w:val="002753E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1896</Words>
  <Characters>10812</Characters>
  <Application>Microsoft Office Word</Application>
  <DocSecurity>0</DocSecurity>
  <Lines>90</Lines>
  <Paragraphs>25</Paragraphs>
  <ScaleCrop>false</ScaleCrop>
  <Company>Reanimator Extreme Edition</Company>
  <LinksUpToDate>false</LinksUpToDate>
  <CharactersWithSpaces>12683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2022-03-18T16:19:00Z</dcterms:created>
  <dcterms:modified xsi:type="dcterms:W3CDTF">2022-04-26T14:01:00Z</dcterms:modified>
</cp:coreProperties>
</file>