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44" w:rsidRPr="00776475" w:rsidRDefault="006D56CE" w:rsidP="0004211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 w:eastAsia="en-US"/>
        </w:rPr>
      </w:pPr>
      <w:r>
        <w:rPr>
          <w:b/>
          <w:bCs/>
          <w:sz w:val="28"/>
          <w:szCs w:val="28"/>
          <w:lang w:val="kk-KZ" w:eastAsia="en-US"/>
        </w:rPr>
        <w:t>Қ</w:t>
      </w:r>
      <w:r w:rsidR="00042119">
        <w:rPr>
          <w:b/>
          <w:bCs/>
          <w:sz w:val="28"/>
          <w:szCs w:val="28"/>
          <w:lang w:val="kk-KZ" w:eastAsia="en-US"/>
        </w:rPr>
        <w:t>алыптастырушы бағалауда</w:t>
      </w:r>
      <w:r w:rsidR="00391744">
        <w:rPr>
          <w:b/>
          <w:bCs/>
          <w:sz w:val="28"/>
          <w:szCs w:val="28"/>
          <w:lang w:val="kk-KZ" w:eastAsia="en-US"/>
        </w:rPr>
        <w:t xml:space="preserve">  </w:t>
      </w:r>
      <w:r w:rsidR="00042119">
        <w:rPr>
          <w:b/>
          <w:bCs/>
          <w:sz w:val="28"/>
          <w:szCs w:val="28"/>
          <w:lang w:val="kk-KZ" w:eastAsia="en-US"/>
        </w:rPr>
        <w:t xml:space="preserve">дағдыларға </w:t>
      </w:r>
      <w:r w:rsidR="00042119" w:rsidRPr="00042119">
        <w:rPr>
          <w:b/>
          <w:bCs/>
          <w:sz w:val="28"/>
          <w:szCs w:val="28"/>
          <w:lang w:val="kk-KZ" w:eastAsia="en-US"/>
        </w:rPr>
        <w:t>басымдық беру</w:t>
      </w:r>
      <w:r w:rsidR="00042119">
        <w:rPr>
          <w:b/>
          <w:bCs/>
          <w:sz w:val="28"/>
          <w:szCs w:val="28"/>
          <w:lang w:val="kk-KZ" w:eastAsia="en-US"/>
        </w:rPr>
        <w:t xml:space="preserve"> </w:t>
      </w:r>
      <w:r w:rsidR="00042119" w:rsidRPr="00042119">
        <w:rPr>
          <w:b/>
          <w:bCs/>
          <w:sz w:val="28"/>
          <w:szCs w:val="28"/>
          <w:lang w:val="kk-KZ" w:eastAsia="en-US"/>
        </w:rPr>
        <w:t>функционалдық сауаттылық негізі</w:t>
      </w:r>
    </w:p>
    <w:p w:rsidR="00391744" w:rsidRPr="00D85B81" w:rsidRDefault="00891545" w:rsidP="00D85B81">
      <w:pPr>
        <w:jc w:val="right"/>
        <w:rPr>
          <w:rFonts w:eastAsiaTheme="minorHAnsi"/>
          <w:b/>
          <w:i/>
          <w:lang w:val="kk-KZ" w:eastAsia="en-US"/>
        </w:rPr>
      </w:pPr>
      <w:r w:rsidRPr="00D85B81">
        <w:rPr>
          <w:rFonts w:eastAsiaTheme="minorHAnsi"/>
          <w:b/>
          <w:i/>
          <w:lang w:val="kk-KZ" w:eastAsia="en-US"/>
        </w:rPr>
        <w:t>Кулжанбекова Майя Байзаковна</w:t>
      </w:r>
    </w:p>
    <w:p w:rsidR="00391744" w:rsidRPr="00D85B81" w:rsidRDefault="00891545" w:rsidP="00D85B81">
      <w:pPr>
        <w:jc w:val="right"/>
        <w:rPr>
          <w:rFonts w:eastAsiaTheme="minorHAnsi"/>
          <w:b/>
          <w:i/>
          <w:lang w:val="kk-KZ" w:eastAsia="en-US"/>
        </w:rPr>
      </w:pPr>
      <w:r w:rsidRPr="00D85B81">
        <w:rPr>
          <w:rFonts w:eastAsiaTheme="minorHAnsi"/>
          <w:b/>
          <w:i/>
          <w:lang w:val="kk-KZ" w:eastAsia="en-US"/>
        </w:rPr>
        <w:t>№20 негізгі орта мектебі</w:t>
      </w:r>
      <w:r w:rsidR="00DA3712" w:rsidRPr="00D85B81">
        <w:rPr>
          <w:rFonts w:eastAsiaTheme="minorHAnsi"/>
          <w:b/>
          <w:i/>
          <w:lang w:val="kk-KZ" w:eastAsia="en-US"/>
        </w:rPr>
        <w:t>н</w:t>
      </w:r>
      <w:r w:rsidR="00042119" w:rsidRPr="00D85B81">
        <w:rPr>
          <w:rFonts w:eastAsiaTheme="minorHAnsi"/>
          <w:b/>
          <w:i/>
          <w:lang w:val="kk-KZ" w:eastAsia="en-US"/>
        </w:rPr>
        <w:t>ің</w:t>
      </w:r>
      <w:r w:rsidR="00042119" w:rsidRPr="00D85B81">
        <w:rPr>
          <w:i/>
          <w:lang w:val="kk-KZ"/>
        </w:rPr>
        <w:t xml:space="preserve"> </w:t>
      </w:r>
      <w:r w:rsidR="00042119" w:rsidRPr="00D85B81">
        <w:rPr>
          <w:rFonts w:eastAsiaTheme="minorHAnsi"/>
          <w:b/>
          <w:i/>
          <w:lang w:val="kk-KZ" w:eastAsia="en-US"/>
        </w:rPr>
        <w:t>қазақ тілі мен әдебиеті пәні мұғалімі</w:t>
      </w:r>
    </w:p>
    <w:p w:rsidR="006D56CE" w:rsidRDefault="00391744" w:rsidP="00E13532">
      <w:pPr>
        <w:jc w:val="both"/>
        <w:rPr>
          <w:bCs/>
          <w:sz w:val="28"/>
          <w:lang w:val="kk-KZ" w:eastAsia="en-US"/>
        </w:rPr>
      </w:pPr>
      <w:r w:rsidRPr="0056397F">
        <w:rPr>
          <w:bCs/>
          <w:sz w:val="28"/>
          <w:szCs w:val="28"/>
          <w:lang w:val="kk-KZ" w:eastAsia="en-US"/>
        </w:rPr>
        <w:t xml:space="preserve">      </w:t>
      </w:r>
      <w:r w:rsidR="00F3044A">
        <w:rPr>
          <w:bCs/>
          <w:sz w:val="28"/>
          <w:szCs w:val="28"/>
          <w:lang w:val="kk-KZ" w:eastAsia="en-US"/>
        </w:rPr>
        <w:t>Қазіргі</w:t>
      </w:r>
      <w:r>
        <w:rPr>
          <w:bCs/>
          <w:sz w:val="28"/>
          <w:szCs w:val="28"/>
          <w:lang w:val="kk-KZ" w:eastAsia="en-US"/>
        </w:rPr>
        <w:t xml:space="preserve"> таңда </w:t>
      </w:r>
      <w:r>
        <w:rPr>
          <w:rFonts w:cs="Symbol"/>
          <w:sz w:val="28"/>
          <w:szCs w:val="28"/>
          <w:lang w:val="kk-KZ"/>
        </w:rPr>
        <w:t>е</w:t>
      </w:r>
      <w:r w:rsidRPr="0056397F">
        <w:rPr>
          <w:rFonts w:cs="Symbol"/>
          <w:sz w:val="28"/>
          <w:szCs w:val="28"/>
          <w:lang w:val="kk-KZ"/>
        </w:rPr>
        <w:t>лдің ұлттық байлығының негізгі үлесін  құра</w:t>
      </w:r>
      <w:r>
        <w:rPr>
          <w:rFonts w:cs="Symbol"/>
          <w:sz w:val="28"/>
          <w:szCs w:val="28"/>
          <w:lang w:val="kk-KZ"/>
        </w:rPr>
        <w:t>й</w:t>
      </w:r>
      <w:r w:rsidRPr="0056397F">
        <w:rPr>
          <w:rFonts w:cs="Symbol"/>
          <w:sz w:val="28"/>
          <w:szCs w:val="28"/>
          <w:lang w:val="kk-KZ"/>
        </w:rPr>
        <w:t>тын  адами  әлеуеттің  даму сапасын арттыру</w:t>
      </w:r>
      <w:r w:rsidRPr="0056397F">
        <w:rPr>
          <w:rFonts w:ascii="Times New Roman CYR" w:hAnsi="Times New Roman CYR" w:cs="Times New Roman CYR"/>
          <w:sz w:val="28"/>
          <w:szCs w:val="28"/>
          <w:lang w:val="kk-KZ"/>
        </w:rPr>
        <w:t xml:space="preserve"> және  тұлғаның  нақты жағдайда  әрекет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етуге байланысты ұстанымдары зор маңызға ие.</w:t>
      </w:r>
      <w:r w:rsidR="00031C56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031C56" w:rsidRPr="00031C56">
        <w:rPr>
          <w:sz w:val="28"/>
          <w:szCs w:val="28"/>
          <w:lang w:val="kk-KZ"/>
        </w:rPr>
        <w:t xml:space="preserve">Сабақ барысында қолданылатын  бағалау </w:t>
      </w:r>
      <w:r w:rsidR="00F01BB5">
        <w:rPr>
          <w:sz w:val="28"/>
          <w:szCs w:val="28"/>
          <w:lang w:val="kk-KZ"/>
        </w:rPr>
        <w:t xml:space="preserve"> критерийлері оқушыға </w:t>
      </w:r>
      <w:r w:rsidR="00031C56" w:rsidRPr="00031C56">
        <w:rPr>
          <w:sz w:val="28"/>
          <w:szCs w:val="28"/>
          <w:lang w:val="kk-KZ"/>
        </w:rPr>
        <w:t xml:space="preserve">баға беруге; ұлттық құндылықты танытатын маңызды детальді анықтап, автордың  көзқарасын айқындайтын    идея туындата алуға; </w:t>
      </w:r>
      <w:r w:rsidR="006D56CE" w:rsidRPr="006D56CE">
        <w:rPr>
          <w:sz w:val="28"/>
          <w:szCs w:val="28"/>
          <w:lang w:val="kk-KZ"/>
        </w:rPr>
        <w:t xml:space="preserve"> </w:t>
      </w:r>
      <w:r w:rsidR="00031C56" w:rsidRPr="00031C56">
        <w:rPr>
          <w:sz w:val="28"/>
          <w:szCs w:val="28"/>
          <w:lang w:val="kk-KZ"/>
        </w:rPr>
        <w:t>кейіпкерлердің көзқарастарындағы кереғарлық пен ұқсастықты ажыратып, өмірмен байланыстырып, сыни пікір айта ал</w:t>
      </w:r>
      <w:r w:rsidR="006D56CE">
        <w:rPr>
          <w:sz w:val="28"/>
          <w:szCs w:val="28"/>
          <w:lang w:val="kk-KZ"/>
        </w:rPr>
        <w:t>уға; креативтілікке төселдіреді.</w:t>
      </w:r>
      <w:r w:rsidR="000F0756">
        <w:rPr>
          <w:sz w:val="28"/>
          <w:szCs w:val="28"/>
          <w:lang w:val="kk-KZ"/>
        </w:rPr>
        <w:t xml:space="preserve"> Бағалаудың тиімділігі бағалау рәсімдерін жан-жақты жоспарлау – бейімделген тапсырмалар құрастыру,  жүйелі кері байланыс беру, оқушыларды ынталандырып, оқуға жұмылдыру болып табылады</w:t>
      </w:r>
      <w:r w:rsidR="006D56CE">
        <w:rPr>
          <w:sz w:val="28"/>
          <w:szCs w:val="28"/>
          <w:lang w:val="kk-KZ"/>
        </w:rPr>
        <w:t xml:space="preserve"> </w:t>
      </w:r>
      <w:r w:rsidR="000F0756" w:rsidRPr="004679C2">
        <w:rPr>
          <w:color w:val="000000" w:themeColor="dark1"/>
          <w:kern w:val="24"/>
          <w:lang w:val="kk-KZ"/>
        </w:rPr>
        <w:t>[</w:t>
      </w:r>
      <w:r w:rsidR="00E13532">
        <w:rPr>
          <w:color w:val="000000" w:themeColor="dark1"/>
          <w:kern w:val="24"/>
          <w:lang w:val="kk-KZ"/>
        </w:rPr>
        <w:t>1.4-б</w:t>
      </w:r>
      <w:r w:rsidR="000F0756" w:rsidRPr="004679C2">
        <w:rPr>
          <w:color w:val="000000" w:themeColor="dark1"/>
          <w:kern w:val="24"/>
          <w:lang w:val="kk-KZ"/>
        </w:rPr>
        <w:t>]</w:t>
      </w:r>
      <w:r w:rsidR="006D56CE">
        <w:rPr>
          <w:sz w:val="28"/>
          <w:szCs w:val="28"/>
          <w:lang w:val="kk-KZ"/>
        </w:rPr>
        <w:t xml:space="preserve"> </w:t>
      </w:r>
      <w:r w:rsidR="00E13532">
        <w:rPr>
          <w:sz w:val="28"/>
          <w:szCs w:val="28"/>
          <w:lang w:val="kk-KZ"/>
        </w:rPr>
        <w:t xml:space="preserve"> Оқушылар жеке, жұпта, т</w:t>
      </w:r>
      <w:r w:rsidR="00031C56" w:rsidRPr="00031C56">
        <w:rPr>
          <w:sz w:val="28"/>
          <w:szCs w:val="28"/>
          <w:lang w:val="kk-KZ"/>
        </w:rPr>
        <w:t>опта жұмыс жасай отырып, мәселені тиімді шеше алу дағдыларын дамытады.</w:t>
      </w:r>
      <w:r w:rsidR="00031C56">
        <w:rPr>
          <w:sz w:val="28"/>
          <w:szCs w:val="28"/>
          <w:lang w:val="kk-KZ"/>
        </w:rPr>
        <w:t xml:space="preserve"> </w:t>
      </w:r>
      <w:r w:rsidR="00E13532">
        <w:rPr>
          <w:sz w:val="28"/>
          <w:szCs w:val="28"/>
          <w:lang w:val="kk-KZ"/>
        </w:rPr>
        <w:t xml:space="preserve"> </w:t>
      </w:r>
      <w:r w:rsidRPr="0056397F">
        <w:rPr>
          <w:sz w:val="28"/>
          <w:szCs w:val="28"/>
          <w:lang w:val="kk-KZ"/>
        </w:rPr>
        <w:t xml:space="preserve">Осыған орай, </w:t>
      </w:r>
      <w:r w:rsidR="006D56CE">
        <w:rPr>
          <w:sz w:val="28"/>
          <w:szCs w:val="28"/>
          <w:lang w:val="kk-KZ"/>
        </w:rPr>
        <w:t xml:space="preserve"> жұмыста </w:t>
      </w:r>
      <w:r w:rsidRPr="0056397F">
        <w:rPr>
          <w:sz w:val="28"/>
          <w:szCs w:val="28"/>
          <w:lang w:val="kk-KZ"/>
        </w:rPr>
        <w:t>оқу әрекетін ұйымдастыр</w:t>
      </w:r>
      <w:r>
        <w:rPr>
          <w:sz w:val="28"/>
          <w:szCs w:val="28"/>
          <w:lang w:val="kk-KZ"/>
        </w:rPr>
        <w:t>уда жеке тұлғаның өзін-өзі тан</w:t>
      </w:r>
      <w:r w:rsidRPr="0056397F">
        <w:rPr>
          <w:sz w:val="28"/>
          <w:szCs w:val="28"/>
          <w:lang w:val="kk-KZ"/>
        </w:rPr>
        <w:t xml:space="preserve">у тетіктерін, ғылыми ойлау әдістерін, </w:t>
      </w:r>
      <w:r>
        <w:rPr>
          <w:sz w:val="28"/>
          <w:szCs w:val="28"/>
          <w:lang w:val="kk-KZ"/>
        </w:rPr>
        <w:t>шығармашылық қабіле</w:t>
      </w:r>
      <w:r w:rsidR="00C70E5E">
        <w:rPr>
          <w:sz w:val="28"/>
          <w:szCs w:val="28"/>
          <w:lang w:val="kk-KZ"/>
        </w:rPr>
        <w:t>ттерін жетілдіру және</w:t>
      </w:r>
      <w:r>
        <w:rPr>
          <w:sz w:val="28"/>
          <w:szCs w:val="28"/>
          <w:lang w:val="kk-KZ"/>
        </w:rPr>
        <w:t xml:space="preserve"> </w:t>
      </w:r>
      <w:r w:rsidRPr="0056397F">
        <w:rPr>
          <w:sz w:val="28"/>
          <w:szCs w:val="28"/>
          <w:lang w:val="kk-KZ"/>
        </w:rPr>
        <w:t>зерттеу мәдени</w:t>
      </w:r>
      <w:r>
        <w:rPr>
          <w:sz w:val="28"/>
          <w:szCs w:val="28"/>
          <w:lang w:val="kk-KZ"/>
        </w:rPr>
        <w:t xml:space="preserve">етінің негіздерін игеруді </w:t>
      </w:r>
      <w:r w:rsidRPr="0056397F">
        <w:rPr>
          <w:sz w:val="28"/>
          <w:szCs w:val="28"/>
          <w:lang w:val="kk-KZ"/>
        </w:rPr>
        <w:t>қамтамасыз е</w:t>
      </w:r>
      <w:r w:rsidR="006D56CE">
        <w:rPr>
          <w:sz w:val="28"/>
          <w:szCs w:val="28"/>
          <w:lang w:val="kk-KZ"/>
        </w:rPr>
        <w:t xml:space="preserve">тетін </w:t>
      </w:r>
      <w:r>
        <w:rPr>
          <w:sz w:val="28"/>
          <w:szCs w:val="28"/>
          <w:lang w:val="kk-KZ"/>
        </w:rPr>
        <w:t xml:space="preserve">  критериалды бағалау жүйесі</w:t>
      </w:r>
      <w:r w:rsidR="006D56CE">
        <w:rPr>
          <w:sz w:val="28"/>
          <w:szCs w:val="28"/>
          <w:lang w:val="kk-KZ"/>
        </w:rPr>
        <w:t xml:space="preserve">нің бірі – қалыптастырушы бағалау жұмыстарының функционалдық сауаттылықта алатын орны қарастырылмақшы. </w:t>
      </w:r>
      <w:r>
        <w:rPr>
          <w:bCs/>
          <w:sz w:val="28"/>
          <w:lang w:val="kk-KZ" w:eastAsia="en-US"/>
        </w:rPr>
        <w:t xml:space="preserve"> </w:t>
      </w:r>
    </w:p>
    <w:p w:rsidR="00391744" w:rsidRPr="00031C56" w:rsidRDefault="00391744" w:rsidP="00E13532">
      <w:pPr>
        <w:jc w:val="both"/>
        <w:rPr>
          <w:sz w:val="28"/>
          <w:szCs w:val="28"/>
          <w:lang w:val="kk-KZ"/>
        </w:rPr>
      </w:pPr>
      <w:r>
        <w:rPr>
          <w:bCs/>
          <w:sz w:val="28"/>
          <w:lang w:val="kk-KZ" w:eastAsia="en-US"/>
        </w:rPr>
        <w:t xml:space="preserve"> </w:t>
      </w:r>
      <w:r w:rsidR="006D56CE">
        <w:rPr>
          <w:rFonts w:eastAsiaTheme="minorHAnsi"/>
          <w:sz w:val="28"/>
          <w:szCs w:val="28"/>
          <w:lang w:val="kk-KZ" w:eastAsia="en-US"/>
        </w:rPr>
        <w:t xml:space="preserve">        </w:t>
      </w:r>
      <w:r>
        <w:rPr>
          <w:rFonts w:eastAsiaTheme="minorHAnsi"/>
          <w:sz w:val="28"/>
          <w:szCs w:val="28"/>
          <w:lang w:val="kk-KZ" w:eastAsia="en-US"/>
        </w:rPr>
        <w:t xml:space="preserve">Қалыптастырушы бағалаудың </w:t>
      </w:r>
      <w:r w:rsidR="006D56CE">
        <w:rPr>
          <w:rFonts w:eastAsiaTheme="minorHAnsi"/>
          <w:sz w:val="28"/>
          <w:szCs w:val="28"/>
          <w:lang w:val="kk-KZ" w:eastAsia="en-US"/>
        </w:rPr>
        <w:t xml:space="preserve"> ерекшелігі 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оқу тапсырмаларының  сипаттамасы ретіндегі дескриптормен ұсынылып, оқушылардың  оқудағы  </w:t>
      </w:r>
      <w:r w:rsidR="006D56CE">
        <w:rPr>
          <w:rFonts w:eastAsiaTheme="minorHAnsi"/>
          <w:sz w:val="28"/>
          <w:szCs w:val="28"/>
          <w:lang w:val="kk-KZ" w:eastAsia="en-US"/>
        </w:rPr>
        <w:t>жетістікке жету жолдарын қамтамасыз етеді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. Критерийлер оқушының нені оқу керек екенін анықтайтын болса, дескрипторлар тапсырманы оқушылардың қалай орындау керек екенін </w:t>
      </w:r>
      <w:r w:rsidR="006D56CE">
        <w:rPr>
          <w:rFonts w:eastAsiaTheme="minorHAnsi"/>
          <w:sz w:val="28"/>
          <w:szCs w:val="28"/>
          <w:lang w:val="kk-KZ" w:eastAsia="en-US"/>
        </w:rPr>
        <w:t xml:space="preserve"> қадам-қадаммен </w:t>
      </w:r>
      <w:r w:rsidRPr="00776475">
        <w:rPr>
          <w:rFonts w:eastAsiaTheme="minorHAnsi"/>
          <w:sz w:val="28"/>
          <w:szCs w:val="28"/>
          <w:lang w:val="kk-KZ" w:eastAsia="en-US"/>
        </w:rPr>
        <w:t>нақты көрсетеді.</w:t>
      </w:r>
      <w:r w:rsidR="006D56CE">
        <w:rPr>
          <w:rFonts w:eastAsiaTheme="minorHAnsi"/>
          <w:sz w:val="28"/>
          <w:szCs w:val="28"/>
          <w:lang w:val="kk-KZ" w:eastAsia="en-US"/>
        </w:rPr>
        <w:t xml:space="preserve"> Сондай-ақ, 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</w:t>
      </w:r>
      <w:r w:rsidR="006D56CE">
        <w:rPr>
          <w:rFonts w:eastAsiaTheme="minorHAnsi"/>
          <w:sz w:val="28"/>
          <w:szCs w:val="28"/>
          <w:lang w:val="kk-KZ" w:eastAsia="en-US"/>
        </w:rPr>
        <w:t>дескрипторларда оқушы орындайтын жұмыстың қадамдары ғана емес, нақты мөлшері көрсет</w:t>
      </w:r>
      <w:r w:rsidR="00E13532">
        <w:rPr>
          <w:rFonts w:eastAsiaTheme="minorHAnsi"/>
          <w:sz w:val="28"/>
          <w:szCs w:val="28"/>
          <w:lang w:val="kk-KZ" w:eastAsia="en-US"/>
        </w:rPr>
        <w:t>ілетіндіктен, оны өлшем ретінде қарастырамыз</w:t>
      </w:r>
      <w:r w:rsidR="006D56CE">
        <w:rPr>
          <w:rFonts w:eastAsiaTheme="minorHAnsi"/>
          <w:sz w:val="28"/>
          <w:szCs w:val="28"/>
          <w:lang w:val="kk-KZ" w:eastAsia="en-US"/>
        </w:rPr>
        <w:t>. Мысал</w:t>
      </w:r>
      <w:r w:rsidR="00AD4A1A">
        <w:rPr>
          <w:rFonts w:eastAsiaTheme="minorHAnsi"/>
          <w:sz w:val="28"/>
          <w:szCs w:val="28"/>
          <w:lang w:val="kk-KZ" w:eastAsia="en-US"/>
        </w:rPr>
        <w:t xml:space="preserve">ы, </w:t>
      </w:r>
      <w:r w:rsidR="006D56CE">
        <w:rPr>
          <w:rFonts w:eastAsiaTheme="minorHAnsi"/>
          <w:sz w:val="28"/>
          <w:szCs w:val="28"/>
          <w:lang w:val="kk-KZ" w:eastAsia="en-US"/>
        </w:rPr>
        <w:t>«Мәтіннен 1 негізгі ақпаратты</w:t>
      </w:r>
      <w:r w:rsidR="00E13532">
        <w:rPr>
          <w:rFonts w:eastAsiaTheme="minorHAnsi"/>
          <w:sz w:val="28"/>
          <w:szCs w:val="28"/>
          <w:lang w:val="kk-KZ" w:eastAsia="en-US"/>
        </w:rPr>
        <w:t>, 2 қосымша ақпаратты  анықтайды</w:t>
      </w:r>
      <w:r w:rsidR="006D56CE">
        <w:rPr>
          <w:rFonts w:eastAsiaTheme="minorHAnsi"/>
          <w:sz w:val="28"/>
          <w:szCs w:val="28"/>
          <w:lang w:val="kk-KZ" w:eastAsia="en-US"/>
        </w:rPr>
        <w:t>» десек, онда сандық</w:t>
      </w:r>
      <w:r w:rsidR="00E13532">
        <w:rPr>
          <w:rFonts w:eastAsiaTheme="minorHAnsi"/>
          <w:sz w:val="28"/>
          <w:szCs w:val="28"/>
          <w:lang w:val="kk-KZ" w:eastAsia="en-US"/>
        </w:rPr>
        <w:t xml:space="preserve"> көрсеткіштер оқушыға қойылатын талапқа </w:t>
      </w:r>
      <w:r w:rsidR="00FE42BD">
        <w:rPr>
          <w:rFonts w:eastAsiaTheme="minorHAnsi"/>
          <w:sz w:val="28"/>
          <w:szCs w:val="28"/>
          <w:lang w:val="kk-KZ" w:eastAsia="en-US"/>
        </w:rPr>
        <w:t xml:space="preserve"> нақтылық сипат береді.</w:t>
      </w:r>
    </w:p>
    <w:p w:rsidR="00391744" w:rsidRDefault="00391744" w:rsidP="00E13532">
      <w:pPr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      Қ</w:t>
      </w:r>
      <w:r w:rsidRPr="00776475">
        <w:rPr>
          <w:rFonts w:eastAsiaTheme="minorHAnsi" w:cstheme="minorBidi"/>
          <w:sz w:val="28"/>
          <w:szCs w:val="22"/>
          <w:lang w:val="kk-KZ" w:eastAsia="en-GB"/>
        </w:rPr>
        <w:t>алыптастырушы бағалау қалыпты оқытудың құрамдас бөлігі ретінде жүзеге асады.</w:t>
      </w:r>
      <w:r w:rsidRPr="00776475">
        <w:rPr>
          <w:rFonts w:eastAsiaTheme="minorHAnsi"/>
          <w:sz w:val="32"/>
          <w:szCs w:val="28"/>
          <w:lang w:val="kk-KZ" w:eastAsia="en-US"/>
        </w:rPr>
        <w:t xml:space="preserve"> </w:t>
      </w:r>
      <w:r w:rsidR="00FE42BD">
        <w:rPr>
          <w:rFonts w:eastAsiaTheme="minorHAnsi"/>
          <w:sz w:val="28"/>
          <w:szCs w:val="28"/>
          <w:lang w:val="kk-KZ" w:eastAsia="en-US"/>
        </w:rPr>
        <w:t>Мысалы, төмендегі кестеде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7 –сыныптың қазақ тілі пәнінен тыңдалым, айтылым дағдыларын қалыптастыру үшін  қолданылатын жұмыс түрі ұсынылған. Сабақта қарастырылатын оқу мақсатына сай ойлау дағдыларының деңгейлеріне қарай  бағалау критерийлері айқындалып, оны тиімді жүзеге асыру үшін </w:t>
      </w:r>
      <w:r>
        <w:rPr>
          <w:rFonts w:eastAsiaTheme="minorHAnsi"/>
          <w:sz w:val="28"/>
          <w:szCs w:val="28"/>
          <w:lang w:val="kk-KZ" w:eastAsia="en-US"/>
        </w:rPr>
        <w:t>дескрипторлар    әзірлене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ді. Ол </w:t>
      </w:r>
      <w:r>
        <w:rPr>
          <w:rFonts w:eastAsiaTheme="minorHAnsi"/>
          <w:sz w:val="28"/>
          <w:szCs w:val="28"/>
          <w:lang w:val="kk-KZ" w:eastAsia="en-US"/>
        </w:rPr>
        <w:t xml:space="preserve">төмендегідей сипатта жүзеге асады: </w:t>
      </w:r>
    </w:p>
    <w:tbl>
      <w:tblPr>
        <w:tblpPr w:leftFromText="180" w:rightFromText="180" w:vertAnchor="page" w:horzAnchor="margin" w:tblpY="14221"/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7258"/>
      </w:tblGrid>
      <w:tr w:rsidR="00391744" w:rsidRPr="00776475" w:rsidTr="008F6558">
        <w:trPr>
          <w:trHeight w:val="386"/>
        </w:trPr>
        <w:tc>
          <w:tcPr>
            <w:tcW w:w="2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744" w:rsidRPr="00776475" w:rsidRDefault="00391744" w:rsidP="005E2B1D">
            <w:pPr>
              <w:spacing w:line="276" w:lineRule="auto"/>
              <w:rPr>
                <w:b/>
                <w:lang w:val="kk-KZ"/>
              </w:rPr>
            </w:pPr>
            <w:r w:rsidRPr="00776475">
              <w:rPr>
                <w:b/>
                <w:bCs/>
                <w:lang w:val="kk-KZ"/>
              </w:rPr>
              <w:t>Бөлім/тақырып</w:t>
            </w:r>
          </w:p>
          <w:p w:rsidR="00391744" w:rsidRPr="00776475" w:rsidRDefault="00391744" w:rsidP="005E2B1D">
            <w:pPr>
              <w:spacing w:line="276" w:lineRule="auto"/>
              <w:rPr>
                <w:lang w:val="kk-KZ"/>
              </w:rPr>
            </w:pPr>
          </w:p>
        </w:tc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744" w:rsidRPr="00776475" w:rsidRDefault="00A53418" w:rsidP="005E2B1D">
            <w:pPr>
              <w:spacing w:line="276" w:lineRule="auto"/>
              <w:rPr>
                <w:lang w:val="kk-KZ"/>
              </w:rPr>
            </w:pPr>
            <w:r w:rsidRPr="00A53418">
              <w:rPr>
                <w:b/>
                <w:bCs/>
                <w:lang w:val="kk-KZ"/>
              </w:rPr>
              <w:t>Отырар –Өркениет ордасы</w:t>
            </w:r>
          </w:p>
        </w:tc>
      </w:tr>
      <w:tr w:rsidR="00391744" w:rsidRPr="003C1B33" w:rsidTr="008F6558">
        <w:trPr>
          <w:trHeight w:val="363"/>
        </w:trPr>
        <w:tc>
          <w:tcPr>
            <w:tcW w:w="2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1744" w:rsidRPr="00776475" w:rsidRDefault="00391744" w:rsidP="005E562E">
            <w:pPr>
              <w:spacing w:line="276" w:lineRule="auto"/>
              <w:rPr>
                <w:b/>
                <w:bCs/>
                <w:color w:val="000000" w:themeColor="dark1"/>
                <w:kern w:val="24"/>
                <w:lang w:val="kk-KZ"/>
              </w:rPr>
            </w:pPr>
            <w:r w:rsidRPr="00776475">
              <w:rPr>
                <w:b/>
                <w:bCs/>
                <w:color w:val="000000" w:themeColor="dark1"/>
                <w:kern w:val="24"/>
                <w:lang w:val="kk-KZ"/>
              </w:rPr>
              <w:t>Оқу мақсаты</w:t>
            </w:r>
          </w:p>
        </w:tc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B273F" w:rsidRPr="004679C2" w:rsidRDefault="00A53418" w:rsidP="005E562E">
            <w:pPr>
              <w:spacing w:line="276" w:lineRule="auto"/>
              <w:rPr>
                <w:color w:val="000000" w:themeColor="dark1"/>
                <w:kern w:val="24"/>
                <w:lang w:val="kk-KZ"/>
              </w:rPr>
            </w:pPr>
            <w:r>
              <w:rPr>
                <w:color w:val="000000" w:themeColor="dark1"/>
                <w:kern w:val="24"/>
                <w:lang w:val="kk-KZ"/>
              </w:rPr>
              <w:t xml:space="preserve">7.1.1.1 мәтін үзінділері арқылы оқиғаның дамуын болжау </w:t>
            </w:r>
            <w:r w:rsidR="004679C2" w:rsidRPr="004679C2">
              <w:rPr>
                <w:color w:val="000000" w:themeColor="dark1"/>
                <w:kern w:val="24"/>
                <w:lang w:val="kk-KZ"/>
              </w:rPr>
              <w:t>[</w:t>
            </w:r>
            <w:r w:rsidR="00E13532">
              <w:rPr>
                <w:color w:val="000000" w:themeColor="dark1"/>
                <w:kern w:val="24"/>
                <w:lang w:val="kk-KZ"/>
              </w:rPr>
              <w:t>2.</w:t>
            </w:r>
            <w:r w:rsidR="004679C2" w:rsidRPr="004679C2">
              <w:rPr>
                <w:color w:val="000000" w:themeColor="dark1"/>
                <w:kern w:val="24"/>
                <w:lang w:val="kk-KZ"/>
              </w:rPr>
              <w:t>24-</w:t>
            </w:r>
            <w:r w:rsidR="004679C2">
              <w:rPr>
                <w:color w:val="000000" w:themeColor="dark1"/>
                <w:kern w:val="24"/>
                <w:lang w:val="kk-KZ"/>
              </w:rPr>
              <w:t>б</w:t>
            </w:r>
            <w:r w:rsidR="004679C2" w:rsidRPr="004679C2">
              <w:rPr>
                <w:color w:val="000000" w:themeColor="dark1"/>
                <w:kern w:val="24"/>
                <w:lang w:val="kk-KZ"/>
              </w:rPr>
              <w:t>]</w:t>
            </w:r>
          </w:p>
        </w:tc>
      </w:tr>
      <w:tr w:rsidR="00391744" w:rsidRPr="00776475" w:rsidTr="008F6558">
        <w:trPr>
          <w:trHeight w:val="279"/>
        </w:trPr>
        <w:tc>
          <w:tcPr>
            <w:tcW w:w="2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744" w:rsidRPr="00776475" w:rsidRDefault="00391744" w:rsidP="005E562E">
            <w:pPr>
              <w:spacing w:line="276" w:lineRule="auto"/>
              <w:rPr>
                <w:rFonts w:ascii="Arial" w:hAnsi="Arial" w:cs="Arial"/>
              </w:rPr>
            </w:pPr>
            <w:r w:rsidRPr="00776475">
              <w:rPr>
                <w:b/>
                <w:bCs/>
                <w:color w:val="000000" w:themeColor="dark1"/>
                <w:kern w:val="24"/>
                <w:lang w:val="kk-KZ"/>
              </w:rPr>
              <w:t>Ойлау дағдылары деңгейі</w:t>
            </w:r>
          </w:p>
        </w:tc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744" w:rsidRPr="00776475" w:rsidRDefault="00391744" w:rsidP="005E562E">
            <w:pPr>
              <w:spacing w:line="276" w:lineRule="auto"/>
              <w:rPr>
                <w:rFonts w:ascii="Arial" w:hAnsi="Arial" w:cs="Arial"/>
              </w:rPr>
            </w:pPr>
            <w:r w:rsidRPr="00776475">
              <w:rPr>
                <w:color w:val="000000" w:themeColor="dark1"/>
                <w:kern w:val="24"/>
                <w:lang w:val="kk-KZ"/>
              </w:rPr>
              <w:t>Білу және түсіну, қолдану</w:t>
            </w:r>
          </w:p>
        </w:tc>
      </w:tr>
      <w:tr w:rsidR="00391744" w:rsidRPr="00776475" w:rsidTr="008F6558">
        <w:trPr>
          <w:trHeight w:val="150"/>
        </w:trPr>
        <w:tc>
          <w:tcPr>
            <w:tcW w:w="2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744" w:rsidRPr="00776475" w:rsidRDefault="00391744" w:rsidP="005E562E">
            <w:pPr>
              <w:spacing w:line="276" w:lineRule="auto"/>
              <w:rPr>
                <w:rFonts w:ascii="Arial" w:hAnsi="Arial" w:cs="Arial"/>
              </w:rPr>
            </w:pPr>
            <w:r w:rsidRPr="00776475">
              <w:rPr>
                <w:b/>
                <w:bCs/>
                <w:color w:val="000000" w:themeColor="dark1"/>
                <w:kern w:val="24"/>
                <w:lang w:val="kk-KZ"/>
              </w:rPr>
              <w:t>Бағалау  критерийлері</w:t>
            </w:r>
          </w:p>
        </w:tc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744" w:rsidRPr="00776475" w:rsidRDefault="00391744" w:rsidP="005E562E">
            <w:pPr>
              <w:jc w:val="both"/>
              <w:rPr>
                <w:rFonts w:ascii="Arial" w:hAnsi="Arial" w:cs="Arial"/>
              </w:rPr>
            </w:pPr>
            <w:r w:rsidRPr="00776475">
              <w:rPr>
                <w:color w:val="000000" w:themeColor="dark1"/>
                <w:kern w:val="24"/>
                <w:lang w:val="kk-KZ"/>
              </w:rPr>
              <w:t xml:space="preserve">                            </w:t>
            </w:r>
            <w:r w:rsidRPr="00776475">
              <w:rPr>
                <w:b/>
                <w:bCs/>
                <w:color w:val="000000" w:themeColor="dark1"/>
                <w:kern w:val="24"/>
                <w:lang w:val="kk-KZ"/>
              </w:rPr>
              <w:t>Дескрипторлар</w:t>
            </w:r>
          </w:p>
        </w:tc>
      </w:tr>
      <w:tr w:rsidR="00A53418" w:rsidRPr="003C1B33" w:rsidTr="008F6558">
        <w:trPr>
          <w:trHeight w:val="391"/>
        </w:trPr>
        <w:tc>
          <w:tcPr>
            <w:tcW w:w="280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F6558" w:rsidRPr="008F6558" w:rsidRDefault="00A53418" w:rsidP="005E562E">
            <w:pPr>
              <w:jc w:val="both"/>
              <w:rPr>
                <w:b/>
                <w:bCs/>
                <w:color w:val="000000" w:themeColor="dark1"/>
                <w:kern w:val="24"/>
                <w:lang w:val="kk-KZ"/>
              </w:rPr>
            </w:pPr>
            <w:r w:rsidRPr="00776475">
              <w:rPr>
                <w:b/>
                <w:bCs/>
                <w:color w:val="000000" w:themeColor="dark1"/>
                <w:kern w:val="24"/>
                <w:lang w:val="kk-KZ"/>
              </w:rPr>
              <w:t>1.</w:t>
            </w:r>
            <w:r w:rsidR="008F6558">
              <w:rPr>
                <w:rFonts w:eastAsiaTheme="minorHAnsi"/>
                <w:spacing w:val="-2"/>
                <w:lang w:val="kk-KZ" w:eastAsia="en-GB"/>
              </w:rPr>
              <w:t xml:space="preserve"> </w:t>
            </w:r>
            <w:r w:rsidR="008F6558">
              <w:rPr>
                <w:color w:val="000000" w:themeColor="dark1"/>
                <w:kern w:val="24"/>
                <w:lang w:val="kk-KZ"/>
              </w:rPr>
              <w:t xml:space="preserve"> </w:t>
            </w:r>
            <w:r w:rsidR="008F6558" w:rsidRPr="008F6558">
              <w:rPr>
                <w:b/>
                <w:color w:val="000000" w:themeColor="dark1"/>
                <w:kern w:val="24"/>
                <w:lang w:val="kk-KZ"/>
              </w:rPr>
              <w:t xml:space="preserve">Мәтін үзінділері арқылы </w:t>
            </w:r>
            <w:r w:rsidR="008F6558" w:rsidRPr="008F6558">
              <w:rPr>
                <w:rFonts w:eastAsiaTheme="minorHAnsi"/>
                <w:b/>
                <w:spacing w:val="-2"/>
                <w:lang w:val="kk-KZ" w:eastAsia="en-GB"/>
              </w:rPr>
              <w:t>оқиғаның байланысын, дамуын, шарықтау шегін, шешімін   болжайды.</w:t>
            </w:r>
          </w:p>
          <w:p w:rsidR="00A53418" w:rsidRPr="008F6558" w:rsidRDefault="00A53418" w:rsidP="005E562E">
            <w:pPr>
              <w:jc w:val="both"/>
              <w:rPr>
                <w:rFonts w:ascii="Arial" w:hAnsi="Arial" w:cs="Arial"/>
                <w:lang w:val="kk-KZ"/>
              </w:rPr>
            </w:pPr>
          </w:p>
        </w:tc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4A1A" w:rsidRDefault="005C06BD" w:rsidP="007E72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2"/>
                <w:lang w:val="kk-KZ" w:eastAsia="en-GB"/>
              </w:rPr>
            </w:pPr>
            <w:r>
              <w:rPr>
                <w:rFonts w:eastAsiaTheme="minorHAnsi"/>
                <w:spacing w:val="-2"/>
                <w:lang w:val="kk-KZ" w:eastAsia="en-GB"/>
              </w:rPr>
              <w:t>2-3 т</w:t>
            </w:r>
            <w:r w:rsidR="00AD4A1A">
              <w:rPr>
                <w:rFonts w:eastAsiaTheme="minorHAnsi"/>
                <w:spacing w:val="-2"/>
                <w:lang w:val="kk-KZ" w:eastAsia="en-GB"/>
              </w:rPr>
              <w:t>і</w:t>
            </w:r>
            <w:r>
              <w:rPr>
                <w:rFonts w:eastAsiaTheme="minorHAnsi"/>
                <w:spacing w:val="-2"/>
                <w:lang w:val="kk-KZ" w:eastAsia="en-GB"/>
              </w:rPr>
              <w:t>рек сөз</w:t>
            </w:r>
            <w:r w:rsidR="00AD4A1A">
              <w:rPr>
                <w:rFonts w:eastAsiaTheme="minorHAnsi"/>
                <w:spacing w:val="-2"/>
                <w:lang w:val="kk-KZ" w:eastAsia="en-GB"/>
              </w:rPr>
              <w:t>ді анықтайды.</w:t>
            </w:r>
          </w:p>
          <w:p w:rsidR="00AD4A1A" w:rsidRPr="005C06BD" w:rsidRDefault="00AD4A1A" w:rsidP="007E72E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2"/>
                <w:lang w:val="kk-KZ" w:eastAsia="en-GB"/>
              </w:rPr>
            </w:pPr>
            <w:r>
              <w:rPr>
                <w:rFonts w:eastAsiaTheme="minorHAnsi"/>
                <w:spacing w:val="-2"/>
                <w:lang w:val="kk-KZ" w:eastAsia="en-GB"/>
              </w:rPr>
              <w:t>М</w:t>
            </w:r>
            <w:r w:rsidR="00A53418" w:rsidRPr="007E72E4">
              <w:rPr>
                <w:rFonts w:eastAsiaTheme="minorHAnsi"/>
                <w:spacing w:val="-2"/>
                <w:lang w:val="kk-KZ" w:eastAsia="en-GB"/>
              </w:rPr>
              <w:t>әтін үзінділері арқылы</w:t>
            </w:r>
            <w:r w:rsidR="005C06BD">
              <w:rPr>
                <w:rFonts w:eastAsiaTheme="minorHAnsi"/>
                <w:spacing w:val="-2"/>
                <w:lang w:val="kk-KZ" w:eastAsia="en-GB"/>
              </w:rPr>
              <w:t xml:space="preserve"> оқиғаның дамуын </w:t>
            </w:r>
            <w:r w:rsidR="005C06BD" w:rsidRPr="005C06BD">
              <w:rPr>
                <w:rFonts w:eastAsiaTheme="minorHAnsi"/>
                <w:i/>
                <w:spacing w:val="-2"/>
                <w:lang w:val="kk-KZ" w:eastAsia="en-GB"/>
              </w:rPr>
              <w:t xml:space="preserve">(оқиғаның байланысын, дамуын, </w:t>
            </w:r>
            <w:r w:rsidR="005C06BD">
              <w:rPr>
                <w:rFonts w:eastAsiaTheme="minorHAnsi"/>
                <w:i/>
                <w:spacing w:val="-2"/>
                <w:lang w:val="kk-KZ" w:eastAsia="en-GB"/>
              </w:rPr>
              <w:t xml:space="preserve">шиеленісін, </w:t>
            </w:r>
            <w:r w:rsidR="005C06BD" w:rsidRPr="005C06BD">
              <w:rPr>
                <w:rFonts w:eastAsiaTheme="minorHAnsi"/>
                <w:i/>
                <w:spacing w:val="-2"/>
                <w:lang w:val="kk-KZ" w:eastAsia="en-GB"/>
              </w:rPr>
              <w:t xml:space="preserve">шарықтау шегін, шешімін) </w:t>
            </w:r>
            <w:r w:rsidR="005C06BD">
              <w:rPr>
                <w:rFonts w:eastAsiaTheme="minorHAnsi"/>
                <w:spacing w:val="-2"/>
                <w:lang w:val="kk-KZ" w:eastAsia="en-GB"/>
              </w:rPr>
              <w:t xml:space="preserve"> болжай отырып, </w:t>
            </w:r>
            <w:r>
              <w:rPr>
                <w:rFonts w:eastAsiaTheme="minorHAnsi"/>
                <w:spacing w:val="-2"/>
                <w:lang w:val="kk-KZ" w:eastAsia="en-GB"/>
              </w:rPr>
              <w:t>жұбына мазмұндайд</w:t>
            </w:r>
            <w:r w:rsidR="005C06BD">
              <w:rPr>
                <w:rFonts w:eastAsiaTheme="minorHAnsi"/>
                <w:spacing w:val="-2"/>
                <w:lang w:val="kk-KZ" w:eastAsia="en-GB"/>
              </w:rPr>
              <w:t>ы  шарықтау</w:t>
            </w:r>
            <w:r>
              <w:rPr>
                <w:rFonts w:eastAsiaTheme="minorHAnsi"/>
                <w:spacing w:val="-2"/>
                <w:lang w:val="kk-KZ" w:eastAsia="en-GB"/>
              </w:rPr>
              <w:t>ы.</w:t>
            </w:r>
          </w:p>
        </w:tc>
      </w:tr>
      <w:tr w:rsidR="00391744" w:rsidRPr="003C1B33" w:rsidTr="008F6558">
        <w:trPr>
          <w:trHeight w:val="276"/>
        </w:trPr>
        <w:tc>
          <w:tcPr>
            <w:tcW w:w="2802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391744" w:rsidRPr="00776475" w:rsidRDefault="00391744" w:rsidP="005E562E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1744" w:rsidRPr="007E72E4" w:rsidRDefault="005C06BD" w:rsidP="005C06B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Мәселеге қатысты өз көзқ</w:t>
            </w:r>
            <w:r w:rsidR="008F6558">
              <w:rPr>
                <w:lang w:val="kk-KZ"/>
              </w:rPr>
              <w:t>ар</w:t>
            </w:r>
            <w:r>
              <w:rPr>
                <w:lang w:val="kk-KZ"/>
              </w:rPr>
              <w:t xml:space="preserve">асын  дәлелдеу үшін  </w:t>
            </w:r>
            <w:r w:rsidR="008F6558">
              <w:rPr>
                <w:lang w:val="kk-KZ"/>
              </w:rPr>
              <w:t xml:space="preserve">2 </w:t>
            </w:r>
            <w:r>
              <w:rPr>
                <w:lang w:val="kk-KZ"/>
              </w:rPr>
              <w:t>мысал келтіреді.</w:t>
            </w:r>
          </w:p>
        </w:tc>
      </w:tr>
      <w:tr w:rsidR="00391744" w:rsidRPr="003C1B33" w:rsidTr="008F6558">
        <w:trPr>
          <w:trHeight w:val="276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1744" w:rsidRPr="00776475" w:rsidRDefault="00391744" w:rsidP="005E562E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91744" w:rsidRPr="007E72E4" w:rsidRDefault="007E72E4" w:rsidP="005E562E">
            <w:pPr>
              <w:jc w:val="both"/>
              <w:rPr>
                <w:color w:val="000000" w:themeColor="dark1"/>
                <w:kern w:val="24"/>
                <w:lang w:val="kk-KZ"/>
              </w:rPr>
            </w:pPr>
            <w:r w:rsidRPr="007E72E4">
              <w:rPr>
                <w:color w:val="000000" w:themeColor="dark1"/>
                <w:kern w:val="24"/>
                <w:lang w:val="kk-KZ"/>
              </w:rPr>
              <w:t>Мәтін  бойынша  негізгі ойды, күрделі идеяны анықтайды</w:t>
            </w:r>
          </w:p>
        </w:tc>
      </w:tr>
      <w:tr w:rsidR="00391744" w:rsidRPr="003C1B33" w:rsidTr="008F6558">
        <w:trPr>
          <w:trHeight w:val="19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59B0B9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744" w:rsidRPr="00776475" w:rsidRDefault="008F6558" w:rsidP="008F6558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b/>
                <w:bCs/>
                <w:color w:val="000000" w:themeColor="dark1"/>
                <w:kern w:val="24"/>
                <w:lang w:val="kk-KZ"/>
              </w:rPr>
              <w:lastRenderedPageBreak/>
              <w:t>2</w:t>
            </w:r>
            <w:r w:rsidR="00391744" w:rsidRPr="00776475">
              <w:rPr>
                <w:b/>
                <w:bCs/>
                <w:color w:val="000000" w:themeColor="dark1"/>
                <w:kern w:val="24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Pr="008F6558">
              <w:rPr>
                <w:b/>
                <w:lang w:val="kk-KZ"/>
              </w:rPr>
              <w:t>Мәселеге қатысты өз көзқарасын  білдіріп, ойын дәлелді жеткізеді.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744" w:rsidRPr="00776475" w:rsidRDefault="00391744" w:rsidP="005E562E">
            <w:pPr>
              <w:jc w:val="both"/>
              <w:rPr>
                <w:rFonts w:ascii="Arial" w:hAnsi="Arial" w:cs="Arial"/>
                <w:lang w:val="kk-KZ"/>
              </w:rPr>
            </w:pPr>
            <w:r w:rsidRPr="00776475">
              <w:rPr>
                <w:color w:val="000000" w:themeColor="dark1"/>
                <w:kern w:val="24"/>
                <w:lang w:val="kk-KZ"/>
              </w:rPr>
              <w:t>Жұбының мәтіні бойынша негізгі ойды анықтайтын 2 сұрақ қоя алады.</w:t>
            </w:r>
          </w:p>
        </w:tc>
      </w:tr>
      <w:tr w:rsidR="00391744" w:rsidRPr="003C1B33" w:rsidTr="008F6558">
        <w:trPr>
          <w:trHeight w:val="442"/>
        </w:trPr>
        <w:tc>
          <w:tcPr>
            <w:tcW w:w="2802" w:type="dxa"/>
            <w:vMerge/>
            <w:tcBorders>
              <w:top w:val="single" w:sz="8" w:space="0" w:color="59B0B9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744" w:rsidRPr="00776475" w:rsidRDefault="00391744" w:rsidP="005E562E">
            <w:pPr>
              <w:rPr>
                <w:rFonts w:ascii="Arial" w:hAnsi="Arial" w:cs="Arial"/>
                <w:sz w:val="36"/>
                <w:szCs w:val="36"/>
                <w:lang w:val="kk-KZ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744" w:rsidRPr="00776475" w:rsidRDefault="00391744" w:rsidP="005E562E">
            <w:pPr>
              <w:jc w:val="both"/>
              <w:rPr>
                <w:rFonts w:ascii="Arial" w:hAnsi="Arial" w:cs="Arial"/>
                <w:lang w:val="kk-KZ"/>
              </w:rPr>
            </w:pPr>
            <w:r w:rsidRPr="00776475">
              <w:rPr>
                <w:color w:val="000000" w:themeColor="dark1"/>
                <w:kern w:val="24"/>
                <w:lang w:val="kk-KZ"/>
              </w:rPr>
              <w:t xml:space="preserve">Құрастырған сұрақтары мәселенің себеп-салдарын ашуға көмектеседі.                              </w:t>
            </w:r>
          </w:p>
        </w:tc>
      </w:tr>
      <w:tr w:rsidR="00391744" w:rsidRPr="003C1B33" w:rsidTr="005E2B1D">
        <w:trPr>
          <w:trHeight w:val="122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744" w:rsidRPr="003C1B33" w:rsidRDefault="00391744" w:rsidP="005E562E">
            <w:pPr>
              <w:rPr>
                <w:b/>
                <w:bCs/>
                <w:color w:val="000000" w:themeColor="dark1"/>
                <w:kern w:val="24"/>
                <w:lang w:val="kk-KZ"/>
              </w:rPr>
            </w:pPr>
            <w:r w:rsidRPr="003C1B33">
              <w:rPr>
                <w:b/>
                <w:bCs/>
                <w:color w:val="000000" w:themeColor="dark1"/>
                <w:kern w:val="24"/>
                <w:lang w:val="kk-KZ"/>
              </w:rPr>
              <w:t xml:space="preserve">                                                          Тапсырма</w:t>
            </w:r>
          </w:p>
          <w:p w:rsidR="00391744" w:rsidRPr="003C1B33" w:rsidRDefault="00391744" w:rsidP="005E562E">
            <w:pPr>
              <w:rPr>
                <w:color w:val="000000" w:themeColor="dark1"/>
                <w:kern w:val="24"/>
                <w:lang w:val="kk-KZ"/>
              </w:rPr>
            </w:pPr>
            <w:r w:rsidRPr="003C1B33">
              <w:rPr>
                <w:color w:val="000000" w:themeColor="dark1"/>
                <w:kern w:val="24"/>
                <w:lang w:val="kk-KZ"/>
              </w:rPr>
              <w:t xml:space="preserve"> 1.Мәтінді оқып шығып, </w:t>
            </w:r>
            <w:r w:rsidR="005C06BD" w:rsidRPr="003C1B33">
              <w:rPr>
                <w:color w:val="000000" w:themeColor="dark1"/>
                <w:kern w:val="24"/>
                <w:lang w:val="kk-KZ"/>
              </w:rPr>
              <w:t xml:space="preserve"> тірек сөздерді және </w:t>
            </w:r>
            <w:r w:rsidRPr="003C1B33">
              <w:rPr>
                <w:color w:val="000000" w:themeColor="dark1"/>
                <w:kern w:val="24"/>
                <w:lang w:val="kk-KZ"/>
              </w:rPr>
              <w:t>көтерілген басты мәселені анықтаңыз.</w:t>
            </w:r>
          </w:p>
          <w:p w:rsidR="008F6558" w:rsidRPr="003C1B33" w:rsidRDefault="00391744" w:rsidP="005E562E">
            <w:pPr>
              <w:rPr>
                <w:color w:val="000000" w:themeColor="dark1"/>
                <w:kern w:val="24"/>
                <w:lang w:val="kk-KZ"/>
              </w:rPr>
            </w:pPr>
            <w:r w:rsidRPr="003C1B33">
              <w:rPr>
                <w:color w:val="000000" w:themeColor="dark1"/>
                <w:kern w:val="24"/>
                <w:lang w:val="kk-KZ"/>
              </w:rPr>
              <w:t xml:space="preserve"> 2. </w:t>
            </w:r>
            <w:r w:rsidR="005C06BD" w:rsidRPr="003C1B33">
              <w:rPr>
                <w:rFonts w:eastAsiaTheme="minorHAnsi"/>
                <w:spacing w:val="-2"/>
                <w:lang w:val="kk-KZ" w:eastAsia="en-GB"/>
              </w:rPr>
              <w:t xml:space="preserve"> Мәтін үзінділері арқылы</w:t>
            </w:r>
            <w:r w:rsidR="008F6558" w:rsidRPr="003C1B33">
              <w:rPr>
                <w:rFonts w:eastAsiaTheme="minorHAnsi"/>
                <w:spacing w:val="-2"/>
                <w:lang w:val="kk-KZ" w:eastAsia="en-GB"/>
              </w:rPr>
              <w:t xml:space="preserve"> оқиғаның </w:t>
            </w:r>
            <w:r w:rsidR="008F6558" w:rsidRPr="003C1B33">
              <w:rPr>
                <w:rFonts w:eastAsiaTheme="minorHAnsi"/>
                <w:i/>
                <w:spacing w:val="-2"/>
                <w:lang w:val="kk-KZ" w:eastAsia="en-GB"/>
              </w:rPr>
              <w:t xml:space="preserve"> байланысн, дамуы</w:t>
            </w:r>
            <w:r w:rsidR="005C06BD" w:rsidRPr="003C1B33">
              <w:rPr>
                <w:rFonts w:eastAsiaTheme="minorHAnsi"/>
                <w:i/>
                <w:spacing w:val="-2"/>
                <w:lang w:val="kk-KZ" w:eastAsia="en-GB"/>
              </w:rPr>
              <w:t>,</w:t>
            </w:r>
            <w:r w:rsidR="008F6558" w:rsidRPr="003C1B33">
              <w:rPr>
                <w:rFonts w:eastAsiaTheme="minorHAnsi"/>
                <w:i/>
                <w:spacing w:val="-2"/>
                <w:lang w:val="kk-KZ" w:eastAsia="en-GB"/>
              </w:rPr>
              <w:t xml:space="preserve"> шарықтау шегі, шешімінін</w:t>
            </w:r>
            <w:r w:rsidR="005C06BD" w:rsidRPr="003C1B33">
              <w:rPr>
                <w:rFonts w:eastAsiaTheme="minorHAnsi"/>
                <w:i/>
                <w:spacing w:val="-2"/>
                <w:lang w:val="kk-KZ" w:eastAsia="en-GB"/>
              </w:rPr>
              <w:t xml:space="preserve">  </w:t>
            </w:r>
            <w:r w:rsidR="008F6558" w:rsidRPr="003C1B33">
              <w:rPr>
                <w:rFonts w:eastAsiaTheme="minorHAnsi"/>
                <w:spacing w:val="-2"/>
                <w:lang w:val="kk-KZ" w:eastAsia="en-GB"/>
              </w:rPr>
              <w:t xml:space="preserve"> болжа</w:t>
            </w:r>
            <w:r w:rsidR="005C06BD" w:rsidRPr="003C1B33">
              <w:rPr>
                <w:rFonts w:eastAsiaTheme="minorHAnsi"/>
                <w:spacing w:val="-2"/>
                <w:lang w:val="kk-KZ" w:eastAsia="en-GB"/>
              </w:rPr>
              <w:t>п,  мазмұнда</w:t>
            </w:r>
            <w:r w:rsidR="008F6558" w:rsidRPr="003C1B33">
              <w:rPr>
                <w:rFonts w:eastAsiaTheme="minorHAnsi"/>
                <w:spacing w:val="-2"/>
                <w:lang w:val="kk-KZ" w:eastAsia="en-GB"/>
              </w:rPr>
              <w:t xml:space="preserve">п айтыңыз. </w:t>
            </w:r>
            <w:r w:rsidR="005C06BD" w:rsidRPr="003C1B33">
              <w:rPr>
                <w:rFonts w:eastAsiaTheme="minorHAnsi"/>
                <w:spacing w:val="-2"/>
                <w:lang w:val="kk-KZ" w:eastAsia="en-GB"/>
              </w:rPr>
              <w:t>.</w:t>
            </w:r>
          </w:p>
          <w:p w:rsidR="00391744" w:rsidRPr="003C1B33" w:rsidRDefault="00391744" w:rsidP="005E562E">
            <w:pPr>
              <w:rPr>
                <w:rFonts w:ascii="Arial" w:hAnsi="Arial" w:cs="Arial"/>
                <w:lang w:val="kk-KZ"/>
              </w:rPr>
            </w:pPr>
            <w:r w:rsidRPr="003C1B33">
              <w:rPr>
                <w:color w:val="000000" w:themeColor="dark1"/>
                <w:kern w:val="24"/>
                <w:lang w:val="kk-KZ"/>
              </w:rPr>
              <w:t xml:space="preserve"> 3.Өз көзқарасыңыз</w:t>
            </w:r>
            <w:bookmarkStart w:id="0" w:name="_GoBack"/>
            <w:bookmarkEnd w:id="0"/>
            <w:r w:rsidRPr="003C1B33">
              <w:rPr>
                <w:color w:val="000000" w:themeColor="dark1"/>
                <w:kern w:val="24"/>
                <w:lang w:val="kk-KZ"/>
              </w:rPr>
              <w:t>ды тұжырымдап, мысалдар арқылы дәлелдеңіз.</w:t>
            </w:r>
          </w:p>
          <w:p w:rsidR="00391744" w:rsidRPr="00776475" w:rsidRDefault="00391744" w:rsidP="005E562E">
            <w:pPr>
              <w:rPr>
                <w:color w:val="000000" w:themeColor="dark1"/>
                <w:kern w:val="24"/>
                <w:lang w:val="kk-KZ"/>
              </w:rPr>
            </w:pPr>
            <w:r w:rsidRPr="003C1B33">
              <w:rPr>
                <w:color w:val="000000" w:themeColor="dark1"/>
                <w:kern w:val="24"/>
                <w:lang w:val="kk-KZ"/>
              </w:rPr>
              <w:t xml:space="preserve"> 4.Жұбыңыздың  мәт</w:t>
            </w:r>
            <w:r w:rsidR="00C70E5E" w:rsidRPr="003C1B33">
              <w:rPr>
                <w:color w:val="000000" w:themeColor="dark1"/>
                <w:kern w:val="24"/>
                <w:lang w:val="kk-KZ"/>
              </w:rPr>
              <w:t xml:space="preserve">іні бойынша мәселе көтеретін </w:t>
            </w:r>
            <w:r w:rsidRPr="003C1B33">
              <w:rPr>
                <w:color w:val="000000" w:themeColor="dark1"/>
                <w:kern w:val="24"/>
                <w:lang w:val="kk-KZ"/>
              </w:rPr>
              <w:t xml:space="preserve"> екі сұрақ қойыңыз</w:t>
            </w:r>
            <w:r w:rsidRPr="005E2B1D">
              <w:rPr>
                <w:color w:val="000000" w:themeColor="dark1"/>
                <w:kern w:val="24"/>
                <w:sz w:val="28"/>
                <w:szCs w:val="28"/>
                <w:lang w:val="kk-KZ"/>
              </w:rPr>
              <w:t>.</w:t>
            </w:r>
          </w:p>
        </w:tc>
      </w:tr>
    </w:tbl>
    <w:p w:rsidR="00391744" w:rsidRPr="00776475" w:rsidRDefault="00391744" w:rsidP="00E13532">
      <w:pPr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bCs/>
          <w:sz w:val="28"/>
          <w:szCs w:val="28"/>
          <w:lang w:val="kk-KZ" w:eastAsia="en-US"/>
        </w:rPr>
        <w:t xml:space="preserve"> Ал </w:t>
      </w:r>
      <w:r w:rsidRPr="00776475">
        <w:rPr>
          <w:rFonts w:eastAsiaTheme="minorHAnsi"/>
          <w:bCs/>
          <w:sz w:val="28"/>
          <w:szCs w:val="28"/>
          <w:lang w:val="kk-KZ" w:eastAsia="en-US"/>
        </w:rPr>
        <w:t xml:space="preserve">жазылым бойынша қалыптастырушы бағалау оқушының </w:t>
      </w:r>
      <w:r>
        <w:rPr>
          <w:rFonts w:eastAsiaTheme="minorHAnsi"/>
          <w:bCs/>
          <w:sz w:val="28"/>
          <w:szCs w:val="28"/>
          <w:lang w:val="kk-KZ" w:eastAsia="en-US"/>
        </w:rPr>
        <w:t>өз көзқарасын білдіре отырып, аргумент келтіріп, ой-пікірін дәлелдей алу дағдысын жетілдіру және сауаттылығын арттырумен</w:t>
      </w:r>
      <w:r w:rsidRPr="00776475">
        <w:rPr>
          <w:rFonts w:eastAsiaTheme="minorHAnsi"/>
          <w:bCs/>
          <w:sz w:val="28"/>
          <w:szCs w:val="28"/>
          <w:lang w:val="kk-KZ" w:eastAsia="en-US"/>
        </w:rPr>
        <w:t xml:space="preserve"> қатар  қамтылып, дамытылады. </w:t>
      </w:r>
      <w:r>
        <w:rPr>
          <w:rFonts w:eastAsiaTheme="minorHAnsi"/>
          <w:bCs/>
          <w:sz w:val="28"/>
          <w:szCs w:val="28"/>
          <w:lang w:val="kk-KZ" w:eastAsia="en-US"/>
        </w:rPr>
        <w:t>О</w:t>
      </w:r>
      <w:r w:rsidRPr="00776475">
        <w:rPr>
          <w:rFonts w:eastAsiaTheme="minorHAnsi"/>
          <w:bCs/>
          <w:sz w:val="28"/>
          <w:szCs w:val="28"/>
          <w:lang w:val="kk-KZ" w:eastAsia="en-US"/>
        </w:rPr>
        <w:t>қушы  тапсырманы орындау барысында өзінің нәтижелерін оқытудың күтілетін нәтижелерімен сәйкестендіру үдерісін дұрыс жоспарлап, ұйымдастыру</w:t>
      </w:r>
      <w:r>
        <w:rPr>
          <w:rFonts w:eastAsiaTheme="minorHAnsi"/>
          <w:bCs/>
          <w:sz w:val="28"/>
          <w:szCs w:val="28"/>
          <w:lang w:val="kk-KZ" w:eastAsia="en-US"/>
        </w:rPr>
        <w:t>ы қажет</w:t>
      </w:r>
      <w:r w:rsidRPr="00776475">
        <w:rPr>
          <w:rFonts w:eastAsiaTheme="minorHAnsi"/>
          <w:bCs/>
          <w:sz w:val="28"/>
          <w:szCs w:val="28"/>
          <w:lang w:val="kk-KZ" w:eastAsia="en-US"/>
        </w:rPr>
        <w:t xml:space="preserve">.  Мысалы, 7-сыныпта  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 жазылым жұмысын тиімді </w:t>
      </w:r>
      <w:r>
        <w:rPr>
          <w:rFonts w:eastAsiaTheme="minorHAnsi"/>
          <w:bCs/>
          <w:sz w:val="28"/>
          <w:szCs w:val="28"/>
          <w:lang w:val="be-BY" w:eastAsia="en-US"/>
        </w:rPr>
        <w:t xml:space="preserve"> ұйымдастыру </w:t>
      </w:r>
      <w:r w:rsidRPr="00776475">
        <w:rPr>
          <w:rFonts w:eastAsiaTheme="minorHAnsi"/>
          <w:bCs/>
          <w:sz w:val="28"/>
          <w:szCs w:val="28"/>
          <w:lang w:val="be-BY" w:eastAsia="en-US"/>
        </w:rPr>
        <w:t>үлгісін қарастырып көрейік:</w:t>
      </w:r>
    </w:p>
    <w:tbl>
      <w:tblPr>
        <w:tblW w:w="10349" w:type="dxa"/>
        <w:tblInd w:w="-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169"/>
        <w:gridCol w:w="7417"/>
      </w:tblGrid>
      <w:tr w:rsidR="00391744" w:rsidRPr="003C1B33" w:rsidTr="00E13532">
        <w:trPr>
          <w:trHeight w:val="443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91744" w:rsidRPr="00776475" w:rsidRDefault="00391744" w:rsidP="005E562E">
            <w:pPr>
              <w:spacing w:before="60" w:after="60"/>
              <w:rPr>
                <w:b/>
                <w:lang w:val="kk-KZ"/>
              </w:rPr>
            </w:pPr>
            <w:r w:rsidRPr="00776475">
              <w:rPr>
                <w:b/>
                <w:lang w:val="kk-KZ"/>
              </w:rPr>
              <w:t>Жазылым бойынша қалыптастырушы бағалау тапсырмасын құру ерекшеліктері</w:t>
            </w:r>
          </w:p>
        </w:tc>
      </w:tr>
      <w:tr w:rsidR="00391744" w:rsidRPr="00776475" w:rsidTr="00E13532">
        <w:trPr>
          <w:trHeight w:val="44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391744" w:rsidRPr="00776475" w:rsidRDefault="00391744" w:rsidP="005E562E">
            <w:pPr>
              <w:spacing w:before="60" w:after="60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kk-KZ" w:eastAsia="en-US"/>
              </w:rPr>
            </w:pPr>
            <w:r w:rsidRPr="00776475">
              <w:rPr>
                <w:b/>
                <w:bCs/>
                <w:lang w:val="kk-KZ"/>
              </w:rPr>
              <w:t>Бөлім/тақырып</w:t>
            </w:r>
          </w:p>
        </w:tc>
        <w:tc>
          <w:tcPr>
            <w:tcW w:w="7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9C2" w:rsidRPr="004679C2" w:rsidRDefault="00A53418" w:rsidP="004679C2">
            <w:pPr>
              <w:spacing w:before="60" w:after="60"/>
              <w:ind w:left="921"/>
              <w:rPr>
                <w:b/>
                <w:bCs/>
                <w:sz w:val="22"/>
                <w:szCs w:val="22"/>
                <w:lang w:val="kk-KZ" w:eastAsia="en-US"/>
              </w:rPr>
            </w:pPr>
            <w:r w:rsidRPr="00A53418">
              <w:rPr>
                <w:b/>
                <w:bCs/>
                <w:sz w:val="22"/>
                <w:szCs w:val="22"/>
                <w:lang w:val="kk-KZ" w:eastAsia="en-US"/>
              </w:rPr>
              <w:t>Отырар –Өркениет ордасы</w:t>
            </w:r>
          </w:p>
        </w:tc>
      </w:tr>
      <w:tr w:rsidR="00391744" w:rsidRPr="00F426F0" w:rsidTr="00E13532">
        <w:trPr>
          <w:trHeight w:val="502"/>
        </w:trPr>
        <w:tc>
          <w:tcPr>
            <w:tcW w:w="10349" w:type="dxa"/>
            <w:gridSpan w:val="3"/>
            <w:tcBorders>
              <w:top w:val="single" w:sz="18" w:space="0" w:color="98C72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426F0" w:rsidRPr="00F426F0" w:rsidRDefault="00391744" w:rsidP="00C913E3">
            <w:pPr>
              <w:jc w:val="both"/>
              <w:rPr>
                <w:bCs/>
                <w:kern w:val="24"/>
                <w:sz w:val="22"/>
                <w:szCs w:val="22"/>
                <w:lang w:val="kk-KZ"/>
              </w:rPr>
            </w:pPr>
            <w:r w:rsidRPr="00776475">
              <w:rPr>
                <w:b/>
                <w:bCs/>
                <w:kern w:val="24"/>
                <w:sz w:val="22"/>
                <w:szCs w:val="22"/>
                <w:lang w:val="kk-KZ"/>
              </w:rPr>
              <w:t>Оқу мақсаты</w:t>
            </w:r>
            <w:r w:rsidRPr="00776475">
              <w:rPr>
                <w:rFonts w:ascii="Arial" w:hAnsi="Arial" w:cs="Arial"/>
                <w:sz w:val="22"/>
                <w:szCs w:val="22"/>
                <w:lang w:val="kk-KZ"/>
              </w:rPr>
              <w:t xml:space="preserve">:   </w:t>
            </w:r>
            <w:r w:rsidR="00C913E3">
              <w:rPr>
                <w:bCs/>
                <w:kern w:val="24"/>
                <w:sz w:val="22"/>
                <w:szCs w:val="22"/>
                <w:lang w:val="kk-KZ"/>
              </w:rPr>
              <w:t>7.4.1.1 мәтіндердің жанрлық және  стильдік ерекшелігін сақтап , ресми құттықтаулар жазу</w:t>
            </w:r>
            <w:r w:rsidR="008F6558">
              <w:rPr>
                <w:bCs/>
                <w:kern w:val="24"/>
                <w:sz w:val="22"/>
                <w:szCs w:val="22"/>
                <w:lang w:val="kk-KZ"/>
              </w:rPr>
              <w:t>.</w:t>
            </w:r>
            <w:r w:rsidR="004679C2" w:rsidRPr="004679C2">
              <w:rPr>
                <w:color w:val="000000" w:themeColor="dark1"/>
                <w:kern w:val="24"/>
                <w:lang w:val="kk-KZ"/>
              </w:rPr>
              <w:t xml:space="preserve"> [</w:t>
            </w:r>
            <w:r w:rsidR="00E13532">
              <w:rPr>
                <w:color w:val="000000" w:themeColor="dark1"/>
                <w:kern w:val="24"/>
                <w:lang w:val="kk-KZ"/>
              </w:rPr>
              <w:t>2.</w:t>
            </w:r>
            <w:r w:rsidR="004679C2" w:rsidRPr="004679C2">
              <w:rPr>
                <w:color w:val="000000" w:themeColor="dark1"/>
                <w:kern w:val="24"/>
                <w:lang w:val="kk-KZ"/>
              </w:rPr>
              <w:t>24-</w:t>
            </w:r>
            <w:r w:rsidR="004679C2">
              <w:rPr>
                <w:color w:val="000000" w:themeColor="dark1"/>
                <w:kern w:val="24"/>
                <w:lang w:val="kk-KZ"/>
              </w:rPr>
              <w:t>б</w:t>
            </w:r>
            <w:r w:rsidR="004679C2" w:rsidRPr="004679C2">
              <w:rPr>
                <w:color w:val="000000" w:themeColor="dark1"/>
                <w:kern w:val="24"/>
                <w:lang w:val="kk-KZ"/>
              </w:rPr>
              <w:t>]</w:t>
            </w:r>
          </w:p>
        </w:tc>
      </w:tr>
      <w:tr w:rsidR="00F426F0" w:rsidRPr="00F426F0" w:rsidTr="00E13532">
        <w:trPr>
          <w:trHeight w:val="502"/>
        </w:trPr>
        <w:tc>
          <w:tcPr>
            <w:tcW w:w="10349" w:type="dxa"/>
            <w:gridSpan w:val="3"/>
            <w:tcBorders>
              <w:top w:val="single" w:sz="18" w:space="0" w:color="98C72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426F0" w:rsidRPr="00776475" w:rsidRDefault="00F426F0" w:rsidP="00C913E3">
            <w:pPr>
              <w:jc w:val="both"/>
              <w:rPr>
                <w:b/>
                <w:bCs/>
                <w:kern w:val="24"/>
                <w:sz w:val="22"/>
                <w:szCs w:val="22"/>
                <w:lang w:val="kk-KZ"/>
              </w:rPr>
            </w:pPr>
            <w:r>
              <w:rPr>
                <w:b/>
                <w:bCs/>
                <w:kern w:val="24"/>
                <w:sz w:val="22"/>
                <w:szCs w:val="22"/>
                <w:lang w:val="kk-KZ"/>
              </w:rPr>
              <w:t>Сабақ мақсаты:</w:t>
            </w:r>
            <w:r w:rsidR="00690BA5">
              <w:rPr>
                <w:bCs/>
                <w:kern w:val="24"/>
                <w:sz w:val="22"/>
                <w:szCs w:val="22"/>
                <w:lang w:val="kk-KZ"/>
              </w:rPr>
              <w:t xml:space="preserve"> ж</w:t>
            </w:r>
            <w:r>
              <w:rPr>
                <w:bCs/>
                <w:kern w:val="24"/>
                <w:sz w:val="22"/>
                <w:szCs w:val="22"/>
                <w:lang w:val="kk-KZ"/>
              </w:rPr>
              <w:t>анрлық және  сти</w:t>
            </w:r>
            <w:r w:rsidR="00690BA5">
              <w:rPr>
                <w:bCs/>
                <w:kern w:val="24"/>
                <w:sz w:val="22"/>
                <w:szCs w:val="22"/>
                <w:lang w:val="kk-KZ"/>
              </w:rPr>
              <w:t xml:space="preserve">льдік ерекшелігін сақтап , </w:t>
            </w:r>
            <w:r w:rsidR="0055694D">
              <w:rPr>
                <w:bCs/>
                <w:kern w:val="24"/>
                <w:sz w:val="22"/>
                <w:szCs w:val="22"/>
                <w:lang w:val="kk-KZ"/>
              </w:rPr>
              <w:t xml:space="preserve"> ресми құжат (</w:t>
            </w:r>
            <w:r w:rsidR="00690BA5">
              <w:rPr>
                <w:bCs/>
                <w:kern w:val="24"/>
                <w:sz w:val="22"/>
                <w:szCs w:val="22"/>
                <w:lang w:val="kk-KZ"/>
              </w:rPr>
              <w:t>өтініш-хат</w:t>
            </w:r>
            <w:r w:rsidR="0055694D">
              <w:rPr>
                <w:bCs/>
                <w:kern w:val="24"/>
                <w:sz w:val="22"/>
                <w:szCs w:val="22"/>
                <w:lang w:val="kk-KZ"/>
              </w:rPr>
              <w:t xml:space="preserve">) </w:t>
            </w:r>
            <w:r w:rsidR="00690BA5">
              <w:rPr>
                <w:bCs/>
                <w:kern w:val="24"/>
                <w:sz w:val="22"/>
                <w:szCs w:val="22"/>
                <w:lang w:val="kk-KZ"/>
              </w:rPr>
              <w:t xml:space="preserve"> жазу.</w:t>
            </w:r>
          </w:p>
        </w:tc>
      </w:tr>
      <w:tr w:rsidR="00391744" w:rsidRPr="00776475" w:rsidTr="00E13532">
        <w:trPr>
          <w:trHeight w:val="49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91744" w:rsidRPr="00776475" w:rsidRDefault="00391744" w:rsidP="005E562E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475">
              <w:rPr>
                <w:b/>
                <w:bCs/>
                <w:kern w:val="24"/>
                <w:sz w:val="22"/>
                <w:szCs w:val="22"/>
                <w:lang w:val="kk-KZ"/>
              </w:rPr>
              <w:t>Ойлау дағдыларының деңгейі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91744" w:rsidRPr="00776475" w:rsidRDefault="00391744" w:rsidP="005E562E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475">
              <w:rPr>
                <w:kern w:val="24"/>
                <w:sz w:val="22"/>
                <w:szCs w:val="22"/>
                <w:lang w:val="kk-KZ"/>
              </w:rPr>
              <w:t>Қолдану, талдау, жинақтау, бағалау, сыни тұрғыдан ойлау</w:t>
            </w:r>
          </w:p>
        </w:tc>
      </w:tr>
      <w:tr w:rsidR="00391744" w:rsidRPr="00776475" w:rsidTr="00E13532">
        <w:trPr>
          <w:trHeight w:val="240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91744" w:rsidRPr="00776475" w:rsidRDefault="00391744" w:rsidP="005E562E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76475">
              <w:rPr>
                <w:b/>
                <w:bCs/>
                <w:kern w:val="24"/>
                <w:sz w:val="22"/>
                <w:szCs w:val="22"/>
                <w:lang w:val="kk-KZ"/>
              </w:rPr>
              <w:t>Бағалау  критерийлері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91744" w:rsidRPr="00776475" w:rsidRDefault="00391744" w:rsidP="005E562E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6475">
              <w:rPr>
                <w:kern w:val="24"/>
                <w:sz w:val="22"/>
                <w:szCs w:val="22"/>
                <w:lang w:val="kk-KZ"/>
              </w:rPr>
              <w:t xml:space="preserve">                    </w:t>
            </w:r>
            <w:r w:rsidRPr="00776475">
              <w:rPr>
                <w:b/>
                <w:bCs/>
                <w:kern w:val="24"/>
                <w:sz w:val="22"/>
                <w:szCs w:val="22"/>
                <w:lang w:val="kk-KZ"/>
              </w:rPr>
              <w:t>Дескрипторлар</w:t>
            </w:r>
          </w:p>
        </w:tc>
      </w:tr>
      <w:tr w:rsidR="0055694D" w:rsidRPr="00F426F0" w:rsidTr="00E13532">
        <w:trPr>
          <w:trHeight w:val="258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5694D" w:rsidRPr="00776475" w:rsidRDefault="0055694D" w:rsidP="009A0EE1">
            <w:pPr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776475">
              <w:rPr>
                <w:iCs/>
                <w:kern w:val="24"/>
                <w:sz w:val="22"/>
                <w:szCs w:val="22"/>
                <w:lang w:val="kk-KZ"/>
              </w:rPr>
              <w:t xml:space="preserve">Тақырыптан ауытқымай, </w:t>
            </w:r>
            <w:r w:rsidRPr="00C913E3">
              <w:rPr>
                <w:bCs/>
                <w:iCs/>
                <w:kern w:val="24"/>
                <w:sz w:val="22"/>
                <w:szCs w:val="22"/>
                <w:lang w:val="kk-KZ"/>
              </w:rPr>
              <w:t>мәтіндердің жанрлық және  стильдік ерекш</w:t>
            </w:r>
            <w:r>
              <w:rPr>
                <w:bCs/>
                <w:iCs/>
                <w:kern w:val="24"/>
                <w:sz w:val="22"/>
                <w:szCs w:val="22"/>
                <w:lang w:val="kk-KZ"/>
              </w:rPr>
              <w:t xml:space="preserve">елігін сақтап, </w:t>
            </w:r>
            <w:r>
              <w:rPr>
                <w:bCs/>
                <w:kern w:val="24"/>
                <w:sz w:val="22"/>
                <w:szCs w:val="22"/>
                <w:lang w:val="kk-KZ"/>
              </w:rPr>
              <w:t>ресми құжат (өтініш-хат)</w:t>
            </w:r>
            <w:r w:rsidRPr="00C913E3">
              <w:rPr>
                <w:bCs/>
                <w:iCs/>
                <w:kern w:val="24"/>
                <w:sz w:val="22"/>
                <w:szCs w:val="22"/>
                <w:lang w:val="kk-KZ"/>
              </w:rPr>
              <w:t xml:space="preserve"> </w:t>
            </w:r>
            <w:r w:rsidRPr="00776475">
              <w:rPr>
                <w:iCs/>
                <w:kern w:val="24"/>
                <w:sz w:val="22"/>
                <w:szCs w:val="22"/>
                <w:lang w:val="kk-KZ"/>
              </w:rPr>
              <w:t>жазады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5694D" w:rsidRDefault="0055694D" w:rsidP="0055694D">
            <w:pPr>
              <w:spacing w:line="276" w:lineRule="auto"/>
              <w:jc w:val="both"/>
              <w:rPr>
                <w:lang w:val="kk-KZ"/>
              </w:rPr>
            </w:pPr>
            <w:r w:rsidRPr="0055694D">
              <w:rPr>
                <w:b/>
                <w:lang w:val="kk-KZ"/>
              </w:rPr>
              <w:t>Құрылымын сақтайды</w:t>
            </w:r>
            <w:r>
              <w:rPr>
                <w:lang w:val="kk-KZ"/>
              </w:rPr>
              <w:t xml:space="preserve">: </w:t>
            </w:r>
          </w:p>
          <w:p w:rsidR="0055694D" w:rsidRPr="0055694D" w:rsidRDefault="0055694D" w:rsidP="0055694D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kern w:val="24"/>
                <w:sz w:val="22"/>
                <w:szCs w:val="22"/>
                <w:lang w:val="kk-KZ"/>
              </w:rPr>
            </w:pPr>
            <w:r w:rsidRPr="0055694D">
              <w:rPr>
                <w:lang w:val="kk-KZ"/>
              </w:rPr>
              <w:t xml:space="preserve">кімге жазылғаны </w:t>
            </w:r>
            <w:r w:rsidR="004679C2">
              <w:rPr>
                <w:i/>
                <w:lang w:val="kk-KZ"/>
              </w:rPr>
              <w:t xml:space="preserve">(мектептің </w:t>
            </w:r>
            <w:r w:rsidRPr="0055694D">
              <w:rPr>
                <w:i/>
                <w:lang w:val="kk-KZ"/>
              </w:rPr>
              <w:t xml:space="preserve"> толық атауы, лауазымы, аты-жөні, дәрежесі / атағы)</w:t>
            </w:r>
            <w:r>
              <w:rPr>
                <w:lang w:val="kk-KZ"/>
              </w:rPr>
              <w:t>.</w:t>
            </w:r>
          </w:p>
          <w:p w:rsidR="0055694D" w:rsidRPr="004679C2" w:rsidRDefault="0055694D" w:rsidP="0055694D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i/>
                <w:kern w:val="24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5694D">
              <w:rPr>
                <w:lang w:val="kk-KZ"/>
              </w:rPr>
              <w:t>Кімнің жазған</w:t>
            </w:r>
            <w:r w:rsidR="004679C2">
              <w:rPr>
                <w:lang w:val="kk-KZ"/>
              </w:rPr>
              <w:t>ы: (</w:t>
            </w:r>
            <w:r w:rsidR="004679C2" w:rsidRPr="004679C2">
              <w:rPr>
                <w:i/>
                <w:lang w:val="kk-KZ"/>
              </w:rPr>
              <w:t>сыныбы</w:t>
            </w:r>
            <w:r w:rsidRPr="004679C2">
              <w:rPr>
                <w:i/>
                <w:lang w:val="kk-KZ"/>
              </w:rPr>
              <w:t>, аты-жөні).</w:t>
            </w:r>
          </w:p>
          <w:p w:rsidR="0055694D" w:rsidRPr="0055694D" w:rsidRDefault="0055694D" w:rsidP="0055694D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kern w:val="24"/>
                <w:sz w:val="22"/>
                <w:szCs w:val="22"/>
                <w:lang w:val="kk-KZ"/>
              </w:rPr>
            </w:pPr>
            <w:r w:rsidRPr="0055694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Құжат атауы (өтініш). </w:t>
            </w:r>
          </w:p>
          <w:p w:rsidR="0055694D" w:rsidRPr="0055694D" w:rsidRDefault="004679C2" w:rsidP="0055694D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kern w:val="24"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Негізгі мәтін</w:t>
            </w:r>
            <w:r w:rsidR="000F0756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55694D" w:rsidRPr="004679C2" w:rsidRDefault="0055694D" w:rsidP="0055694D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kern w:val="24"/>
                <w:sz w:val="22"/>
                <w:szCs w:val="22"/>
                <w:lang w:val="kk-KZ"/>
              </w:rPr>
            </w:pPr>
            <w:r w:rsidRPr="0055694D">
              <w:rPr>
                <w:lang w:val="kk-KZ"/>
              </w:rPr>
              <w:t xml:space="preserve">Жазылған мерзімі. </w:t>
            </w:r>
          </w:p>
          <w:p w:rsidR="0055694D" w:rsidRPr="004679C2" w:rsidRDefault="0055694D" w:rsidP="0055694D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kern w:val="24"/>
                <w:sz w:val="22"/>
                <w:szCs w:val="22"/>
                <w:lang w:val="kk-KZ"/>
              </w:rPr>
            </w:pPr>
            <w:r w:rsidRPr="004679C2">
              <w:rPr>
                <w:lang w:val="kk-KZ"/>
              </w:rPr>
              <w:t>Өтініш иесінің қолы.</w:t>
            </w:r>
          </w:p>
        </w:tc>
      </w:tr>
      <w:tr w:rsidR="00391744" w:rsidRPr="003C1B33" w:rsidTr="00E13532">
        <w:trPr>
          <w:trHeight w:val="28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91744" w:rsidRPr="00776475" w:rsidRDefault="00391744" w:rsidP="005E562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776475">
              <w:rPr>
                <w:rFonts w:eastAsia="Calibri"/>
                <w:iCs/>
                <w:kern w:val="24"/>
                <w:sz w:val="22"/>
                <w:szCs w:val="22"/>
                <w:lang w:val="kk-KZ"/>
              </w:rPr>
              <w:t>Мәселеге көзқарасы айқын</w:t>
            </w:r>
            <w:r w:rsidR="00690BA5">
              <w:rPr>
                <w:rFonts w:eastAsia="Calibri"/>
                <w:iCs/>
                <w:kern w:val="24"/>
                <w:sz w:val="22"/>
                <w:szCs w:val="22"/>
                <w:lang w:val="kk-KZ"/>
              </w:rPr>
              <w:t>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55694D" w:rsidRDefault="0055694D" w:rsidP="0055694D">
            <w:pPr>
              <w:spacing w:line="276" w:lineRule="auto"/>
              <w:rPr>
                <w:rFonts w:eastAsiaTheme="minorEastAsia"/>
                <w:iCs/>
                <w:kern w:val="24"/>
                <w:sz w:val="22"/>
                <w:szCs w:val="22"/>
                <w:lang w:val="kk-KZ"/>
              </w:rPr>
            </w:pPr>
            <w:r>
              <w:rPr>
                <w:kern w:val="24"/>
                <w:sz w:val="22"/>
                <w:szCs w:val="22"/>
                <w:lang w:val="kk-KZ"/>
              </w:rPr>
              <w:t>Мәселенің  туындау  себебін , өзектілігін түсіндіреді.</w:t>
            </w:r>
          </w:p>
          <w:p w:rsidR="00391744" w:rsidRDefault="00F426F0" w:rsidP="005E562E">
            <w:pPr>
              <w:spacing w:line="276" w:lineRule="auto"/>
              <w:rPr>
                <w:rFonts w:eastAsiaTheme="minorEastAsia"/>
                <w:iCs/>
                <w:kern w:val="24"/>
                <w:sz w:val="22"/>
                <w:szCs w:val="22"/>
                <w:lang w:val="kk-KZ"/>
              </w:rPr>
            </w:pPr>
            <w:r w:rsidRPr="00776475">
              <w:rPr>
                <w:rFonts w:eastAsiaTheme="minorEastAsia"/>
                <w:iCs/>
                <w:kern w:val="24"/>
                <w:sz w:val="22"/>
                <w:szCs w:val="22"/>
                <w:lang w:val="kk-KZ"/>
              </w:rPr>
              <w:t>Мәселеге қатысты келісу-келіспеу себептерін ашық білдіреді.</w:t>
            </w:r>
          </w:p>
          <w:p w:rsidR="004679C2" w:rsidRPr="00776475" w:rsidRDefault="004679C2" w:rsidP="005E562E">
            <w:pPr>
              <w:spacing w:line="276" w:lineRule="auto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776475">
              <w:rPr>
                <w:iCs/>
                <w:kern w:val="24"/>
                <w:sz w:val="22"/>
                <w:szCs w:val="22"/>
                <w:lang w:val="kk-KZ"/>
              </w:rPr>
              <w:t>Мазмұны анық, ой</w:t>
            </w:r>
            <w:r w:rsidRPr="00690BA5">
              <w:rPr>
                <w:iCs/>
                <w:kern w:val="24"/>
                <w:sz w:val="22"/>
                <w:szCs w:val="22"/>
                <w:lang w:val="kk-KZ"/>
              </w:rPr>
              <w:t>-</w:t>
            </w:r>
            <w:r w:rsidRPr="00776475">
              <w:rPr>
                <w:iCs/>
                <w:kern w:val="24"/>
                <w:sz w:val="22"/>
                <w:szCs w:val="22"/>
                <w:lang w:val="kk-KZ"/>
              </w:rPr>
              <w:t xml:space="preserve">пікірі жүйелі, құрылымы толық  және </w:t>
            </w:r>
            <w:r>
              <w:rPr>
                <w:iCs/>
                <w:kern w:val="24"/>
                <w:sz w:val="22"/>
                <w:szCs w:val="22"/>
                <w:lang w:val="kk-KZ"/>
              </w:rPr>
              <w:t xml:space="preserve"> ұсынысын білдіріп, </w:t>
            </w:r>
            <w:r w:rsidRPr="00776475">
              <w:rPr>
                <w:iCs/>
                <w:kern w:val="24"/>
                <w:sz w:val="22"/>
                <w:szCs w:val="22"/>
                <w:lang w:val="kk-KZ"/>
              </w:rPr>
              <w:t>ой қорыта біледі.</w:t>
            </w:r>
          </w:p>
        </w:tc>
      </w:tr>
      <w:tr w:rsidR="00391744" w:rsidRPr="003C1B33" w:rsidTr="00E13532">
        <w:trPr>
          <w:trHeight w:val="328"/>
        </w:trPr>
        <w:tc>
          <w:tcPr>
            <w:tcW w:w="2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91744" w:rsidRPr="00776475" w:rsidRDefault="0055694D" w:rsidP="0055694D">
            <w:pPr>
              <w:spacing w:line="276" w:lineRule="auto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iCs/>
                <w:kern w:val="24"/>
                <w:sz w:val="22"/>
                <w:szCs w:val="22"/>
                <w:lang w:val="kk-KZ"/>
              </w:rPr>
              <w:t xml:space="preserve">Стилі бірізді және  тілдік бірліктерді </w:t>
            </w:r>
            <w:r w:rsidR="00391744" w:rsidRPr="00776475">
              <w:rPr>
                <w:iCs/>
                <w:kern w:val="24"/>
                <w:sz w:val="22"/>
                <w:szCs w:val="22"/>
                <w:lang w:val="kk-KZ"/>
              </w:rPr>
              <w:t xml:space="preserve"> орынды қолдана біледі. 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91744" w:rsidRPr="00F426F0" w:rsidRDefault="0055694D" w:rsidP="004679C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>
              <w:rPr>
                <w:iCs/>
                <w:kern w:val="24"/>
                <w:sz w:val="22"/>
                <w:szCs w:val="22"/>
                <w:lang w:val="kk-KZ"/>
              </w:rPr>
              <w:t xml:space="preserve">Тілдік бірліктерді </w:t>
            </w:r>
            <w:r w:rsidRPr="00776475">
              <w:rPr>
                <w:iCs/>
                <w:kern w:val="24"/>
                <w:sz w:val="22"/>
                <w:szCs w:val="22"/>
                <w:lang w:val="kk-KZ"/>
              </w:rPr>
              <w:t xml:space="preserve"> </w:t>
            </w:r>
            <w:r>
              <w:rPr>
                <w:kern w:val="24"/>
                <w:sz w:val="22"/>
                <w:szCs w:val="22"/>
                <w:lang w:val="kk-KZ"/>
              </w:rPr>
              <w:t xml:space="preserve"> (кемінде 5-6</w:t>
            </w:r>
            <w:r w:rsidR="00F426F0" w:rsidRPr="00776475">
              <w:rPr>
                <w:kern w:val="24"/>
                <w:sz w:val="22"/>
                <w:szCs w:val="22"/>
                <w:lang w:val="kk-KZ"/>
              </w:rPr>
              <w:t>)</w:t>
            </w:r>
            <w:r w:rsidR="004679C2" w:rsidRPr="00776475">
              <w:rPr>
                <w:iCs/>
                <w:kern w:val="24"/>
                <w:sz w:val="22"/>
                <w:szCs w:val="22"/>
                <w:lang w:val="kk-KZ"/>
              </w:rPr>
              <w:t xml:space="preserve"> орынды</w:t>
            </w:r>
            <w:r w:rsidR="00F426F0" w:rsidRPr="00776475">
              <w:rPr>
                <w:kern w:val="24"/>
                <w:sz w:val="22"/>
                <w:szCs w:val="22"/>
                <w:lang w:val="kk-KZ"/>
              </w:rPr>
              <w:t xml:space="preserve"> қолдана алады.</w:t>
            </w:r>
          </w:p>
        </w:tc>
      </w:tr>
      <w:tr w:rsidR="00391744" w:rsidRPr="003C1B33" w:rsidTr="00E13532">
        <w:trPr>
          <w:trHeight w:val="288"/>
        </w:trPr>
        <w:tc>
          <w:tcPr>
            <w:tcW w:w="2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391744" w:rsidRPr="00776475" w:rsidRDefault="00391744" w:rsidP="005E562E">
            <w:pPr>
              <w:spacing w:line="276" w:lineRule="auto"/>
              <w:rPr>
                <w:iCs/>
                <w:kern w:val="24"/>
                <w:sz w:val="22"/>
                <w:szCs w:val="22"/>
                <w:lang w:val="kk-KZ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391744" w:rsidRPr="0055694D" w:rsidRDefault="004679C2" w:rsidP="0055694D">
            <w:pPr>
              <w:spacing w:line="276" w:lineRule="auto"/>
              <w:jc w:val="both"/>
              <w:rPr>
                <w:kern w:val="24"/>
                <w:sz w:val="22"/>
                <w:szCs w:val="22"/>
                <w:lang w:val="kk-KZ"/>
              </w:rPr>
            </w:pPr>
            <w:r w:rsidRPr="00776475">
              <w:rPr>
                <w:kern w:val="24"/>
                <w:sz w:val="22"/>
                <w:szCs w:val="22"/>
                <w:lang w:val="kk-KZ"/>
              </w:rPr>
              <w:t>Сөздік қоры мол, лексикалық тұрғыдан сөздерді орынды қолданады.</w:t>
            </w:r>
          </w:p>
        </w:tc>
      </w:tr>
      <w:tr w:rsidR="004679C2" w:rsidRPr="003C1B33" w:rsidTr="00E13532">
        <w:trPr>
          <w:trHeight w:val="686"/>
        </w:trPr>
        <w:tc>
          <w:tcPr>
            <w:tcW w:w="2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4679C2" w:rsidRPr="00776475" w:rsidRDefault="004679C2" w:rsidP="005E562E">
            <w:pPr>
              <w:spacing w:line="276" w:lineRule="auto"/>
              <w:rPr>
                <w:iCs/>
                <w:kern w:val="24"/>
                <w:sz w:val="22"/>
                <w:szCs w:val="22"/>
                <w:lang w:val="kk-KZ"/>
              </w:rPr>
            </w:pPr>
            <w:r w:rsidRPr="00776475">
              <w:rPr>
                <w:iCs/>
                <w:kern w:val="24"/>
                <w:sz w:val="22"/>
                <w:szCs w:val="22"/>
                <w:lang w:val="kk-KZ"/>
              </w:rPr>
              <w:t>Грамматикалық сауаттылығы мен тыныс белгісінің заңдылықтарын сақтайды.</w:t>
            </w: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4679C2" w:rsidRPr="00776475" w:rsidRDefault="004679C2" w:rsidP="005E562E">
            <w:pPr>
              <w:spacing w:line="276" w:lineRule="auto"/>
              <w:jc w:val="both"/>
              <w:rPr>
                <w:kern w:val="24"/>
                <w:sz w:val="22"/>
                <w:szCs w:val="22"/>
                <w:lang w:val="kk-KZ"/>
              </w:rPr>
            </w:pPr>
            <w:r w:rsidRPr="00776475">
              <w:rPr>
                <w:kern w:val="24"/>
                <w:sz w:val="22"/>
                <w:szCs w:val="22"/>
                <w:lang w:val="kk-KZ"/>
              </w:rPr>
              <w:t>Сөз қайталаулар, орынсыз қолданылған сөздер, дұрыс құрылмаған сөйлемдер кездеспейді.</w:t>
            </w:r>
          </w:p>
        </w:tc>
      </w:tr>
      <w:tr w:rsidR="00391744" w:rsidRPr="003C1B33" w:rsidTr="00E13532">
        <w:trPr>
          <w:trHeight w:val="580"/>
        </w:trPr>
        <w:tc>
          <w:tcPr>
            <w:tcW w:w="29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391744" w:rsidRPr="00776475" w:rsidRDefault="00391744" w:rsidP="005E562E">
            <w:pPr>
              <w:spacing w:line="276" w:lineRule="auto"/>
              <w:rPr>
                <w:iCs/>
                <w:kern w:val="24"/>
                <w:sz w:val="22"/>
                <w:szCs w:val="22"/>
                <w:lang w:val="kk-KZ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</w:tcPr>
          <w:p w:rsidR="00F426F0" w:rsidRPr="00776475" w:rsidRDefault="00391744" w:rsidP="005E562E">
            <w:pPr>
              <w:spacing w:line="276" w:lineRule="auto"/>
              <w:jc w:val="both"/>
              <w:rPr>
                <w:kern w:val="24"/>
                <w:sz w:val="22"/>
                <w:szCs w:val="22"/>
                <w:lang w:val="kk-KZ"/>
              </w:rPr>
            </w:pPr>
            <w:r w:rsidRPr="00776475">
              <w:rPr>
                <w:kern w:val="24"/>
                <w:sz w:val="22"/>
                <w:szCs w:val="22"/>
                <w:lang w:val="kk-KZ"/>
              </w:rPr>
              <w:t>Қыстырма сөздерге (байланыстырушы сөздер) қатысты  тыныс белгілерін дұрыс қолданады.</w:t>
            </w:r>
          </w:p>
        </w:tc>
      </w:tr>
      <w:tr w:rsidR="00391744" w:rsidRPr="003C1B33" w:rsidTr="00E13532">
        <w:trPr>
          <w:trHeight w:val="1658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391744" w:rsidRPr="00776475" w:rsidRDefault="00391744" w:rsidP="005E562E">
            <w:pPr>
              <w:spacing w:after="200"/>
              <w:ind w:left="720"/>
              <w:jc w:val="both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776475">
              <w:rPr>
                <w:b/>
                <w:bCs/>
                <w:kern w:val="24"/>
                <w:sz w:val="22"/>
                <w:szCs w:val="22"/>
                <w:lang w:val="kk-KZ"/>
              </w:rPr>
              <w:lastRenderedPageBreak/>
              <w:t>Тапсырма</w:t>
            </w:r>
          </w:p>
          <w:p w:rsidR="00391744" w:rsidRDefault="006E4F6C" w:rsidP="008F6558">
            <w:pPr>
              <w:spacing w:after="200" w:line="276" w:lineRule="auto"/>
              <w:jc w:val="both"/>
              <w:rPr>
                <w:kern w:val="24"/>
                <w:sz w:val="22"/>
                <w:szCs w:val="22"/>
                <w:lang w:val="kk-KZ"/>
              </w:rPr>
            </w:pPr>
            <w:r>
              <w:rPr>
                <w:kern w:val="24"/>
                <w:sz w:val="22"/>
                <w:szCs w:val="22"/>
                <w:lang w:val="kk-KZ"/>
              </w:rPr>
              <w:t>Ү</w:t>
            </w:r>
            <w:r w:rsidR="00FE42BD">
              <w:rPr>
                <w:kern w:val="24"/>
                <w:sz w:val="22"/>
                <w:szCs w:val="22"/>
                <w:lang w:val="kk-KZ"/>
              </w:rPr>
              <w:t>й</w:t>
            </w:r>
            <w:r>
              <w:rPr>
                <w:kern w:val="24"/>
                <w:sz w:val="22"/>
                <w:szCs w:val="22"/>
                <w:lang w:val="kk-KZ"/>
              </w:rPr>
              <w:t>ірменің бір  жобасы «Отырар кешені» деп аталады.</w:t>
            </w:r>
            <w:r w:rsidR="00FE42BD">
              <w:rPr>
                <w:kern w:val="24"/>
                <w:sz w:val="22"/>
                <w:szCs w:val="22"/>
                <w:lang w:val="kk-KZ"/>
              </w:rPr>
              <w:t xml:space="preserve"> </w:t>
            </w:r>
            <w:r>
              <w:rPr>
                <w:kern w:val="24"/>
                <w:sz w:val="22"/>
                <w:szCs w:val="22"/>
                <w:lang w:val="kk-KZ"/>
              </w:rPr>
              <w:t xml:space="preserve">Осы үйірмені жандандыру жөнінде мектеп басшысына </w:t>
            </w:r>
            <w:r w:rsidR="008F6558" w:rsidRPr="006E4F6C">
              <w:rPr>
                <w:kern w:val="24"/>
                <w:sz w:val="22"/>
                <w:szCs w:val="22"/>
                <w:lang w:val="kk-KZ"/>
              </w:rPr>
              <w:t xml:space="preserve">өтініш-хат </w:t>
            </w:r>
            <w:r w:rsidR="008F6558" w:rsidRPr="00776475">
              <w:rPr>
                <w:kern w:val="24"/>
                <w:sz w:val="22"/>
                <w:szCs w:val="22"/>
                <w:lang w:val="kk-KZ"/>
              </w:rPr>
              <w:t xml:space="preserve">  жазыңыз.</w:t>
            </w:r>
            <w:r w:rsidR="00F426F0">
              <w:rPr>
                <w:kern w:val="24"/>
                <w:sz w:val="22"/>
                <w:szCs w:val="22"/>
                <w:lang w:val="kk-KZ"/>
              </w:rPr>
              <w:t xml:space="preserve"> М</w:t>
            </w:r>
            <w:r w:rsidR="00391744" w:rsidRPr="00776475">
              <w:rPr>
                <w:kern w:val="24"/>
                <w:sz w:val="22"/>
                <w:szCs w:val="22"/>
                <w:lang w:val="kk-KZ"/>
              </w:rPr>
              <w:t>әселеге қатысты  өз көзқарасыңызды білдіріп,</w:t>
            </w:r>
            <w:r w:rsidR="00F426F0">
              <w:rPr>
                <w:kern w:val="24"/>
                <w:sz w:val="22"/>
                <w:szCs w:val="22"/>
                <w:lang w:val="kk-KZ"/>
              </w:rPr>
              <w:t xml:space="preserve">  сенімді аргументтер келтіріңіз. Көлемі - </w:t>
            </w:r>
            <w:r>
              <w:rPr>
                <w:kern w:val="24"/>
                <w:sz w:val="22"/>
                <w:szCs w:val="22"/>
                <w:lang w:val="kk-KZ"/>
              </w:rPr>
              <w:t xml:space="preserve"> 50-70</w:t>
            </w:r>
            <w:r w:rsidR="00F426F0">
              <w:rPr>
                <w:kern w:val="24"/>
                <w:sz w:val="22"/>
                <w:szCs w:val="22"/>
                <w:lang w:val="kk-KZ"/>
              </w:rPr>
              <w:t xml:space="preserve"> сөз.</w:t>
            </w:r>
            <w:r w:rsidR="0055694D">
              <w:rPr>
                <w:kern w:val="24"/>
                <w:sz w:val="22"/>
                <w:szCs w:val="22"/>
                <w:lang w:val="kk-KZ"/>
              </w:rPr>
              <w:t xml:space="preserve"> Тілдік бірліктерді мәніне сай орынды қолданыңыз.</w:t>
            </w:r>
          </w:p>
          <w:p w:rsidR="0055694D" w:rsidRPr="0055694D" w:rsidRDefault="0055694D" w:rsidP="0055694D">
            <w:pPr>
              <w:spacing w:after="200" w:line="276" w:lineRule="auto"/>
              <w:jc w:val="both"/>
              <w:rPr>
                <w:b/>
                <w:lang w:val="kk-KZ"/>
              </w:rPr>
            </w:pPr>
            <w:r>
              <w:rPr>
                <w:b/>
                <w:kern w:val="24"/>
                <w:sz w:val="22"/>
                <w:szCs w:val="22"/>
                <w:lang w:val="kk-KZ"/>
              </w:rPr>
              <w:t>Тілдік бірліктер:</w:t>
            </w:r>
            <w:r>
              <w:rPr>
                <w:b/>
                <w:lang w:val="kk-KZ"/>
              </w:rPr>
              <w:t xml:space="preserve"> </w:t>
            </w:r>
            <w:r w:rsidR="004679C2">
              <w:rPr>
                <w:b/>
                <w:lang w:val="kk-KZ"/>
              </w:rPr>
              <w:t xml:space="preserve"> </w:t>
            </w:r>
            <w:r w:rsidR="004679C2">
              <w:rPr>
                <w:i/>
                <w:lang w:val="kk-KZ"/>
              </w:rPr>
              <w:t>ж</w:t>
            </w:r>
            <w:r w:rsidRPr="0055694D">
              <w:rPr>
                <w:i/>
                <w:lang w:val="kk-KZ"/>
              </w:rPr>
              <w:t>іберу, тіркеу, растау , тапсыру , рәсімдеу , бекіту ,  байланысты, сұраймын, өтінемін,  рұқсат ету, қабылдауыңызды сұраймын, босатуыңызды сұраймын, тапсыруыңызды сұраймын,  рәсімдеуіңізді сұраймын,бекітуіңізді сұраймын, рұқсат етуіңізді сұраймын</w:t>
            </w:r>
          </w:p>
        </w:tc>
      </w:tr>
    </w:tbl>
    <w:p w:rsidR="00391744" w:rsidRPr="007B3D99" w:rsidRDefault="00391744" w:rsidP="00E13532">
      <w:pPr>
        <w:spacing w:after="200"/>
        <w:jc w:val="both"/>
        <w:rPr>
          <w:rFonts w:eastAsiaTheme="minorHAnsi"/>
          <w:sz w:val="28"/>
          <w:szCs w:val="28"/>
          <w:lang w:val="kk-KZ" w:eastAsia="en-US"/>
        </w:rPr>
      </w:pPr>
      <w:r w:rsidRPr="00776475">
        <w:rPr>
          <w:rFonts w:eastAsiaTheme="minorHAnsi"/>
          <w:sz w:val="28"/>
          <w:szCs w:val="28"/>
          <w:lang w:val="kk-KZ" w:eastAsia="en-US"/>
        </w:rPr>
        <w:t xml:space="preserve">   </w:t>
      </w:r>
      <w:r w:rsidR="007B3D99" w:rsidRPr="007B3D99">
        <w:rPr>
          <w:rFonts w:eastAsiaTheme="minorHAnsi"/>
          <w:sz w:val="28"/>
          <w:szCs w:val="28"/>
          <w:lang w:val="kk-KZ" w:eastAsia="en-US"/>
        </w:rPr>
        <w:t>Оқушылардың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</w:t>
      </w:r>
      <w:r w:rsidR="007B3D99">
        <w:rPr>
          <w:rFonts w:eastAsiaTheme="minorHAnsi"/>
          <w:sz w:val="28"/>
          <w:szCs w:val="28"/>
          <w:lang w:val="kk-KZ" w:eastAsia="en-US"/>
        </w:rPr>
        <w:t>с</w:t>
      </w:r>
      <w:r w:rsidR="00857CB0" w:rsidRPr="00857CB0">
        <w:rPr>
          <w:rFonts w:eastAsiaTheme="minorHAnsi"/>
          <w:sz w:val="28"/>
          <w:szCs w:val="28"/>
          <w:lang w:val="kk-KZ" w:eastAsia="en-US"/>
        </w:rPr>
        <w:t>өйлесу әрекетіне жетелейтін қарапайым сөйлеу үлгілерін</w:t>
      </w:r>
      <w:r w:rsidR="00857CB0">
        <w:rPr>
          <w:rFonts w:eastAsiaTheme="minorHAnsi"/>
          <w:sz w:val="28"/>
          <w:szCs w:val="28"/>
          <w:lang w:val="kk-KZ" w:eastAsia="en-US"/>
        </w:rPr>
        <w:t xml:space="preserve"> қолдану негізінде оқу</w:t>
      </w:r>
      <w:r w:rsidR="00857CB0" w:rsidRPr="00857CB0">
        <w:rPr>
          <w:rFonts w:eastAsiaTheme="minorHAnsi"/>
          <w:sz w:val="28"/>
          <w:szCs w:val="28"/>
          <w:lang w:val="kk-KZ" w:eastAsia="en-US"/>
        </w:rPr>
        <w:t xml:space="preserve">шыларға </w:t>
      </w:r>
      <w:r w:rsidR="007B3D99">
        <w:rPr>
          <w:rFonts w:eastAsiaTheme="minorHAnsi"/>
          <w:sz w:val="28"/>
          <w:szCs w:val="28"/>
          <w:lang w:val="kk-KZ" w:eastAsia="en-US"/>
        </w:rPr>
        <w:t>көне қалалар</w:t>
      </w:r>
      <w:r w:rsidR="00857CB0" w:rsidRPr="00857CB0">
        <w:rPr>
          <w:rFonts w:eastAsiaTheme="minorHAnsi"/>
          <w:sz w:val="28"/>
          <w:szCs w:val="28"/>
          <w:lang w:val="kk-KZ" w:eastAsia="en-US"/>
        </w:rPr>
        <w:t xml:space="preserve"> жайында </w:t>
      </w:r>
      <w:r w:rsidR="007B3D99">
        <w:rPr>
          <w:rFonts w:eastAsiaTheme="minorHAnsi"/>
          <w:sz w:val="28"/>
          <w:szCs w:val="28"/>
          <w:lang w:val="kk-KZ" w:eastAsia="en-US"/>
        </w:rPr>
        <w:t xml:space="preserve">мәтіннен </w:t>
      </w:r>
      <w:r w:rsidR="00857CB0" w:rsidRPr="00857CB0">
        <w:rPr>
          <w:rFonts w:eastAsiaTheme="minorHAnsi"/>
          <w:sz w:val="28"/>
          <w:szCs w:val="28"/>
          <w:lang w:val="kk-KZ" w:eastAsia="en-US"/>
        </w:rPr>
        <w:t xml:space="preserve">алған мағлұматтарын тексеру. Лексикалық тақырып аясында </w:t>
      </w:r>
      <w:r w:rsidR="007B3D99">
        <w:rPr>
          <w:rFonts w:eastAsiaTheme="minorHAnsi"/>
          <w:sz w:val="28"/>
          <w:szCs w:val="28"/>
          <w:lang w:val="kk-KZ" w:eastAsia="en-US"/>
        </w:rPr>
        <w:t xml:space="preserve">теңеуді меңгергенін тексеру </w:t>
      </w:r>
      <w:r>
        <w:rPr>
          <w:rFonts w:eastAsiaTheme="minorHAnsi"/>
          <w:sz w:val="28"/>
          <w:szCs w:val="28"/>
          <w:lang w:val="kk-KZ" w:eastAsia="en-US"/>
        </w:rPr>
        <w:t>үшін төмендегідей мазмұнда тапсырмалар ұсынылады.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Мысалы, </w:t>
      </w:r>
      <w:r w:rsidR="006C2F6C">
        <w:rPr>
          <w:rFonts w:eastAsiaTheme="minorHAnsi"/>
          <w:sz w:val="28"/>
          <w:szCs w:val="28"/>
          <w:lang w:val="kk-KZ" w:eastAsia="en-US"/>
        </w:rPr>
        <w:t>м</w:t>
      </w:r>
      <w:r w:rsidR="006C2F6C" w:rsidRPr="006C2F6C">
        <w:rPr>
          <w:rFonts w:eastAsiaTheme="minorHAnsi"/>
          <w:sz w:val="28"/>
          <w:szCs w:val="28"/>
          <w:lang w:val="kk-KZ" w:eastAsia="en-US"/>
        </w:rPr>
        <w:t>әтінді оқу барысында  берілген  ақпараттардың  қайсысының шын немесе  жалған екенін бе</w:t>
      </w:r>
      <w:r w:rsidR="006C2F6C">
        <w:rPr>
          <w:rFonts w:eastAsiaTheme="minorHAnsi"/>
          <w:sz w:val="28"/>
          <w:szCs w:val="28"/>
          <w:lang w:val="kk-KZ" w:eastAsia="en-US"/>
        </w:rPr>
        <w:t xml:space="preserve">лгілеп, </w:t>
      </w:r>
      <w:r w:rsidRPr="00776475">
        <w:rPr>
          <w:rFonts w:eastAsiaTheme="minorHAnsi"/>
          <w:sz w:val="28"/>
          <w:szCs w:val="28"/>
          <w:lang w:val="kk-KZ" w:eastAsia="en-US"/>
        </w:rPr>
        <w:t>мәтіндердің тақырыбын,  мазмұнын,  тілдік ерекшелігін  салыстыру жұмысы бөлім бойынша  жиынтық бағалауды жүзеге асыру үшін</w:t>
      </w:r>
      <w:r w:rsidR="00C70E5E">
        <w:rPr>
          <w:rFonts w:eastAsiaTheme="minorHAnsi"/>
          <w:sz w:val="28"/>
          <w:szCs w:val="28"/>
          <w:lang w:val="kk-KZ" w:eastAsia="en-US"/>
        </w:rPr>
        <w:t xml:space="preserve"> төмендегідей сипатта оқу тапсырмасы құрастырылады</w:t>
      </w:r>
      <w:r w:rsidRPr="00776475">
        <w:rPr>
          <w:rFonts w:eastAsiaTheme="minorHAnsi"/>
          <w:sz w:val="28"/>
          <w:szCs w:val="28"/>
          <w:lang w:val="kk-KZ" w:eastAsia="en-US"/>
        </w:rPr>
        <w:t>.</w:t>
      </w:r>
    </w:p>
    <w:tbl>
      <w:tblPr>
        <w:tblW w:w="9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4"/>
      </w:tblGrid>
      <w:tr w:rsidR="00391744" w:rsidRPr="00C70E5E" w:rsidTr="00E13532">
        <w:trPr>
          <w:trHeight w:val="166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1744" w:rsidRPr="00C70E5E" w:rsidRDefault="00391744" w:rsidP="005E562E">
            <w:pPr>
              <w:tabs>
                <w:tab w:val="left" w:pos="5656"/>
              </w:tabs>
              <w:spacing w:line="276" w:lineRule="auto"/>
              <w:rPr>
                <w:rFonts w:ascii="Arial" w:hAnsi="Arial" w:cs="Arial"/>
                <w:lang w:val="kk-KZ"/>
              </w:rPr>
            </w:pPr>
            <w:r w:rsidRPr="00776475">
              <w:rPr>
                <w:b/>
                <w:bCs/>
                <w:color w:val="000000" w:themeColor="text1"/>
                <w:kern w:val="24"/>
                <w:lang w:val="kk-KZ"/>
              </w:rPr>
              <w:t xml:space="preserve">                                                         Бөлім/тақырып</w:t>
            </w:r>
            <w:r w:rsidRPr="00776475">
              <w:rPr>
                <w:b/>
                <w:bCs/>
                <w:color w:val="000000" w:themeColor="text1"/>
                <w:kern w:val="24"/>
                <w:lang w:val="kk-KZ"/>
              </w:rPr>
              <w:tab/>
            </w:r>
          </w:p>
        </w:tc>
      </w:tr>
      <w:tr w:rsidR="00391744" w:rsidRPr="00C70E5E" w:rsidTr="00E13532">
        <w:trPr>
          <w:trHeight w:val="148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1744" w:rsidRPr="00C70E5E" w:rsidRDefault="007B3D99" w:rsidP="005E562E">
            <w:pPr>
              <w:spacing w:line="276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b/>
                <w:bCs/>
                <w:kern w:val="24"/>
                <w:u w:val="single"/>
                <w:lang w:val="kk-KZ"/>
              </w:rPr>
              <w:t>Қазақстанның ежелгі қалалары және Ұлы жібек жолы</w:t>
            </w:r>
          </w:p>
        </w:tc>
      </w:tr>
      <w:tr w:rsidR="00391744" w:rsidRPr="00776475" w:rsidTr="00E13532">
        <w:trPr>
          <w:trHeight w:val="166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1744" w:rsidRPr="00776475" w:rsidRDefault="00391744" w:rsidP="005E562E">
            <w:pPr>
              <w:spacing w:line="276" w:lineRule="auto"/>
              <w:rPr>
                <w:rFonts w:ascii="Arial" w:hAnsi="Arial" w:cs="Arial"/>
              </w:rPr>
            </w:pPr>
            <w:r w:rsidRPr="00776475">
              <w:rPr>
                <w:b/>
                <w:bCs/>
                <w:color w:val="000000" w:themeColor="text1"/>
                <w:kern w:val="24"/>
                <w:lang w:val="kk-KZ"/>
              </w:rPr>
              <w:t>Оқу мақсаты</w:t>
            </w:r>
          </w:p>
        </w:tc>
      </w:tr>
      <w:tr w:rsidR="00391744" w:rsidRPr="00776475" w:rsidTr="00E13532">
        <w:trPr>
          <w:trHeight w:val="499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1744" w:rsidRPr="00776475" w:rsidRDefault="004679C2" w:rsidP="005E562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color w:val="000000" w:themeColor="text1"/>
                <w:kern w:val="24"/>
                <w:lang w:val="kk-KZ"/>
              </w:rPr>
              <w:t>Мәтіндердің идеясын, мақсат</w:t>
            </w:r>
            <w:r w:rsidR="006C2F6C">
              <w:rPr>
                <w:color w:val="000000" w:themeColor="text1"/>
                <w:kern w:val="24"/>
                <w:lang w:val="kk-KZ"/>
              </w:rPr>
              <w:t>ты аудиториясын салыстырып , талдау жасау</w:t>
            </w:r>
            <w:r w:rsidR="000F0756">
              <w:rPr>
                <w:color w:val="000000" w:themeColor="text1"/>
                <w:kern w:val="24"/>
                <w:lang w:val="kk-KZ"/>
              </w:rPr>
              <w:t xml:space="preserve"> </w:t>
            </w:r>
            <w:r w:rsidR="000F0756" w:rsidRPr="004679C2">
              <w:rPr>
                <w:color w:val="000000" w:themeColor="dark1"/>
                <w:kern w:val="24"/>
                <w:lang w:val="kk-KZ"/>
              </w:rPr>
              <w:t>[</w:t>
            </w:r>
            <w:r w:rsidR="00E13532">
              <w:rPr>
                <w:color w:val="000000" w:themeColor="dark1"/>
                <w:kern w:val="24"/>
                <w:lang w:val="kk-KZ"/>
              </w:rPr>
              <w:t>2.</w:t>
            </w:r>
            <w:r w:rsidR="000F0756" w:rsidRPr="004679C2">
              <w:rPr>
                <w:color w:val="000000" w:themeColor="dark1"/>
                <w:kern w:val="24"/>
                <w:lang w:val="kk-KZ"/>
              </w:rPr>
              <w:t>24-</w:t>
            </w:r>
            <w:r w:rsidR="000F0756">
              <w:rPr>
                <w:color w:val="000000" w:themeColor="dark1"/>
                <w:kern w:val="24"/>
                <w:lang w:val="kk-KZ"/>
              </w:rPr>
              <w:t>б</w:t>
            </w:r>
            <w:r w:rsidR="000F0756" w:rsidRPr="004679C2">
              <w:rPr>
                <w:color w:val="000000" w:themeColor="dark1"/>
                <w:kern w:val="24"/>
                <w:lang w:val="kk-KZ"/>
              </w:rPr>
              <w:t>]</w:t>
            </w:r>
          </w:p>
        </w:tc>
      </w:tr>
      <w:tr w:rsidR="00391744" w:rsidRPr="00776475" w:rsidTr="00E13532">
        <w:trPr>
          <w:trHeight w:val="166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1744" w:rsidRPr="00776475" w:rsidRDefault="00391744" w:rsidP="005E562E">
            <w:pPr>
              <w:spacing w:line="276" w:lineRule="auto"/>
              <w:rPr>
                <w:rFonts w:ascii="Arial" w:hAnsi="Arial" w:cs="Arial"/>
              </w:rPr>
            </w:pPr>
            <w:r w:rsidRPr="00776475">
              <w:rPr>
                <w:b/>
                <w:bCs/>
                <w:color w:val="000000" w:themeColor="text1"/>
                <w:kern w:val="24"/>
                <w:lang w:val="kk-KZ"/>
              </w:rPr>
              <w:t>Бағалау критерийлері:</w:t>
            </w:r>
          </w:p>
        </w:tc>
      </w:tr>
      <w:tr w:rsidR="00391744" w:rsidRPr="003C1B33" w:rsidTr="00E13532">
        <w:trPr>
          <w:trHeight w:val="1244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901FED" w:rsidRPr="00901FED" w:rsidRDefault="00901FED" w:rsidP="00391744">
            <w:pPr>
              <w:numPr>
                <w:ilvl w:val="0"/>
                <w:numId w:val="1"/>
              </w:numPr>
              <w:spacing w:after="200" w:line="276" w:lineRule="auto"/>
              <w:ind w:left="1267"/>
              <w:contextualSpacing/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М</w:t>
            </w:r>
            <w:r w:rsidRPr="00901FED">
              <w:rPr>
                <w:bCs/>
                <w:lang w:val="kk-KZ"/>
              </w:rPr>
              <w:t>әтіннің мақсатын, көзделген аудиториясын айқындайды.</w:t>
            </w:r>
          </w:p>
          <w:p w:rsidR="006C2F6C" w:rsidRPr="006C2F6C" w:rsidRDefault="006C2F6C" w:rsidP="00391744">
            <w:pPr>
              <w:numPr>
                <w:ilvl w:val="0"/>
                <w:numId w:val="1"/>
              </w:numPr>
              <w:spacing w:after="200" w:line="276" w:lineRule="auto"/>
              <w:ind w:left="1267"/>
              <w:contextualSpacing/>
              <w:jc w:val="both"/>
              <w:rPr>
                <w:lang w:val="kk-KZ"/>
              </w:rPr>
            </w:pPr>
            <w:r w:rsidRPr="006C2F6C">
              <w:rPr>
                <w:color w:val="000000" w:themeColor="dark1"/>
                <w:kern w:val="24"/>
                <w:lang w:val="kk-KZ"/>
              </w:rPr>
              <w:t>ақпараттарды сызба арқылы «шын», «жалған» екенін анықтайды;</w:t>
            </w:r>
          </w:p>
          <w:p w:rsidR="006C2F6C" w:rsidRPr="006C2F6C" w:rsidRDefault="006C2F6C" w:rsidP="00391744">
            <w:pPr>
              <w:numPr>
                <w:ilvl w:val="0"/>
                <w:numId w:val="1"/>
              </w:numPr>
              <w:spacing w:after="200" w:line="276" w:lineRule="auto"/>
              <w:ind w:left="1267"/>
              <w:contextualSpacing/>
              <w:jc w:val="both"/>
              <w:rPr>
                <w:lang w:val="kk-KZ"/>
              </w:rPr>
            </w:pPr>
            <w:r>
              <w:rPr>
                <w:color w:val="000000" w:themeColor="dark1"/>
                <w:kern w:val="24"/>
                <w:lang w:val="kk-KZ"/>
              </w:rPr>
              <w:t>бері</w:t>
            </w:r>
            <w:r w:rsidRPr="006C2F6C">
              <w:rPr>
                <w:color w:val="000000" w:themeColor="dark1"/>
                <w:kern w:val="24"/>
                <w:lang w:val="kk-KZ"/>
              </w:rPr>
              <w:t>лген сөйлемдерден теңеуді таба алады;</w:t>
            </w:r>
          </w:p>
          <w:p w:rsidR="00391744" w:rsidRPr="004679C2" w:rsidRDefault="006C2F6C" w:rsidP="00901FED">
            <w:pPr>
              <w:numPr>
                <w:ilvl w:val="0"/>
                <w:numId w:val="1"/>
              </w:numPr>
              <w:spacing w:after="200" w:line="276" w:lineRule="auto"/>
              <w:ind w:left="1267"/>
              <w:contextualSpacing/>
              <w:jc w:val="both"/>
              <w:rPr>
                <w:rFonts w:ascii="Arial" w:hAnsi="Arial" w:cs="Arial"/>
                <w:lang w:val="kk-KZ"/>
              </w:rPr>
            </w:pPr>
            <w:r w:rsidRPr="006C2F6C">
              <w:rPr>
                <w:color w:val="000000" w:themeColor="dark1"/>
                <w:kern w:val="24"/>
                <w:lang w:val="kk-KZ"/>
              </w:rPr>
              <w:t>Теңеулердің мағынасын ашып жаза алады;</w:t>
            </w:r>
          </w:p>
        </w:tc>
      </w:tr>
      <w:tr w:rsidR="00391744" w:rsidRPr="003C1B33" w:rsidTr="00E13532">
        <w:trPr>
          <w:trHeight w:val="166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1744" w:rsidRPr="002D2287" w:rsidRDefault="00391744" w:rsidP="005E562E">
            <w:pPr>
              <w:spacing w:line="276" w:lineRule="auto"/>
              <w:rPr>
                <w:rFonts w:ascii="Arial" w:hAnsi="Arial" w:cs="Arial"/>
                <w:lang w:val="kk-KZ"/>
              </w:rPr>
            </w:pPr>
            <w:r w:rsidRPr="00776475">
              <w:rPr>
                <w:b/>
                <w:bCs/>
                <w:color w:val="000000" w:themeColor="text1"/>
                <w:kern w:val="24"/>
                <w:lang w:val="kk-KZ"/>
              </w:rPr>
              <w:t>Бөлім бойынша  бағалауға арналған тапсырма</w:t>
            </w:r>
          </w:p>
        </w:tc>
      </w:tr>
      <w:tr w:rsidR="00391744" w:rsidRPr="003C1B33" w:rsidTr="00E13532">
        <w:trPr>
          <w:trHeight w:val="953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:rsidR="00391744" w:rsidRPr="00901FED" w:rsidRDefault="006C2F6C" w:rsidP="00487348">
            <w:pPr>
              <w:spacing w:line="276" w:lineRule="auto"/>
              <w:ind w:right="7" w:firstLine="562"/>
              <w:jc w:val="both"/>
              <w:rPr>
                <w:color w:val="000000" w:themeColor="text1"/>
                <w:kern w:val="24"/>
                <w:lang w:val="kk-KZ"/>
              </w:rPr>
            </w:pPr>
            <w:r w:rsidRPr="006C2F6C">
              <w:rPr>
                <w:color w:val="000000" w:themeColor="text1"/>
                <w:kern w:val="24"/>
                <w:lang w:val="kk-KZ"/>
              </w:rPr>
              <w:t>Мәтінді оқу барысында  берілген  ақпараттардың  қайсысының шын немесе  жалған екенін белгілеңіз.</w:t>
            </w:r>
            <w:r w:rsidRPr="006C2F6C">
              <w:rPr>
                <w:lang w:val="kk-KZ"/>
              </w:rPr>
              <w:t xml:space="preserve"> </w:t>
            </w:r>
            <w:r w:rsidRPr="006C2F6C">
              <w:rPr>
                <w:color w:val="000000" w:themeColor="text1"/>
                <w:kern w:val="24"/>
                <w:lang w:val="kk-KZ"/>
              </w:rPr>
              <w:t>Берілген сөйлемдерден теңеуді тауып, мағынасын түсіндіріп  жазады.</w:t>
            </w:r>
            <w:r w:rsidR="00901FED">
              <w:rPr>
                <w:color w:val="000000" w:themeColor="text1"/>
                <w:kern w:val="24"/>
                <w:lang w:val="kk-KZ"/>
              </w:rPr>
              <w:t xml:space="preserve"> </w:t>
            </w:r>
            <w:r w:rsidR="00391744" w:rsidRPr="00901FED">
              <w:rPr>
                <w:color w:val="000000" w:themeColor="text1"/>
                <w:kern w:val="24"/>
                <w:lang w:val="kk-KZ"/>
              </w:rPr>
              <w:t>Тапсырмаларды орындағанда,  тілдің сапасы мен тазалығына назар аударыңыз.</w:t>
            </w:r>
            <w:r w:rsidR="00391744" w:rsidRPr="00776475">
              <w:rPr>
                <w:color w:val="000000" w:themeColor="text1"/>
                <w:kern w:val="24"/>
                <w:lang w:val="kk-KZ"/>
              </w:rPr>
              <w:t xml:space="preserve">  </w:t>
            </w:r>
          </w:p>
        </w:tc>
      </w:tr>
    </w:tbl>
    <w:tbl>
      <w:tblPr>
        <w:tblStyle w:val="a3"/>
        <w:tblpPr w:leftFromText="180" w:rightFromText="180" w:vertAnchor="text" w:horzAnchor="margin" w:tblpY="368"/>
        <w:tblW w:w="9889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4820"/>
        <w:gridCol w:w="992"/>
      </w:tblGrid>
      <w:tr w:rsidR="00E13532" w:rsidRPr="00776475" w:rsidTr="00E13532">
        <w:tc>
          <w:tcPr>
            <w:tcW w:w="2943" w:type="dxa"/>
          </w:tcPr>
          <w:p w:rsidR="00E13532" w:rsidRPr="00776475" w:rsidRDefault="00E13532" w:rsidP="00E13532">
            <w:pPr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776475"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Бағалау критерийлері</w:t>
            </w:r>
          </w:p>
        </w:tc>
        <w:tc>
          <w:tcPr>
            <w:tcW w:w="1134" w:type="dxa"/>
          </w:tcPr>
          <w:p w:rsidR="00E13532" w:rsidRPr="00776475" w:rsidRDefault="00E13532" w:rsidP="00E13532">
            <w:pPr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776475"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Тапсырма №</w:t>
            </w:r>
          </w:p>
        </w:tc>
        <w:tc>
          <w:tcPr>
            <w:tcW w:w="4820" w:type="dxa"/>
          </w:tcPr>
          <w:p w:rsidR="00E13532" w:rsidRPr="00776475" w:rsidRDefault="00E13532" w:rsidP="00E13532">
            <w:pPr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776475"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 xml:space="preserve">                       Дескриптор</w:t>
            </w:r>
          </w:p>
        </w:tc>
        <w:tc>
          <w:tcPr>
            <w:tcW w:w="992" w:type="dxa"/>
          </w:tcPr>
          <w:p w:rsidR="00E13532" w:rsidRPr="00776475" w:rsidRDefault="00E13532" w:rsidP="00E13532">
            <w:pPr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776475"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 xml:space="preserve">   Балл</w:t>
            </w:r>
          </w:p>
        </w:tc>
      </w:tr>
      <w:tr w:rsidR="00E13532" w:rsidRPr="00901FED" w:rsidTr="00E13532">
        <w:tc>
          <w:tcPr>
            <w:tcW w:w="2943" w:type="dxa"/>
          </w:tcPr>
          <w:p w:rsidR="00E13532" w:rsidRPr="00901FED" w:rsidRDefault="00E13532" w:rsidP="00E13532">
            <w:pPr>
              <w:jc w:val="both"/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 w:rsidRPr="00901FED"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 xml:space="preserve">мәтіннің мақсатын, көзделген аудиториясын айқындай алады </w:t>
            </w:r>
          </w:p>
        </w:tc>
        <w:tc>
          <w:tcPr>
            <w:tcW w:w="1134" w:type="dxa"/>
          </w:tcPr>
          <w:p w:rsidR="00E13532" w:rsidRPr="00776475" w:rsidRDefault="00E13532" w:rsidP="00E13532">
            <w:pPr>
              <w:jc w:val="center"/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1</w:t>
            </w:r>
          </w:p>
        </w:tc>
        <w:tc>
          <w:tcPr>
            <w:tcW w:w="4820" w:type="dxa"/>
          </w:tcPr>
          <w:p w:rsidR="00E13532" w:rsidRPr="00901FED" w:rsidRDefault="00E13532" w:rsidP="00E13532">
            <w:pPr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 w:rsidRPr="00901FED"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мәтіннің мақсатын, көзделген аудиториясын айқындайды.</w:t>
            </w:r>
          </w:p>
        </w:tc>
        <w:tc>
          <w:tcPr>
            <w:tcW w:w="992" w:type="dxa"/>
          </w:tcPr>
          <w:p w:rsidR="00E13532" w:rsidRPr="00776475" w:rsidRDefault="00E13532" w:rsidP="00E13532">
            <w:pPr>
              <w:jc w:val="center"/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2</w:t>
            </w:r>
          </w:p>
        </w:tc>
      </w:tr>
      <w:tr w:rsidR="00E13532" w:rsidRPr="00776475" w:rsidTr="00E13532">
        <w:tc>
          <w:tcPr>
            <w:tcW w:w="2943" w:type="dxa"/>
            <w:vMerge w:val="restart"/>
          </w:tcPr>
          <w:p w:rsidR="00E13532" w:rsidRPr="00776475" w:rsidRDefault="00E13532" w:rsidP="00E13532">
            <w:pPr>
              <w:jc w:val="both"/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 w:rsidRPr="00901FED">
              <w:rPr>
                <w:color w:val="000000" w:themeColor="dark1"/>
                <w:kern w:val="24"/>
                <w:sz w:val="22"/>
                <w:szCs w:val="22"/>
                <w:lang w:val="kk-KZ"/>
              </w:rPr>
              <w:t>Мәліметтердің  «шын», «жалған» екенін анықтай алады, сөйлемнен теңеуді тауып, мағынасын түсіндіре алады.</w:t>
            </w:r>
          </w:p>
        </w:tc>
        <w:tc>
          <w:tcPr>
            <w:tcW w:w="1134" w:type="dxa"/>
            <w:vMerge w:val="restart"/>
          </w:tcPr>
          <w:p w:rsidR="00E13532" w:rsidRPr="00A9586A" w:rsidRDefault="00E13532" w:rsidP="00E13532">
            <w:pPr>
              <w:jc w:val="center"/>
              <w:rPr>
                <w:bCs/>
                <w:color w:val="000000" w:themeColor="text1"/>
                <w:kern w:val="24"/>
                <w:sz w:val="22"/>
                <w:szCs w:val="22"/>
              </w:rPr>
            </w:pPr>
            <w:r w:rsidRPr="00A9586A"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2</w:t>
            </w:r>
          </w:p>
        </w:tc>
        <w:tc>
          <w:tcPr>
            <w:tcW w:w="4820" w:type="dxa"/>
          </w:tcPr>
          <w:p w:rsidR="00E13532" w:rsidRPr="00901FED" w:rsidRDefault="00E13532" w:rsidP="00E13532">
            <w:pPr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 w:rsidRPr="00901FED"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Ақпараттарды сызба арқылы «шын», «жалған» екенін анықтайды;</w:t>
            </w:r>
          </w:p>
        </w:tc>
        <w:tc>
          <w:tcPr>
            <w:tcW w:w="992" w:type="dxa"/>
          </w:tcPr>
          <w:p w:rsidR="00E13532" w:rsidRPr="00901FED" w:rsidRDefault="00E13532" w:rsidP="00E13532">
            <w:pPr>
              <w:jc w:val="center"/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2</w:t>
            </w:r>
          </w:p>
        </w:tc>
      </w:tr>
      <w:tr w:rsidR="00E13532" w:rsidRPr="00901FED" w:rsidTr="00E13532">
        <w:tc>
          <w:tcPr>
            <w:tcW w:w="2943" w:type="dxa"/>
            <w:vMerge/>
          </w:tcPr>
          <w:p w:rsidR="00E13532" w:rsidRPr="00776475" w:rsidRDefault="00E13532" w:rsidP="00E13532">
            <w:pPr>
              <w:jc w:val="both"/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</w:tcPr>
          <w:p w:rsidR="00E13532" w:rsidRPr="00A9586A" w:rsidRDefault="00E13532" w:rsidP="00E13532">
            <w:pPr>
              <w:jc w:val="center"/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</w:tcPr>
          <w:p w:rsidR="00E13532" w:rsidRPr="00901FED" w:rsidRDefault="00E13532" w:rsidP="00E13532">
            <w:pPr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 w:rsidRPr="00901FED"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Берілген сөйлемдерден теңеуді таба алады;</w:t>
            </w:r>
          </w:p>
        </w:tc>
        <w:tc>
          <w:tcPr>
            <w:tcW w:w="992" w:type="dxa"/>
          </w:tcPr>
          <w:p w:rsidR="00E13532" w:rsidRPr="00A9586A" w:rsidRDefault="00E13532" w:rsidP="00E13532">
            <w:pPr>
              <w:jc w:val="center"/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1</w:t>
            </w:r>
          </w:p>
        </w:tc>
      </w:tr>
      <w:tr w:rsidR="00E13532" w:rsidRPr="00901FED" w:rsidTr="00E13532">
        <w:trPr>
          <w:trHeight w:val="516"/>
        </w:trPr>
        <w:tc>
          <w:tcPr>
            <w:tcW w:w="2943" w:type="dxa"/>
            <w:vMerge/>
          </w:tcPr>
          <w:p w:rsidR="00E13532" w:rsidRPr="00776475" w:rsidRDefault="00E13532" w:rsidP="00E13532">
            <w:pPr>
              <w:jc w:val="both"/>
              <w:rPr>
                <w:b/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</w:tcPr>
          <w:p w:rsidR="00E13532" w:rsidRPr="00A9586A" w:rsidRDefault="00E13532" w:rsidP="00E13532">
            <w:pPr>
              <w:jc w:val="center"/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</w:tcPr>
          <w:p w:rsidR="00E13532" w:rsidRPr="00901FED" w:rsidRDefault="00E13532" w:rsidP="00E13532">
            <w:pPr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 w:rsidRPr="00901FED"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Теңеулердің мағынасын ашып жаза алады;</w:t>
            </w:r>
          </w:p>
        </w:tc>
        <w:tc>
          <w:tcPr>
            <w:tcW w:w="992" w:type="dxa"/>
          </w:tcPr>
          <w:p w:rsidR="00E13532" w:rsidRPr="00A9586A" w:rsidRDefault="00E13532" w:rsidP="00E13532">
            <w:pPr>
              <w:jc w:val="center"/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kern w:val="24"/>
                <w:sz w:val="22"/>
                <w:szCs w:val="22"/>
                <w:lang w:val="kk-KZ"/>
              </w:rPr>
              <w:t>2</w:t>
            </w:r>
          </w:p>
        </w:tc>
      </w:tr>
      <w:tr w:rsidR="00E13532" w:rsidRPr="00776475" w:rsidTr="00E13532">
        <w:trPr>
          <w:trHeight w:val="391"/>
        </w:trPr>
        <w:tc>
          <w:tcPr>
            <w:tcW w:w="8897" w:type="dxa"/>
            <w:gridSpan w:val="3"/>
          </w:tcPr>
          <w:p w:rsidR="00E13532" w:rsidRPr="00776475" w:rsidRDefault="00E13532" w:rsidP="00E13532">
            <w:pPr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776475">
              <w:rPr>
                <w:rFonts w:eastAsiaTheme="minorHAnsi"/>
                <w:sz w:val="22"/>
                <w:szCs w:val="22"/>
                <w:lang w:val="kk-KZ" w:eastAsia="en-US"/>
              </w:rPr>
              <w:t>Барлығы</w:t>
            </w:r>
          </w:p>
          <w:p w:rsidR="00E13532" w:rsidRPr="00E13532" w:rsidRDefault="00E13532" w:rsidP="00E13532">
            <w:pPr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</w:tcPr>
          <w:p w:rsidR="00E13532" w:rsidRPr="00901FED" w:rsidRDefault="00E13532" w:rsidP="00E13532">
            <w:pPr>
              <w:jc w:val="center"/>
              <w:rPr>
                <w:rFonts w:eastAsiaTheme="minorHAnsi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sz w:val="22"/>
                <w:szCs w:val="22"/>
                <w:lang w:val="kk-KZ" w:eastAsia="en-US"/>
              </w:rPr>
              <w:t>7</w:t>
            </w:r>
          </w:p>
        </w:tc>
      </w:tr>
    </w:tbl>
    <w:p w:rsidR="003C1B33" w:rsidRDefault="00391744" w:rsidP="00E13532">
      <w:pPr>
        <w:spacing w:after="200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776475">
        <w:rPr>
          <w:rFonts w:eastAsiaTheme="minorHAnsi"/>
          <w:bCs/>
          <w:sz w:val="28"/>
          <w:szCs w:val="28"/>
          <w:lang w:val="kk-KZ" w:eastAsia="en-US"/>
        </w:rPr>
        <w:t xml:space="preserve">   </w:t>
      </w:r>
    </w:p>
    <w:p w:rsidR="00391744" w:rsidRDefault="00391744" w:rsidP="00E13532">
      <w:pPr>
        <w:spacing w:after="200"/>
        <w:jc w:val="both"/>
        <w:rPr>
          <w:rFonts w:eastAsiaTheme="minorHAnsi"/>
          <w:bCs/>
          <w:sz w:val="28"/>
          <w:szCs w:val="28"/>
          <w:lang w:val="kk-KZ" w:eastAsia="en-US"/>
        </w:rPr>
      </w:pPr>
      <w:r w:rsidRPr="00776475">
        <w:rPr>
          <w:rFonts w:eastAsiaTheme="minorHAnsi" w:cstheme="minorBidi"/>
          <w:sz w:val="28"/>
          <w:szCs w:val="28"/>
          <w:lang w:val="kk-KZ" w:eastAsia="en-GB"/>
        </w:rPr>
        <w:t xml:space="preserve">Қалыптастырушы бағалау қалыпты оқытудың құрамдас бөлігі ретінде жүзеге асады. Осы қалыптастырушы бағалауда оқушыға тапсырманы дескриптормен ұсынатын болсақ, 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оқушының  оқудағы жетістікке жету жолдарын нақты көріп</w:t>
      </w:r>
      <w:r w:rsidR="00487348">
        <w:rPr>
          <w:rFonts w:eastAsiaTheme="minorHAnsi"/>
          <w:sz w:val="28"/>
          <w:szCs w:val="28"/>
          <w:lang w:val="kk-KZ" w:eastAsia="en-US"/>
        </w:rPr>
        <w:t xml:space="preserve"> отыруына мол мүмкіндік беруі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</w:t>
      </w:r>
      <w:r w:rsidRPr="00776475">
        <w:rPr>
          <w:rFonts w:eastAsiaTheme="minorHAnsi"/>
          <w:bCs/>
          <w:sz w:val="28"/>
          <w:szCs w:val="28"/>
          <w:lang w:val="kk-KZ" w:eastAsia="en-US"/>
        </w:rPr>
        <w:t xml:space="preserve"> </w:t>
      </w:r>
      <w:r w:rsidR="00487348" w:rsidRPr="00487348">
        <w:rPr>
          <w:rFonts w:eastAsiaTheme="minorHAnsi"/>
          <w:bCs/>
          <w:sz w:val="28"/>
          <w:szCs w:val="28"/>
          <w:lang w:val="kk-KZ" w:eastAsia="en-US"/>
        </w:rPr>
        <w:t xml:space="preserve">функционалдық сауаттылықтың артуына көмектесті.  </w:t>
      </w:r>
    </w:p>
    <w:p w:rsidR="00391744" w:rsidRPr="00C70E5E" w:rsidRDefault="00391744" w:rsidP="00E13532">
      <w:pPr>
        <w:jc w:val="both"/>
        <w:rPr>
          <w:rFonts w:eastAsiaTheme="minorHAnsi"/>
          <w:lang w:val="kk-KZ" w:eastAsia="en-US"/>
        </w:rPr>
      </w:pPr>
      <w:r w:rsidRPr="00776475">
        <w:rPr>
          <w:rFonts w:eastAsiaTheme="minorHAnsi"/>
          <w:sz w:val="28"/>
          <w:szCs w:val="28"/>
          <w:lang w:val="kk-KZ" w:eastAsia="en-US"/>
        </w:rPr>
        <w:lastRenderedPageBreak/>
        <w:t xml:space="preserve">        Қорыт</w:t>
      </w:r>
      <w:r w:rsidR="00891545">
        <w:rPr>
          <w:rFonts w:eastAsiaTheme="minorHAnsi"/>
          <w:sz w:val="28"/>
          <w:szCs w:val="28"/>
          <w:lang w:val="kk-KZ" w:eastAsia="en-US"/>
        </w:rPr>
        <w:t>а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келгенде,  оқушылардың оқу жетістіктерін  критериалды бағалау күнделікті сабақ үдері</w:t>
      </w:r>
      <w:r w:rsidR="002C0DE3">
        <w:rPr>
          <w:rFonts w:eastAsiaTheme="minorHAnsi"/>
          <w:sz w:val="28"/>
          <w:szCs w:val="28"/>
          <w:lang w:val="kk-KZ" w:eastAsia="en-US"/>
        </w:rPr>
        <w:t xml:space="preserve">сіндегі оқушылардың 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меңгеру деңгейін өлшей отырып,  нақты айқындалған күтілетін нәтиже негізінде</w:t>
      </w:r>
      <w:r>
        <w:rPr>
          <w:rFonts w:eastAsiaTheme="minorHAnsi"/>
          <w:sz w:val="28"/>
          <w:szCs w:val="28"/>
          <w:lang w:val="kk-KZ" w:eastAsia="en-US"/>
        </w:rPr>
        <w:t xml:space="preserve"> дескриптор арқылы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сындарлы кері байланыс беруге жағдай жасайтын тиімді бағалау түрі</w:t>
      </w:r>
      <w:r w:rsidR="004679C2">
        <w:rPr>
          <w:rFonts w:eastAsiaTheme="minorHAnsi"/>
          <w:sz w:val="28"/>
          <w:szCs w:val="28"/>
          <w:lang w:val="kk-KZ" w:eastAsia="en-US"/>
        </w:rPr>
        <w:t xml:space="preserve"> ретін оқушылардың функционалдық сауаттылығын қалыптастыруға негіз болады.</w:t>
      </w:r>
      <w:r w:rsidRPr="00776475">
        <w:rPr>
          <w:rFonts w:eastAsiaTheme="minorHAnsi"/>
          <w:sz w:val="28"/>
          <w:szCs w:val="28"/>
          <w:lang w:val="kk-KZ" w:eastAsia="en-US"/>
        </w:rPr>
        <w:t xml:space="preserve"> </w:t>
      </w:r>
    </w:p>
    <w:p w:rsidR="00391744" w:rsidRPr="00C70E5E" w:rsidRDefault="00391744" w:rsidP="00C70E5E">
      <w:pPr>
        <w:spacing w:after="200"/>
        <w:jc w:val="both"/>
        <w:rPr>
          <w:rFonts w:eastAsiaTheme="minorHAnsi"/>
          <w:b/>
          <w:bCs/>
          <w:lang w:val="kk-KZ" w:eastAsia="en-US"/>
        </w:rPr>
      </w:pPr>
      <w:r w:rsidRPr="00C70E5E">
        <w:rPr>
          <w:rFonts w:eastAsiaTheme="minorHAnsi"/>
          <w:b/>
          <w:bCs/>
          <w:lang w:val="kk-KZ" w:eastAsia="en-US"/>
        </w:rPr>
        <w:t>Пайдаланылған әдебиеттер:</w:t>
      </w:r>
    </w:p>
    <w:p w:rsidR="00391744" w:rsidRPr="00C70E5E" w:rsidRDefault="000F0756" w:rsidP="00E13532">
      <w:pPr>
        <w:numPr>
          <w:ilvl w:val="0"/>
          <w:numId w:val="2"/>
        </w:numPr>
        <w:spacing w:after="200"/>
        <w:contextualSpacing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Қашықтықтан оқыту жағдайында </w:t>
      </w:r>
      <w:r w:rsidR="00391744" w:rsidRPr="00C70E5E">
        <w:rPr>
          <w:rFonts w:eastAsiaTheme="minorHAnsi"/>
          <w:lang w:val="kk-KZ" w:eastAsia="en-US"/>
        </w:rPr>
        <w:t>Назарбаев Зияткерлік мектептері</w:t>
      </w:r>
      <w:r>
        <w:rPr>
          <w:rFonts w:eastAsiaTheme="minorHAnsi"/>
          <w:lang w:val="kk-KZ" w:eastAsia="en-US"/>
        </w:rPr>
        <w:t>нде қалыптастырушы және жиынтық бағалауды ұйымдастыру және өткізу бойынша ұсыныстар.</w:t>
      </w:r>
      <w:r w:rsidR="00391744" w:rsidRPr="00C70E5E">
        <w:rPr>
          <w:rFonts w:eastAsiaTheme="minorHAnsi"/>
          <w:lang w:val="kk-KZ" w:eastAsia="en-US"/>
        </w:rPr>
        <w:t xml:space="preserve"> </w:t>
      </w:r>
      <w:r w:rsidR="00E13532">
        <w:rPr>
          <w:rFonts w:eastAsiaTheme="minorHAnsi"/>
          <w:lang w:val="kk-KZ" w:eastAsia="en-US"/>
        </w:rPr>
        <w:t>«ПОӨ» орталығы. Нұр-Сұлтан 2020ж. -32 б.</w:t>
      </w:r>
    </w:p>
    <w:p w:rsidR="00391744" w:rsidRPr="00E13532" w:rsidRDefault="00391744" w:rsidP="00E13532">
      <w:pPr>
        <w:numPr>
          <w:ilvl w:val="0"/>
          <w:numId w:val="2"/>
        </w:numPr>
        <w:autoSpaceDE w:val="0"/>
        <w:autoSpaceDN w:val="0"/>
        <w:spacing w:after="200"/>
        <w:contextualSpacing/>
        <w:jc w:val="both"/>
        <w:rPr>
          <w:rFonts w:eastAsiaTheme="minorHAnsi" w:cstheme="minorBidi"/>
          <w:lang w:val="kk-KZ"/>
        </w:rPr>
      </w:pPr>
      <w:r w:rsidRPr="00C70E5E">
        <w:rPr>
          <w:lang w:val="kk-KZ"/>
        </w:rPr>
        <w:t xml:space="preserve"> </w:t>
      </w:r>
      <w:r w:rsidR="002C0DE3">
        <w:rPr>
          <w:lang w:val="kk-KZ"/>
        </w:rPr>
        <w:t xml:space="preserve">Негізгі орта білім беру деңгейінің 5-9 сыныптарына арналған  «Қазақ тілі мен әдебиеті» пәнінен жаңартылған мазмұндағы үлгілік оқу </w:t>
      </w:r>
      <w:r w:rsidR="002C0DE3">
        <w:rPr>
          <w:rFonts w:eastAsiaTheme="minorHAnsi" w:cstheme="minorBidi"/>
          <w:lang w:val="kk-KZ" w:eastAsia="en-US"/>
        </w:rPr>
        <w:t>бағдарламасы. Қазақ тілі Т2</w:t>
      </w:r>
      <w:r w:rsidRPr="00C70E5E">
        <w:rPr>
          <w:rFonts w:eastAsiaTheme="minorHAnsi" w:cstheme="minorBidi"/>
          <w:lang w:val="kk-KZ" w:eastAsia="en-US"/>
        </w:rPr>
        <w:t xml:space="preserve">. </w:t>
      </w:r>
      <w:r w:rsidRPr="00C70E5E">
        <w:rPr>
          <w:lang w:val="kk-KZ"/>
        </w:rPr>
        <w:t xml:space="preserve">Астана -2015ж. </w:t>
      </w:r>
      <w:r w:rsidR="00891545">
        <w:rPr>
          <w:rFonts w:eastAsiaTheme="minorHAnsi"/>
          <w:lang w:val="kk-KZ" w:eastAsia="en-US"/>
        </w:rPr>
        <w:t>- 33</w:t>
      </w:r>
      <w:r w:rsidRPr="00C70E5E">
        <w:rPr>
          <w:rFonts w:eastAsiaTheme="minorHAnsi"/>
          <w:lang w:val="kk-KZ" w:eastAsia="en-US"/>
        </w:rPr>
        <w:t xml:space="preserve"> бет.</w:t>
      </w:r>
    </w:p>
    <w:p w:rsidR="00742010" w:rsidRPr="00E13532" w:rsidRDefault="00742010" w:rsidP="00E13532">
      <w:pPr>
        <w:numPr>
          <w:ilvl w:val="0"/>
          <w:numId w:val="2"/>
        </w:numPr>
        <w:autoSpaceDE w:val="0"/>
        <w:autoSpaceDN w:val="0"/>
        <w:spacing w:after="200"/>
        <w:contextualSpacing/>
        <w:jc w:val="both"/>
        <w:rPr>
          <w:rFonts w:eastAsiaTheme="minorHAnsi" w:cstheme="minorBidi"/>
          <w:lang w:val="kk-KZ"/>
        </w:rPr>
      </w:pPr>
      <w:r w:rsidRPr="00E13532">
        <w:rPr>
          <w:rFonts w:eastAsiaTheme="minorHAnsi" w:cstheme="minorBidi"/>
          <w:lang w:val="kk-KZ"/>
        </w:rPr>
        <w:t xml:space="preserve"> https://interactiv.su/2019/09/07/функционалдық сауаттылықты қалыптастыру</w:t>
      </w:r>
      <w:r w:rsidR="00E13532">
        <w:rPr>
          <w:rFonts w:eastAsiaTheme="minorHAnsi" w:cstheme="minorBidi"/>
          <w:lang w:val="kk-KZ"/>
        </w:rPr>
        <w:t>.</w:t>
      </w:r>
    </w:p>
    <w:p w:rsidR="00391744" w:rsidRPr="00C70E5E" w:rsidRDefault="00391744" w:rsidP="00E13532">
      <w:pPr>
        <w:autoSpaceDE w:val="0"/>
        <w:autoSpaceDN w:val="0"/>
        <w:spacing w:after="200"/>
        <w:ind w:left="720"/>
        <w:contextualSpacing/>
        <w:jc w:val="both"/>
        <w:rPr>
          <w:rFonts w:eastAsiaTheme="minorHAnsi" w:cstheme="minorBidi"/>
          <w:lang w:val="kk-KZ"/>
        </w:rPr>
      </w:pPr>
    </w:p>
    <w:p w:rsidR="00391744" w:rsidRPr="00776475" w:rsidRDefault="00391744" w:rsidP="00391744">
      <w:pPr>
        <w:spacing w:after="200" w:line="276" w:lineRule="auto"/>
        <w:jc w:val="both"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jc w:val="both"/>
        <w:rPr>
          <w:rFonts w:eastAsiaTheme="minorHAnsi"/>
          <w:sz w:val="22"/>
          <w:szCs w:val="22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jc w:val="both"/>
        <w:rPr>
          <w:rFonts w:eastAsiaTheme="minorHAnsi"/>
          <w:sz w:val="22"/>
          <w:szCs w:val="22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3A702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776475" w:rsidRDefault="00391744" w:rsidP="00391744">
      <w:pPr>
        <w:spacing w:after="200" w:line="276" w:lineRule="auto"/>
        <w:contextualSpacing/>
        <w:rPr>
          <w:rFonts w:eastAsiaTheme="minorHAnsi"/>
          <w:sz w:val="28"/>
          <w:szCs w:val="28"/>
          <w:lang w:val="kk-KZ" w:eastAsia="en-US"/>
        </w:rPr>
      </w:pPr>
    </w:p>
    <w:p w:rsidR="00391744" w:rsidRPr="003A7025" w:rsidRDefault="00391744" w:rsidP="0039174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lang w:val="kk-KZ"/>
        </w:rPr>
      </w:pPr>
    </w:p>
    <w:p w:rsidR="005C1B7E" w:rsidRPr="00391744" w:rsidRDefault="003C1B33">
      <w:pPr>
        <w:rPr>
          <w:lang w:val="kk-KZ"/>
        </w:rPr>
      </w:pPr>
    </w:p>
    <w:sectPr w:rsidR="005C1B7E" w:rsidRPr="00391744" w:rsidSect="005E2B1D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921"/>
    <w:multiLevelType w:val="hybridMultilevel"/>
    <w:tmpl w:val="2DBE4818"/>
    <w:lvl w:ilvl="0" w:tplc="8F680D0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7CF"/>
    <w:multiLevelType w:val="hybridMultilevel"/>
    <w:tmpl w:val="6B4A8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A51"/>
    <w:multiLevelType w:val="hybridMultilevel"/>
    <w:tmpl w:val="82E073B0"/>
    <w:lvl w:ilvl="0" w:tplc="811A4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CE8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6F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2B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42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0F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88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A0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09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5A"/>
    <w:rsid w:val="00031C56"/>
    <w:rsid w:val="00042119"/>
    <w:rsid w:val="00085088"/>
    <w:rsid w:val="000F0756"/>
    <w:rsid w:val="002C0DE3"/>
    <w:rsid w:val="002D2287"/>
    <w:rsid w:val="00391744"/>
    <w:rsid w:val="003C1B33"/>
    <w:rsid w:val="004679C2"/>
    <w:rsid w:val="00487348"/>
    <w:rsid w:val="0055694D"/>
    <w:rsid w:val="005C06BD"/>
    <w:rsid w:val="005E2B1D"/>
    <w:rsid w:val="00690BA5"/>
    <w:rsid w:val="006C2F6C"/>
    <w:rsid w:val="006D56CE"/>
    <w:rsid w:val="006E4F6C"/>
    <w:rsid w:val="006E685A"/>
    <w:rsid w:val="00742010"/>
    <w:rsid w:val="007B3D99"/>
    <w:rsid w:val="007E72E4"/>
    <w:rsid w:val="00806388"/>
    <w:rsid w:val="008352D2"/>
    <w:rsid w:val="00857CB0"/>
    <w:rsid w:val="00891545"/>
    <w:rsid w:val="008C24CB"/>
    <w:rsid w:val="008F6558"/>
    <w:rsid w:val="00901FED"/>
    <w:rsid w:val="009A0EE1"/>
    <w:rsid w:val="009A3652"/>
    <w:rsid w:val="009B273F"/>
    <w:rsid w:val="00A53418"/>
    <w:rsid w:val="00AD4A1A"/>
    <w:rsid w:val="00AD75DE"/>
    <w:rsid w:val="00C70E5E"/>
    <w:rsid w:val="00C913E3"/>
    <w:rsid w:val="00D166C4"/>
    <w:rsid w:val="00D85B81"/>
    <w:rsid w:val="00DA3712"/>
    <w:rsid w:val="00E13532"/>
    <w:rsid w:val="00F01BB5"/>
    <w:rsid w:val="00F3044A"/>
    <w:rsid w:val="00F426F0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64B6"/>
  <w15:docId w15:val="{5B4DD202-B1D7-4D89-8067-AC4F5B41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Исина Бакытжан Капановна</dc:creator>
  <cp:lastModifiedBy>User</cp:lastModifiedBy>
  <cp:revision>3</cp:revision>
  <dcterms:created xsi:type="dcterms:W3CDTF">2022-03-31T16:05:00Z</dcterms:created>
  <dcterms:modified xsi:type="dcterms:W3CDTF">2022-03-31T16:05:00Z</dcterms:modified>
</cp:coreProperties>
</file>